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000000" w:themeColor="text1"/>
          <w:sz w:val="21"/>
          <w:szCs w:val="21"/>
        </w:rPr>
      </w:pPr>
      <w:bookmarkStart w:id="16" w:name="_GoBack"/>
      <w:r>
        <w:rPr>
          <w:rFonts w:hint="eastAsia"/>
          <w:b/>
          <w:color w:val="000000" w:themeColor="text1"/>
          <w:sz w:val="21"/>
          <w:szCs w:val="21"/>
        </w:rPr>
        <w:drawing>
          <wp:inline distT="0" distB="0" distL="114300" distR="114300">
            <wp:extent cx="5976620" cy="8849360"/>
            <wp:effectExtent l="0" t="0" r="12700" b="5080"/>
            <wp:docPr id="2" name="图片 2" descr="扫描全能王CamScanner 2021-08-01 10.3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CamScanner 2021-08-01 10.30_10"/>
                    <pic:cNvPicPr>
                      <a:picLocks noChangeAspect="1"/>
                    </pic:cNvPicPr>
                  </pic:nvPicPr>
                  <pic:blipFill>
                    <a:blip r:embed="rId5"/>
                    <a:stretch>
                      <a:fillRect/>
                    </a:stretch>
                  </pic:blipFill>
                  <pic:spPr>
                    <a:xfrm>
                      <a:off x="0" y="0"/>
                      <a:ext cx="5976620" cy="8849360"/>
                    </a:xfrm>
                    <a:prstGeom prst="rect">
                      <a:avLst/>
                    </a:prstGeom>
                  </pic:spPr>
                </pic:pic>
              </a:graphicData>
            </a:graphic>
          </wp:inline>
        </w:drawing>
      </w:r>
      <w:bookmarkEnd w:id="16"/>
      <w:r>
        <w:rPr>
          <w:rFonts w:hint="eastAsia"/>
          <w:b/>
          <w:color w:val="000000" w:themeColor="text1"/>
          <w:sz w:val="21"/>
          <w:szCs w:val="21"/>
        </w:rPr>
        <w:br w:type="page"/>
      </w: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十堰起丰汽车零部件有限公司</w:t>
      </w:r>
      <w:bookmarkEnd w:id="1"/>
    </w:p>
    <w:p>
      <w:pPr>
        <w:pStyle w:val="2"/>
        <w:spacing w:line="400" w:lineRule="exact"/>
        <w:ind w:firstLine="1069" w:firstLineChars="484"/>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Shiyan Qifeng Auto Parts Co., Ltd</w:t>
      </w:r>
    </w:p>
    <w:p>
      <w:pPr>
        <w:pStyle w:val="2"/>
        <w:spacing w:line="400" w:lineRule="exact"/>
        <w:ind w:firstLine="0"/>
        <w:rPr>
          <w:rFonts w:hint="eastAsia" w:ascii="宋体" w:hAnsi="宋体"/>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湖北省十堰经济技术开发区白浪汽配城马路坎南街1号综合楼301号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p>
    <w:p>
      <w:pPr>
        <w:pStyle w:val="2"/>
        <w:spacing w:line="400" w:lineRule="exact"/>
        <w:ind w:firstLine="2209" w:firstLineChars="1000"/>
        <w:rPr>
          <w:b/>
          <w:color w:val="000000" w:themeColor="text1"/>
          <w:sz w:val="22"/>
          <w:szCs w:val="22"/>
          <w:u w:val="single"/>
        </w:rPr>
      </w:pPr>
      <w:r>
        <w:rPr>
          <w:b/>
          <w:color w:val="000000" w:themeColor="text1"/>
          <w:sz w:val="22"/>
          <w:szCs w:val="22"/>
          <w:u w:val="single"/>
        </w:rPr>
        <w:t>442100</w:t>
      </w:r>
      <w:bookmarkEnd w:id="4"/>
    </w:p>
    <w:p>
      <w:pPr>
        <w:pStyle w:val="2"/>
        <w:spacing w:line="400" w:lineRule="exact"/>
        <w:ind w:firstLine="1290" w:firstLineChars="584"/>
        <w:rPr>
          <w:rFonts w:hint="eastAsia"/>
          <w:b/>
          <w:color w:val="000000" w:themeColor="text1"/>
          <w:sz w:val="22"/>
          <w:szCs w:val="22"/>
        </w:rPr>
      </w:pPr>
      <w:r>
        <w:rPr>
          <w:rFonts w:hint="eastAsia"/>
          <w:b/>
          <w:color w:val="000000" w:themeColor="text1"/>
          <w:sz w:val="22"/>
          <w:szCs w:val="22"/>
        </w:rPr>
        <w:t xml:space="preserve">(英文)：No. 301, complex building, No. 1, Kannan street, Bailang Auto Parts City, Shiyan </w:t>
      </w:r>
    </w:p>
    <w:p>
      <w:pPr>
        <w:pStyle w:val="2"/>
        <w:spacing w:line="400" w:lineRule="exact"/>
        <w:ind w:firstLine="2173" w:firstLineChars="984"/>
        <w:rPr>
          <w:rFonts w:hint="eastAsia" w:eastAsia="宋体"/>
          <w:b/>
          <w:color w:val="000000" w:themeColor="text1"/>
          <w:sz w:val="22"/>
          <w:szCs w:val="22"/>
          <w:u w:val="single"/>
          <w:lang w:eastAsia="zh-CN"/>
        </w:rPr>
      </w:pPr>
      <w:r>
        <w:rPr>
          <w:rFonts w:hint="eastAsia"/>
          <w:b/>
          <w:color w:val="000000" w:themeColor="text1"/>
          <w:sz w:val="22"/>
          <w:szCs w:val="22"/>
        </w:rPr>
        <w:t>economic and Technological Development Zone, Hubei Province</w:t>
      </w: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湖北省十堰经济技术开发区白浪汽配城马路坎南街1号综合楼301号</w:t>
      </w:r>
      <w:bookmarkEnd w:id="5"/>
      <w:r>
        <w:rPr>
          <w:rFonts w:hint="eastAsia"/>
          <w:b/>
          <w:color w:val="000000" w:themeColor="text1"/>
          <w:sz w:val="22"/>
          <w:szCs w:val="22"/>
        </w:rPr>
        <w:t>邮</w:t>
      </w:r>
    </w:p>
    <w:p>
      <w:pPr>
        <w:pStyle w:val="2"/>
        <w:spacing w:line="400" w:lineRule="exact"/>
        <w:ind w:firstLine="2429" w:firstLineChars="1100"/>
        <w:rPr>
          <w:b/>
          <w:color w:val="000000" w:themeColor="text1"/>
          <w:sz w:val="22"/>
          <w:szCs w:val="22"/>
        </w:rPr>
      </w:pPr>
      <w:r>
        <w:rPr>
          <w:rFonts w:hint="eastAsia"/>
          <w:b/>
          <w:color w:val="000000" w:themeColor="text1"/>
          <w:sz w:val="22"/>
          <w:szCs w:val="22"/>
        </w:rPr>
        <w:t>编</w:t>
      </w:r>
      <w:r>
        <w:rPr>
          <w:rFonts w:hint="eastAsia" w:ascii="宋体" w:hAnsi="宋体"/>
          <w:b/>
          <w:color w:val="000000" w:themeColor="text1"/>
          <w:sz w:val="22"/>
          <w:szCs w:val="22"/>
        </w:rPr>
        <w:t>:</w:t>
      </w:r>
      <w:bookmarkStart w:id="6" w:name="生产邮编"/>
      <w:r>
        <w:rPr>
          <w:b/>
          <w:color w:val="000000" w:themeColor="text1"/>
          <w:sz w:val="22"/>
          <w:szCs w:val="22"/>
        </w:rPr>
        <w:t>442100</w:t>
      </w:r>
      <w:bookmarkEnd w:id="6"/>
    </w:p>
    <w:p>
      <w:pPr>
        <w:pStyle w:val="2"/>
        <w:spacing w:line="400" w:lineRule="exact"/>
        <w:ind w:firstLine="1460" w:firstLineChars="661"/>
        <w:rPr>
          <w:rFonts w:hint="eastAsia"/>
          <w:b/>
          <w:color w:val="000000" w:themeColor="text1"/>
          <w:sz w:val="22"/>
          <w:szCs w:val="22"/>
        </w:rPr>
      </w:pPr>
      <w:r>
        <w:rPr>
          <w:rFonts w:hint="eastAsia"/>
          <w:b/>
          <w:color w:val="000000" w:themeColor="text1"/>
          <w:sz w:val="22"/>
          <w:szCs w:val="22"/>
        </w:rPr>
        <w:t xml:space="preserve">(英文)：No. 301, complex building, No. 1, Kannan street, Bailang Auto Parts City, Shiyan </w:t>
      </w:r>
    </w:p>
    <w:p>
      <w:pPr>
        <w:pStyle w:val="2"/>
        <w:spacing w:line="400" w:lineRule="exact"/>
        <w:ind w:firstLine="2120" w:firstLineChars="960"/>
        <w:rPr>
          <w:b/>
          <w:color w:val="000000" w:themeColor="text1"/>
          <w:sz w:val="22"/>
          <w:szCs w:val="22"/>
          <w:u w:val="single"/>
        </w:rPr>
      </w:pPr>
      <w:r>
        <w:rPr>
          <w:rFonts w:hint="eastAsia"/>
          <w:b/>
          <w:color w:val="000000" w:themeColor="text1"/>
          <w:sz w:val="22"/>
          <w:szCs w:val="22"/>
        </w:rPr>
        <w:t>economic and Technological Development Zone, Hubei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91420300MA49GRW74C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0719-8319712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崔秀琴</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徐占起</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汽车零部件、紧固件、金属结构件的加工</w:t>
      </w:r>
      <w:bookmarkEnd w:id="15"/>
      <w:r>
        <w:rPr>
          <w:rFonts w:hint="eastAsia"/>
          <w:b/>
          <w:color w:val="000000" w:themeColor="text1"/>
          <w:sz w:val="22"/>
          <w:szCs w:val="22"/>
        </w:rPr>
        <w:sym w:font="Wingdings 2" w:char="0052"/>
      </w:r>
      <w:r>
        <w:rPr>
          <w:rFonts w:hint="eastAsia"/>
          <w:b/>
          <w:color w:val="000000" w:themeColor="text1"/>
          <w:sz w:val="22"/>
          <w:szCs w:val="22"/>
        </w:rPr>
        <w:t>QMS（英文：）：Processing of auto parts, fasteners and metal structural parts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71292C"/>
    <w:rsid w:val="3B307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141</TotalTime>
  <ScaleCrop>false</ScaleCrop>
  <LinksUpToDate>false</LinksUpToDate>
  <CharactersWithSpaces>987</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2021-08-03T08:36:11Z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