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169"/>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1951" w:type="dxa"/>
            <w:vMerge w:val="restart"/>
            <w:vAlign w:val="center"/>
          </w:tcPr>
          <w:p>
            <w:pPr>
              <w:spacing w:before="120"/>
              <w:jc w:val="center"/>
              <w:rPr>
                <w:rFonts w:ascii="楷体" w:hAnsi="楷体" w:eastAsia="楷体" w:cs="楷体"/>
                <w:szCs w:val="21"/>
              </w:rPr>
            </w:pPr>
            <w:r>
              <w:rPr>
                <w:rFonts w:hint="eastAsia" w:ascii="楷体" w:hAnsi="楷体" w:eastAsia="楷体" w:cs="楷体"/>
                <w:szCs w:val="21"/>
              </w:rPr>
              <w:t>过程与活动、</w:t>
            </w:r>
          </w:p>
          <w:p>
            <w:pPr>
              <w:jc w:val="center"/>
              <w:rPr>
                <w:rFonts w:ascii="楷体" w:hAnsi="楷体" w:eastAsia="楷体" w:cs="楷体"/>
                <w:szCs w:val="21"/>
              </w:rPr>
            </w:pPr>
            <w:r>
              <w:rPr>
                <w:rFonts w:hint="eastAsia" w:ascii="楷体" w:hAnsi="楷体" w:eastAsia="楷体" w:cs="楷体"/>
                <w:szCs w:val="21"/>
              </w:rPr>
              <w:t>抽样计划</w:t>
            </w:r>
          </w:p>
        </w:tc>
        <w:tc>
          <w:tcPr>
            <w:tcW w:w="1169" w:type="dxa"/>
            <w:vMerge w:val="restart"/>
            <w:vAlign w:val="center"/>
          </w:tcPr>
          <w:p>
            <w:pPr>
              <w:rPr>
                <w:rFonts w:ascii="楷体" w:hAnsi="楷体" w:eastAsia="楷体" w:cs="楷体"/>
                <w:szCs w:val="21"/>
              </w:rPr>
            </w:pPr>
            <w:r>
              <w:rPr>
                <w:rFonts w:hint="eastAsia" w:ascii="楷体" w:hAnsi="楷体" w:eastAsia="楷体" w:cs="楷体"/>
                <w:szCs w:val="21"/>
              </w:rPr>
              <w:t>涉及</w:t>
            </w:r>
          </w:p>
          <w:p>
            <w:pPr>
              <w:rPr>
                <w:rFonts w:ascii="楷体" w:hAnsi="楷体" w:eastAsia="楷体" w:cs="楷体"/>
                <w:szCs w:val="21"/>
              </w:rPr>
            </w:pPr>
            <w:r>
              <w:rPr>
                <w:rFonts w:hint="eastAsia" w:ascii="楷体" w:hAnsi="楷体" w:eastAsia="楷体" w:cs="楷体"/>
                <w:szCs w:val="21"/>
              </w:rPr>
              <w:t>条款</w:t>
            </w:r>
          </w:p>
        </w:tc>
        <w:tc>
          <w:tcPr>
            <w:tcW w:w="10455" w:type="dxa"/>
            <w:vAlign w:val="center"/>
          </w:tcPr>
          <w:p>
            <w:pPr>
              <w:rPr>
                <w:rFonts w:ascii="楷体" w:hAnsi="楷体" w:eastAsia="楷体" w:cs="楷体"/>
                <w:szCs w:val="21"/>
              </w:rPr>
            </w:pPr>
            <w:r>
              <w:rPr>
                <w:rFonts w:hint="eastAsia" w:ascii="楷体" w:hAnsi="楷体" w:eastAsia="楷体" w:cs="楷体"/>
                <w:szCs w:val="21"/>
              </w:rPr>
              <w:t xml:space="preserve">受审核部门：管理层      主管领导：徐金池    陪同人员：徐朝普   </w:t>
            </w:r>
          </w:p>
        </w:tc>
        <w:tc>
          <w:tcPr>
            <w:tcW w:w="1134" w:type="dxa"/>
            <w:vMerge w:val="restart"/>
            <w:vAlign w:val="center"/>
          </w:tcPr>
          <w:p>
            <w:pPr>
              <w:rPr>
                <w:rFonts w:ascii="楷体" w:hAnsi="楷体" w:eastAsia="楷体" w:cs="楷体"/>
                <w:szCs w:val="21"/>
              </w:rPr>
            </w:pPr>
            <w:r>
              <w:rPr>
                <w:rFonts w:hint="eastAsia" w:ascii="楷体" w:hAnsi="楷体" w:eastAsia="楷体" w:cs="楷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51" w:type="dxa"/>
            <w:vMerge w:val="continue"/>
            <w:vAlign w:val="center"/>
          </w:tcPr>
          <w:p>
            <w:pPr>
              <w:rPr>
                <w:rFonts w:ascii="楷体" w:hAnsi="楷体" w:eastAsia="楷体" w:cs="楷体"/>
                <w:szCs w:val="21"/>
              </w:rPr>
            </w:pPr>
          </w:p>
        </w:tc>
        <w:tc>
          <w:tcPr>
            <w:tcW w:w="1169" w:type="dxa"/>
            <w:vMerge w:val="continue"/>
            <w:vAlign w:val="center"/>
          </w:tcPr>
          <w:p>
            <w:pPr>
              <w:rPr>
                <w:rFonts w:ascii="楷体" w:hAnsi="楷体" w:eastAsia="楷体" w:cs="楷体"/>
                <w:szCs w:val="21"/>
              </w:rPr>
            </w:pPr>
          </w:p>
        </w:tc>
        <w:tc>
          <w:tcPr>
            <w:tcW w:w="10455" w:type="dxa"/>
            <w:vAlign w:val="center"/>
          </w:tcPr>
          <w:p>
            <w:pPr>
              <w:spacing w:before="120"/>
              <w:rPr>
                <w:rFonts w:ascii="楷体" w:hAnsi="楷体" w:eastAsia="楷体" w:cs="楷体"/>
                <w:szCs w:val="21"/>
              </w:rPr>
            </w:pPr>
            <w:r>
              <w:rPr>
                <w:rFonts w:hint="eastAsia" w:ascii="楷体" w:hAnsi="楷体" w:eastAsia="楷体" w:cs="楷体"/>
                <w:szCs w:val="21"/>
              </w:rPr>
              <w:t xml:space="preserve">审核员： </w:t>
            </w:r>
            <w:r>
              <w:rPr>
                <w:rFonts w:hint="eastAsia" w:ascii="楷体" w:hAnsi="楷体" w:eastAsia="楷体" w:cs="楷体"/>
                <w:color w:val="FF0000"/>
                <w:szCs w:val="21"/>
                <w:lang w:val="en-US" w:eastAsia="zh-CN"/>
              </w:rPr>
              <w:t>刘红杰</w:t>
            </w:r>
            <w:r>
              <w:rPr>
                <w:rFonts w:hint="eastAsia" w:ascii="楷体" w:hAnsi="楷体" w:eastAsia="楷体" w:cs="楷体"/>
                <w:szCs w:val="21"/>
              </w:rPr>
              <w:t xml:space="preserve">    审核时间：2021.</w:t>
            </w:r>
            <w:r>
              <w:rPr>
                <w:rFonts w:ascii="楷体" w:hAnsi="楷体" w:eastAsia="楷体" w:cs="楷体"/>
                <w:szCs w:val="21"/>
              </w:rPr>
              <w:t>8</w:t>
            </w:r>
            <w:r>
              <w:rPr>
                <w:rFonts w:hint="eastAsia" w:ascii="楷体" w:hAnsi="楷体" w:eastAsia="楷体" w:cs="楷体"/>
                <w:szCs w:val="21"/>
              </w:rPr>
              <w:t>.</w:t>
            </w:r>
            <w:r>
              <w:rPr>
                <w:rFonts w:ascii="楷体" w:hAnsi="楷体" w:eastAsia="楷体" w:cs="楷体"/>
                <w:szCs w:val="21"/>
              </w:rPr>
              <w:t>1</w:t>
            </w:r>
          </w:p>
        </w:tc>
        <w:tc>
          <w:tcPr>
            <w:tcW w:w="1134" w:type="dxa"/>
            <w:vMerge w:val="continue"/>
          </w:tcPr>
          <w:p>
            <w:pP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1951" w:type="dxa"/>
            <w:vMerge w:val="continue"/>
            <w:vAlign w:val="center"/>
          </w:tcPr>
          <w:p>
            <w:pPr>
              <w:rPr>
                <w:rFonts w:ascii="楷体" w:hAnsi="楷体" w:eastAsia="楷体" w:cs="楷体"/>
                <w:szCs w:val="21"/>
              </w:rPr>
            </w:pPr>
          </w:p>
        </w:tc>
        <w:tc>
          <w:tcPr>
            <w:tcW w:w="1169" w:type="dxa"/>
            <w:vMerge w:val="continue"/>
            <w:vAlign w:val="center"/>
          </w:tcPr>
          <w:p>
            <w:pPr>
              <w:rPr>
                <w:rFonts w:ascii="楷体" w:hAnsi="楷体" w:eastAsia="楷体" w:cs="楷体"/>
                <w:szCs w:val="21"/>
              </w:rPr>
            </w:pPr>
          </w:p>
        </w:tc>
        <w:tc>
          <w:tcPr>
            <w:tcW w:w="10455" w:type="dxa"/>
            <w:vAlign w:val="center"/>
          </w:tcPr>
          <w:p>
            <w:pPr>
              <w:rPr>
                <w:rFonts w:ascii="楷体" w:hAnsi="楷体" w:eastAsia="楷体" w:cs="楷体"/>
                <w:szCs w:val="21"/>
              </w:rPr>
            </w:pPr>
            <w:r>
              <w:rPr>
                <w:rFonts w:hint="eastAsia" w:ascii="楷体" w:hAnsi="楷体" w:eastAsia="楷体" w:cs="楷体"/>
                <w:szCs w:val="21"/>
              </w:rPr>
              <w:t>审核条款：4.1/4.2/4.3/4.4/5.1/5.2/5.3/6.1/6.2/6.3/7.1.1/9.1.1/9.3/10.1/10.3</w:t>
            </w:r>
          </w:p>
        </w:tc>
        <w:tc>
          <w:tcPr>
            <w:tcW w:w="1134" w:type="dxa"/>
            <w:vMerge w:val="continue"/>
          </w:tcPr>
          <w:p>
            <w:pP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72" w:hRule="atLeast"/>
        </w:trPr>
        <w:tc>
          <w:tcPr>
            <w:tcW w:w="1951" w:type="dxa"/>
            <w:vAlign w:val="center"/>
          </w:tcPr>
          <w:p>
            <w:pPr>
              <w:rPr>
                <w:rFonts w:ascii="楷体" w:hAnsi="楷体" w:eastAsia="楷体" w:cs="楷体"/>
                <w:szCs w:val="21"/>
              </w:rPr>
            </w:pPr>
            <w:r>
              <w:rPr>
                <w:rFonts w:hint="eastAsia" w:ascii="楷体" w:hAnsi="楷体" w:eastAsia="楷体" w:cs="楷体"/>
                <w:szCs w:val="21"/>
              </w:rPr>
              <w:t>企业基本信息</w:t>
            </w:r>
          </w:p>
          <w:p>
            <w:pPr>
              <w:rPr>
                <w:rFonts w:ascii="楷体" w:hAnsi="楷体" w:eastAsia="楷体" w:cs="楷体"/>
                <w:szCs w:val="21"/>
              </w:rPr>
            </w:pPr>
          </w:p>
          <w:p>
            <w:pPr>
              <w:rPr>
                <w:rFonts w:ascii="楷体" w:hAnsi="楷体" w:eastAsia="楷体" w:cs="楷体"/>
                <w:szCs w:val="21"/>
              </w:rPr>
            </w:pPr>
          </w:p>
          <w:p>
            <w:pPr>
              <w:rPr>
                <w:rFonts w:ascii="楷体" w:hAnsi="楷体" w:eastAsia="楷体" w:cs="楷体"/>
                <w:szCs w:val="21"/>
              </w:rPr>
            </w:pPr>
          </w:p>
          <w:p>
            <w:pPr>
              <w:rPr>
                <w:rFonts w:ascii="楷体" w:hAnsi="楷体" w:eastAsia="楷体" w:cs="楷体"/>
                <w:szCs w:val="21"/>
              </w:rPr>
            </w:pPr>
          </w:p>
          <w:p>
            <w:pPr>
              <w:rPr>
                <w:rFonts w:ascii="楷体" w:hAnsi="楷体" w:eastAsia="楷体" w:cs="楷体"/>
                <w:szCs w:val="21"/>
              </w:rPr>
            </w:pPr>
          </w:p>
          <w:p>
            <w:pPr>
              <w:rPr>
                <w:rFonts w:ascii="楷体" w:hAnsi="楷体" w:eastAsia="楷体" w:cs="楷体"/>
                <w:szCs w:val="21"/>
              </w:rPr>
            </w:pPr>
          </w:p>
          <w:p>
            <w:pPr>
              <w:rPr>
                <w:rFonts w:ascii="楷体" w:hAnsi="楷体" w:eastAsia="楷体" w:cs="楷体"/>
                <w:szCs w:val="21"/>
              </w:rPr>
            </w:pPr>
          </w:p>
          <w:p>
            <w:pPr>
              <w:rPr>
                <w:rFonts w:ascii="楷体" w:hAnsi="楷体" w:eastAsia="楷体" w:cs="楷体"/>
                <w:szCs w:val="21"/>
              </w:rPr>
            </w:pPr>
          </w:p>
        </w:tc>
        <w:tc>
          <w:tcPr>
            <w:tcW w:w="1169" w:type="dxa"/>
            <w:vAlign w:val="center"/>
          </w:tcPr>
          <w:p>
            <w:pPr>
              <w:rPr>
                <w:rFonts w:ascii="楷体" w:hAnsi="楷体" w:eastAsia="楷体" w:cs="楷体"/>
                <w:szCs w:val="21"/>
              </w:rPr>
            </w:pPr>
          </w:p>
        </w:tc>
        <w:tc>
          <w:tcPr>
            <w:tcW w:w="10455" w:type="dxa"/>
            <w:vAlign w:val="center"/>
          </w:tcPr>
          <w:p>
            <w:pPr>
              <w:rPr>
                <w:rFonts w:ascii="楷体" w:hAnsi="楷体" w:eastAsia="楷体" w:cs="楷体"/>
                <w:szCs w:val="21"/>
              </w:rPr>
            </w:pPr>
            <w:r>
              <w:rPr>
                <w:rFonts w:hint="eastAsia" w:ascii="楷体" w:hAnsi="楷体" w:eastAsia="楷体" w:cs="楷体"/>
                <w:szCs w:val="21"/>
              </w:rPr>
              <w:t>●企业基本情况</w:t>
            </w:r>
          </w:p>
          <w:p>
            <w:pPr>
              <w:rPr>
                <w:rFonts w:ascii="楷体" w:hAnsi="楷体" w:eastAsia="楷体" w:cs="楷体"/>
                <w:szCs w:val="21"/>
              </w:rPr>
            </w:pPr>
            <w:r>
              <w:rPr>
                <w:rFonts w:hint="eastAsia" w:ascii="楷体" w:hAnsi="楷体" w:eastAsia="楷体" w:cs="楷体"/>
                <w:szCs w:val="21"/>
              </w:rPr>
              <w:t>1、总经理：徐金池；</w:t>
            </w:r>
          </w:p>
          <w:p>
            <w:pPr>
              <w:rPr>
                <w:rFonts w:ascii="楷体" w:hAnsi="楷体" w:eastAsia="楷体" w:cs="楷体"/>
                <w:szCs w:val="21"/>
              </w:rPr>
            </w:pPr>
            <w:r>
              <w:rPr>
                <w:rFonts w:hint="eastAsia" w:ascii="楷体" w:hAnsi="楷体" w:eastAsia="楷体" w:cs="楷体"/>
                <w:szCs w:val="21"/>
              </w:rPr>
              <w:t>2、按照认证范围公司提供的法律证明文件有：营业执照，统一社会信用代码：91</w:t>
            </w:r>
            <w:r>
              <w:rPr>
                <w:rFonts w:ascii="楷体" w:hAnsi="楷体" w:eastAsia="楷体" w:cs="楷体"/>
                <w:szCs w:val="21"/>
              </w:rPr>
              <w:t>40300MA49GRW74C</w:t>
            </w:r>
          </w:p>
          <w:p>
            <w:pPr>
              <w:rPr>
                <w:rFonts w:ascii="楷体" w:hAnsi="楷体" w:eastAsia="楷体" w:cs="楷体"/>
                <w:szCs w:val="21"/>
              </w:rPr>
            </w:pPr>
            <w:bookmarkStart w:id="0" w:name="组织名称"/>
            <w:r>
              <w:rPr>
                <w:rFonts w:hint="eastAsia" w:ascii="楷体" w:hAnsi="楷体" w:eastAsia="楷体" w:cs="楷体"/>
                <w:szCs w:val="21"/>
              </w:rPr>
              <w:t>3、</w:t>
            </w:r>
            <w:bookmarkEnd w:id="0"/>
            <w:r>
              <w:rPr>
                <w:rFonts w:hint="eastAsia" w:ascii="楷体" w:hAnsi="楷体" w:eastAsia="楷体" w:cs="楷体"/>
                <w:szCs w:val="21"/>
              </w:rPr>
              <w:t>十堰起丰汽车零部件有限公司位于湖北省十堰经济技术开发区白浪汽配城马路坎南街1号综合楼301号，于2020年6月15日在十堰经济技术开发区行政管理局注册成立，注册资本为100万元。</w:t>
            </w:r>
          </w:p>
          <w:p>
            <w:pPr>
              <w:rPr>
                <w:rFonts w:ascii="楷体" w:hAnsi="楷体" w:eastAsia="楷体" w:cs="楷体"/>
                <w:szCs w:val="21"/>
              </w:rPr>
            </w:pPr>
            <w:r>
              <w:rPr>
                <w:rFonts w:hint="eastAsia" w:ascii="楷体" w:hAnsi="楷体" w:eastAsia="楷体" w:cs="楷体"/>
                <w:szCs w:val="21"/>
              </w:rPr>
              <w:t>4、主要经营范围：汽车零部件、紧固件、金属结构件制造及销售；电线电缆、橡胶制品、日用百货、办公用品、化工产品（不含危险化学品、监控化学品、烟花爆竹、民用爆炸物品、易制毒化学品以及其他应取得许可经营的产品）、劳保用品、五金工具、水暖器材、钢材、轴承、普通机械设备、环保设备、夹具、辅具、电力设备销售。</w:t>
            </w:r>
          </w:p>
          <w:p>
            <w:pPr>
              <w:rPr>
                <w:rFonts w:ascii="楷体" w:hAnsi="楷体" w:eastAsia="楷体" w:cs="楷体"/>
                <w:szCs w:val="21"/>
              </w:rPr>
            </w:pPr>
            <w:r>
              <w:rPr>
                <w:rFonts w:hint="eastAsia" w:ascii="楷体" w:hAnsi="楷体" w:eastAsia="楷体" w:cs="楷体"/>
                <w:szCs w:val="21"/>
              </w:rPr>
              <w:t>5、公司设有管理层、办公室、生产部、供销部等部门。</w:t>
            </w:r>
          </w:p>
          <w:p>
            <w:pPr>
              <w:rPr>
                <w:rFonts w:ascii="楷体" w:hAnsi="楷体" w:eastAsia="楷体" w:cs="楷体"/>
                <w:szCs w:val="21"/>
              </w:rPr>
            </w:pPr>
            <w:r>
              <w:rPr>
                <w:rFonts w:hint="eastAsia" w:ascii="楷体" w:hAnsi="楷体" w:eastAsia="楷体" w:cs="楷体"/>
                <w:szCs w:val="21"/>
              </w:rPr>
              <w:t>6、被投诉情况：无</w:t>
            </w:r>
          </w:p>
          <w:p>
            <w:pPr>
              <w:rPr>
                <w:rFonts w:ascii="楷体" w:hAnsi="楷体" w:eastAsia="楷体" w:cs="楷体"/>
                <w:szCs w:val="21"/>
              </w:rPr>
            </w:pPr>
            <w:r>
              <w:rPr>
                <w:rFonts w:hint="eastAsia" w:ascii="楷体" w:hAnsi="楷体" w:eastAsia="楷体" w:cs="楷体"/>
                <w:szCs w:val="21"/>
              </w:rPr>
              <w:t>7、政府主管部门监管情况：无</w:t>
            </w:r>
          </w:p>
          <w:p>
            <w:pPr>
              <w:rPr>
                <w:rFonts w:ascii="楷体" w:hAnsi="楷体" w:eastAsia="楷体" w:cs="楷体"/>
                <w:szCs w:val="21"/>
              </w:rPr>
            </w:pPr>
            <w:r>
              <w:rPr>
                <w:rFonts w:hint="eastAsia" w:ascii="楷体" w:hAnsi="楷体" w:eastAsia="楷体" w:cs="楷体"/>
                <w:szCs w:val="21"/>
              </w:rPr>
              <w:t>8、一阶段问题验证：无</w:t>
            </w:r>
          </w:p>
        </w:tc>
        <w:tc>
          <w:tcPr>
            <w:tcW w:w="1134" w:type="dxa"/>
          </w:tcPr>
          <w:p>
            <w:pPr>
              <w:rPr>
                <w:rFonts w:hint="eastAsia" w:ascii="楷体" w:hAnsi="楷体" w:eastAsia="楷体" w:cs="楷体"/>
                <w:szCs w:val="21"/>
                <w:lang w:val="en-US" w:eastAsia="zh-CN"/>
              </w:rPr>
            </w:pPr>
            <w:r>
              <w:rPr>
                <w:rFonts w:hint="eastAsia" w:ascii="楷体" w:hAnsi="楷体" w:eastAsia="楷体" w:cs="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951" w:type="dxa"/>
            <w:vAlign w:val="center"/>
          </w:tcPr>
          <w:p>
            <w:pPr>
              <w:rPr>
                <w:rFonts w:ascii="楷体" w:hAnsi="楷体" w:eastAsia="楷体" w:cs="楷体"/>
                <w:szCs w:val="21"/>
              </w:rPr>
            </w:pPr>
          </w:p>
          <w:p>
            <w:pPr>
              <w:rPr>
                <w:rFonts w:ascii="楷体" w:hAnsi="楷体" w:eastAsia="楷体" w:cs="楷体"/>
                <w:szCs w:val="21"/>
              </w:rPr>
            </w:pPr>
          </w:p>
          <w:p>
            <w:pPr>
              <w:rPr>
                <w:rFonts w:ascii="楷体" w:hAnsi="楷体" w:eastAsia="楷体" w:cs="楷体"/>
                <w:szCs w:val="21"/>
              </w:rPr>
            </w:pPr>
            <w:r>
              <w:rPr>
                <w:rFonts w:hint="eastAsia" w:ascii="楷体" w:hAnsi="楷体" w:eastAsia="楷体" w:cs="楷体"/>
                <w:szCs w:val="21"/>
              </w:rPr>
              <w:t>企业基本情况</w:t>
            </w:r>
          </w:p>
          <w:p>
            <w:pPr>
              <w:rPr>
                <w:rFonts w:ascii="楷体" w:hAnsi="楷体" w:eastAsia="楷体" w:cs="楷体"/>
                <w:szCs w:val="21"/>
              </w:rPr>
            </w:pPr>
            <w:r>
              <w:rPr>
                <w:rFonts w:hint="eastAsia" w:ascii="楷体" w:hAnsi="楷体" w:eastAsia="楷体" w:cs="楷体"/>
                <w:szCs w:val="21"/>
              </w:rPr>
              <w:t>理解组织及其环境</w:t>
            </w:r>
          </w:p>
        </w:tc>
        <w:tc>
          <w:tcPr>
            <w:tcW w:w="1169" w:type="dxa"/>
            <w:vAlign w:val="center"/>
          </w:tcPr>
          <w:p>
            <w:pPr>
              <w:rPr>
                <w:rFonts w:ascii="楷体" w:hAnsi="楷体" w:eastAsia="楷体" w:cs="楷体"/>
                <w:szCs w:val="21"/>
              </w:rPr>
            </w:pPr>
            <w:r>
              <w:rPr>
                <w:rFonts w:hint="eastAsia" w:ascii="楷体" w:hAnsi="楷体" w:eastAsia="楷体" w:cs="楷体"/>
                <w:szCs w:val="21"/>
              </w:rPr>
              <w:t>4.1</w:t>
            </w:r>
          </w:p>
        </w:tc>
        <w:tc>
          <w:tcPr>
            <w:tcW w:w="10455" w:type="dxa"/>
            <w:vAlign w:val="center"/>
          </w:tcPr>
          <w:p>
            <w:pPr>
              <w:rPr>
                <w:rFonts w:ascii="楷体" w:hAnsi="楷体" w:eastAsia="楷体" w:cs="楷体"/>
                <w:kern w:val="0"/>
                <w:szCs w:val="21"/>
              </w:rPr>
            </w:pPr>
            <w:r>
              <w:rPr>
                <w:rFonts w:hint="eastAsia" w:ascii="楷体" w:hAnsi="楷体" w:eastAsia="楷体" w:cs="楷体"/>
                <w:szCs w:val="21"/>
              </w:rPr>
              <w:t>●企业通过监视和评审内外部信息：</w:t>
            </w:r>
          </w:p>
          <w:p>
            <w:pPr>
              <w:rPr>
                <w:rFonts w:ascii="楷体" w:hAnsi="楷体" w:eastAsia="楷体" w:cs="楷体"/>
                <w:szCs w:val="21"/>
              </w:rPr>
            </w:pPr>
            <w:r>
              <w:rPr>
                <w:rFonts w:hint="eastAsia" w:ascii="楷体" w:hAnsi="楷体" w:eastAsia="楷体" w:cs="楷体"/>
                <w:szCs w:val="21"/>
              </w:rPr>
              <w:t>1、最高管理层定期对各职能部门收集的信息进行讨论研究确定。</w:t>
            </w:r>
          </w:p>
          <w:p>
            <w:pPr>
              <w:rPr>
                <w:rFonts w:ascii="楷体" w:hAnsi="楷体" w:eastAsia="楷体" w:cs="楷体"/>
                <w:szCs w:val="21"/>
              </w:rPr>
            </w:pPr>
            <w:r>
              <w:rPr>
                <w:rFonts w:hint="eastAsia" w:ascii="楷体" w:hAnsi="楷体" w:eastAsia="楷体" w:cs="楷体"/>
                <w:szCs w:val="21"/>
              </w:rPr>
              <w:t>2、对组织建立、实现目标及战略方向有影响的各种相关的内外部因素进行评审；内容包括：法律法规、行业动态、市场变化、产品前景、大环境及社会经济发展状况；企业文化、知识的累积、绩效的考核等内外部因素。</w:t>
            </w:r>
          </w:p>
          <w:p>
            <w:pPr>
              <w:rPr>
                <w:rFonts w:ascii="楷体" w:hAnsi="楷体" w:eastAsia="楷体" w:cs="楷体"/>
                <w:szCs w:val="21"/>
              </w:rPr>
            </w:pPr>
            <w:r>
              <w:rPr>
                <w:rFonts w:hint="eastAsia" w:ascii="楷体" w:hAnsi="楷体" w:eastAsia="楷体" w:cs="楷体"/>
                <w:szCs w:val="21"/>
              </w:rPr>
              <w:t>3、目前主要识别出的外部环境有：行业市场的竞争、价格的竞争，原材料涨价……。</w:t>
            </w:r>
          </w:p>
          <w:p>
            <w:pPr>
              <w:rPr>
                <w:rFonts w:ascii="楷体" w:hAnsi="楷体" w:eastAsia="楷体" w:cs="楷体"/>
                <w:szCs w:val="21"/>
              </w:rPr>
            </w:pPr>
            <w:r>
              <w:rPr>
                <w:rFonts w:hint="eastAsia" w:ascii="楷体" w:hAnsi="楷体" w:eastAsia="楷体" w:cs="楷体"/>
                <w:szCs w:val="21"/>
              </w:rPr>
              <w:t>4、促进内部环境的改善；⑴通过贯标强化企业管理的规范化、程序化；⑵加强内部管理，降低成本。</w:t>
            </w:r>
          </w:p>
          <w:p>
            <w:pPr>
              <w:rPr>
                <w:rFonts w:ascii="楷体" w:hAnsi="楷体" w:eastAsia="楷体" w:cs="楷体"/>
                <w:szCs w:val="21"/>
              </w:rPr>
            </w:pPr>
            <w:r>
              <w:rPr>
                <w:rFonts w:hint="eastAsia" w:ascii="楷体" w:hAnsi="楷体" w:eastAsia="楷体" w:cs="楷体"/>
                <w:szCs w:val="21"/>
              </w:rPr>
              <w:t>5、企业内部优势：</w:t>
            </w:r>
          </w:p>
          <w:p>
            <w:pPr>
              <w:rPr>
                <w:rFonts w:ascii="楷体" w:hAnsi="楷体" w:eastAsia="楷体" w:cs="楷体"/>
                <w:szCs w:val="21"/>
              </w:rPr>
            </w:pPr>
            <w:r>
              <w:rPr>
                <w:rFonts w:hint="eastAsia" w:ascii="楷体" w:hAnsi="楷体" w:eastAsia="楷体" w:cs="楷体"/>
                <w:szCs w:val="21"/>
              </w:rPr>
              <w:t>技术优势：本公司采用简单且成熟的紧固件和汽车零部件加工工艺，产品质量有保证，规模较大，产能上有一定优势。</w:t>
            </w:r>
          </w:p>
          <w:p>
            <w:pPr>
              <w:rPr>
                <w:rFonts w:ascii="楷体" w:hAnsi="楷体" w:eastAsia="楷体" w:cs="楷体"/>
                <w:szCs w:val="21"/>
              </w:rPr>
            </w:pPr>
            <w:r>
              <w:rPr>
                <w:rFonts w:hint="eastAsia" w:ascii="楷体" w:hAnsi="楷体" w:eastAsia="楷体" w:cs="楷体"/>
                <w:szCs w:val="21"/>
              </w:rPr>
              <w:t>市场优势：公司主打市场为全国汽车零部件生产市场，业务遍布</w:t>
            </w:r>
            <w:r>
              <w:rPr>
                <w:rFonts w:hint="eastAsia" w:ascii="楷体" w:hAnsi="楷体" w:eastAsia="楷体" w:cs="楷体"/>
                <w:szCs w:val="21"/>
                <w:lang w:val="en-US" w:eastAsia="zh-CN"/>
              </w:rPr>
              <w:t>许多区域</w:t>
            </w:r>
            <w:r>
              <w:rPr>
                <w:rFonts w:hint="eastAsia" w:ascii="楷体" w:hAnsi="楷体" w:eastAsia="楷体" w:cs="楷体"/>
                <w:szCs w:val="21"/>
              </w:rPr>
              <w:t>，</w:t>
            </w:r>
            <w:r>
              <w:rPr>
                <w:rFonts w:hint="eastAsia" w:ascii="楷体" w:hAnsi="楷体" w:eastAsia="楷体" w:cs="楷体"/>
                <w:szCs w:val="21"/>
                <w:lang w:val="en-US" w:eastAsia="zh-CN"/>
              </w:rPr>
              <w:t>销路较好</w:t>
            </w:r>
            <w:r>
              <w:rPr>
                <w:rFonts w:hint="eastAsia" w:ascii="楷体" w:hAnsi="楷体" w:eastAsia="楷体" w:cs="楷体"/>
                <w:szCs w:val="21"/>
              </w:rPr>
              <w:t>。</w:t>
            </w:r>
          </w:p>
          <w:p>
            <w:pPr>
              <w:rPr>
                <w:rFonts w:ascii="楷体" w:hAnsi="楷体" w:eastAsia="楷体" w:cs="楷体"/>
                <w:szCs w:val="21"/>
              </w:rPr>
            </w:pPr>
            <w:r>
              <w:rPr>
                <w:rFonts w:hint="eastAsia" w:ascii="楷体" w:hAnsi="楷体" w:eastAsia="楷体" w:cs="楷体"/>
                <w:szCs w:val="21"/>
              </w:rPr>
              <w:t>员工从事该行业多年。产品采购：均按照国家、行业标准要求执行。赢得了客户，赢得了市场。</w:t>
            </w:r>
          </w:p>
          <w:p>
            <w:pPr>
              <w:rPr>
                <w:rFonts w:ascii="楷体" w:hAnsi="楷体" w:eastAsia="楷体" w:cs="楷体"/>
                <w:szCs w:val="21"/>
              </w:rPr>
            </w:pPr>
            <w:r>
              <w:rPr>
                <w:rFonts w:hint="eastAsia" w:ascii="楷体" w:hAnsi="楷体" w:eastAsia="楷体" w:cs="楷体"/>
                <w:szCs w:val="21"/>
              </w:rPr>
              <w:t>6、由总经理组织召开公司内外部因素动态评审会议，对识别出的内外部环境因素进行监视和评审，并将识别出的相关内外部因素作为制定和调整方针、目标、管理评审的输入内容。</w:t>
            </w:r>
          </w:p>
        </w:tc>
        <w:tc>
          <w:tcPr>
            <w:tcW w:w="1134" w:type="dxa"/>
          </w:tcPr>
          <w:p>
            <w:pPr>
              <w:rPr>
                <w:rFonts w:hint="eastAsia" w:ascii="楷体" w:hAnsi="楷体" w:eastAsia="楷体" w:cs="楷体"/>
                <w:szCs w:val="21"/>
                <w:lang w:val="en-US" w:eastAsia="zh-CN"/>
              </w:rPr>
            </w:pPr>
            <w:r>
              <w:rPr>
                <w:rFonts w:hint="eastAsia" w:ascii="楷体" w:hAnsi="楷体" w:eastAsia="楷体" w:cs="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951" w:type="dxa"/>
            <w:vAlign w:val="center"/>
          </w:tcPr>
          <w:p>
            <w:pPr>
              <w:rPr>
                <w:rFonts w:ascii="楷体" w:hAnsi="楷体" w:eastAsia="楷体" w:cs="楷体"/>
                <w:szCs w:val="21"/>
              </w:rPr>
            </w:pPr>
            <w:r>
              <w:rPr>
                <w:rFonts w:hint="eastAsia" w:ascii="楷体" w:hAnsi="楷体" w:eastAsia="楷体" w:cs="楷体"/>
                <w:szCs w:val="21"/>
              </w:rPr>
              <w:t>理解相关方需求和期望</w:t>
            </w:r>
          </w:p>
        </w:tc>
        <w:tc>
          <w:tcPr>
            <w:tcW w:w="1169" w:type="dxa"/>
            <w:vAlign w:val="center"/>
          </w:tcPr>
          <w:p>
            <w:pPr>
              <w:rPr>
                <w:rFonts w:ascii="楷体" w:hAnsi="楷体" w:eastAsia="楷体" w:cs="楷体"/>
                <w:szCs w:val="21"/>
              </w:rPr>
            </w:pPr>
            <w:r>
              <w:rPr>
                <w:rFonts w:hint="eastAsia" w:ascii="楷体" w:hAnsi="楷体" w:eastAsia="楷体" w:cs="楷体"/>
                <w:szCs w:val="21"/>
              </w:rPr>
              <w:t>4.2</w:t>
            </w:r>
          </w:p>
        </w:tc>
        <w:tc>
          <w:tcPr>
            <w:tcW w:w="10455" w:type="dxa"/>
            <w:vAlign w:val="center"/>
          </w:tcPr>
          <w:p>
            <w:pPr>
              <w:rPr>
                <w:rFonts w:ascii="楷体" w:hAnsi="楷体" w:eastAsia="楷体" w:cs="楷体"/>
                <w:szCs w:val="21"/>
              </w:rPr>
            </w:pPr>
            <w:r>
              <w:rPr>
                <w:rFonts w:hint="eastAsia" w:ascii="楷体" w:hAnsi="楷体" w:eastAsia="楷体" w:cs="楷体"/>
                <w:szCs w:val="21"/>
              </w:rPr>
              <w:t>●公司确定了与质量管理体系有关的相关方包括</w:t>
            </w:r>
            <w:r>
              <w:rPr>
                <w:rFonts w:hint="eastAsia" w:ascii="楷体" w:hAnsi="楷体" w:eastAsia="楷体" w:cs="楷体"/>
                <w:kern w:val="0"/>
                <w:szCs w:val="21"/>
              </w:rPr>
              <w:t>；</w:t>
            </w:r>
            <w:r>
              <w:rPr>
                <w:rFonts w:hint="eastAsia" w:ascii="楷体" w:hAnsi="楷体" w:eastAsia="楷体" w:cs="楷体"/>
                <w:szCs w:val="21"/>
              </w:rPr>
              <w:t xml:space="preserve"> 直接客户（最终使用者以及直接客户）；供方：供应链中的供方及其他；员工（包括管理者）；政府部门；投资方；咨询单位,以及其他人员；</w:t>
            </w:r>
          </w:p>
          <w:p>
            <w:pPr>
              <w:rPr>
                <w:rFonts w:ascii="楷体" w:hAnsi="楷体" w:eastAsia="楷体" w:cs="楷体"/>
                <w:szCs w:val="21"/>
              </w:rPr>
            </w:pPr>
            <w:r>
              <w:rPr>
                <w:rFonts w:hint="eastAsia" w:ascii="楷体" w:hAnsi="楷体" w:eastAsia="楷体" w:cs="楷体"/>
                <w:szCs w:val="21"/>
              </w:rPr>
              <w:t>●相关方对企业的要求有：以合适价格采购其产品，及时付款，增大采购量，不产生噪声及难闻气味，不随意丢弃生产垃圾，不断提高技术水平以及不断提高客户满意度等。</w:t>
            </w:r>
          </w:p>
          <w:p>
            <w:pPr>
              <w:rPr>
                <w:rFonts w:ascii="楷体" w:hAnsi="楷体" w:eastAsia="楷体" w:cs="楷体"/>
                <w:szCs w:val="21"/>
              </w:rPr>
            </w:pPr>
            <w:r>
              <w:rPr>
                <w:rFonts w:hint="eastAsia" w:ascii="楷体" w:hAnsi="楷体" w:eastAsia="楷体" w:cs="楷体"/>
                <w:szCs w:val="21"/>
              </w:rPr>
              <w:t>●公司通过以下行为满足相关方需求和期望：</w:t>
            </w:r>
          </w:p>
          <w:p>
            <w:pPr>
              <w:rPr>
                <w:rFonts w:ascii="楷体" w:hAnsi="楷体" w:eastAsia="楷体" w:cs="楷体"/>
                <w:szCs w:val="21"/>
              </w:rPr>
            </w:pPr>
            <w:r>
              <w:rPr>
                <w:rFonts w:hint="eastAsia" w:ascii="楷体" w:hAnsi="楷体" w:eastAsia="楷体" w:cs="楷体"/>
                <w:szCs w:val="21"/>
              </w:rPr>
              <w:t>——关注顾客对产品及服务的要求，如符合性、价格、安全性、交货期等，通过持续改进增强用户满意；</w:t>
            </w:r>
          </w:p>
          <w:p>
            <w:pPr>
              <w:rPr>
                <w:rFonts w:ascii="楷体" w:hAnsi="楷体" w:eastAsia="楷体" w:cs="楷体"/>
                <w:szCs w:val="21"/>
              </w:rPr>
            </w:pPr>
            <w:r>
              <w:rPr>
                <w:rFonts w:hint="eastAsia" w:ascii="楷体" w:hAnsi="楷体" w:eastAsia="楷体" w:cs="楷体"/>
                <w:szCs w:val="21"/>
              </w:rPr>
              <w:t>——持续改进管理体系过程，提升质量绩效。</w:t>
            </w:r>
          </w:p>
          <w:p>
            <w:pPr>
              <w:rPr>
                <w:rFonts w:ascii="楷体" w:hAnsi="楷体" w:eastAsia="楷体" w:cs="楷体"/>
                <w:szCs w:val="21"/>
              </w:rPr>
            </w:pPr>
            <w:r>
              <w:rPr>
                <w:rFonts w:hint="eastAsia" w:ascii="楷体" w:hAnsi="楷体" w:eastAsia="楷体" w:cs="楷体"/>
                <w:szCs w:val="21"/>
              </w:rPr>
              <w:t>●公司管理层及相关部门将持续关注相关方需求的变化，必要时通过评估风险和机遇，调整管理目标或变更管理过程以适应这些变化或实现改进。</w:t>
            </w:r>
          </w:p>
          <w:p>
            <w:pPr>
              <w:rPr>
                <w:rFonts w:ascii="楷体" w:hAnsi="楷体" w:eastAsia="楷体" w:cs="楷体"/>
                <w:szCs w:val="21"/>
              </w:rPr>
            </w:pPr>
            <w:r>
              <w:rPr>
                <w:rFonts w:hint="eastAsia" w:ascii="楷体" w:hAnsi="楷体" w:eastAsia="楷体" w:cs="楷体"/>
                <w:szCs w:val="21"/>
              </w:rPr>
              <w:t>●对这些相关方监视和评审的方法有：上级文件、标准和规范的获取、客户走访调查、沟通等。</w:t>
            </w:r>
          </w:p>
        </w:tc>
        <w:tc>
          <w:tcPr>
            <w:tcW w:w="1134" w:type="dxa"/>
          </w:tcPr>
          <w:p>
            <w:pPr>
              <w:rPr>
                <w:rFonts w:hint="eastAsia" w:ascii="楷体" w:hAnsi="楷体" w:eastAsia="楷体" w:cs="楷体"/>
                <w:szCs w:val="21"/>
                <w:lang w:val="en-US" w:eastAsia="zh-CN"/>
              </w:rPr>
            </w:pPr>
            <w:r>
              <w:rPr>
                <w:rFonts w:hint="eastAsia" w:ascii="楷体" w:hAnsi="楷体" w:eastAsia="楷体" w:cs="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1951" w:type="dxa"/>
            <w:vAlign w:val="center"/>
          </w:tcPr>
          <w:p>
            <w:pPr>
              <w:rPr>
                <w:rFonts w:ascii="楷体" w:hAnsi="楷体" w:eastAsia="楷体" w:cs="楷体"/>
                <w:szCs w:val="21"/>
              </w:rPr>
            </w:pPr>
            <w:r>
              <w:rPr>
                <w:rFonts w:hint="eastAsia" w:ascii="楷体" w:hAnsi="楷体" w:eastAsia="楷体" w:cs="楷体"/>
                <w:szCs w:val="21"/>
              </w:rPr>
              <w:t>质量管理体系的范围</w:t>
            </w:r>
          </w:p>
        </w:tc>
        <w:tc>
          <w:tcPr>
            <w:tcW w:w="1169" w:type="dxa"/>
            <w:vAlign w:val="center"/>
          </w:tcPr>
          <w:p>
            <w:pPr>
              <w:rPr>
                <w:rFonts w:ascii="楷体" w:hAnsi="楷体" w:eastAsia="楷体" w:cs="楷体"/>
                <w:szCs w:val="21"/>
              </w:rPr>
            </w:pPr>
            <w:r>
              <w:rPr>
                <w:rFonts w:hint="eastAsia" w:ascii="楷体" w:hAnsi="楷体" w:eastAsia="楷体" w:cs="楷体"/>
                <w:szCs w:val="21"/>
              </w:rPr>
              <w:t>4.3</w:t>
            </w:r>
          </w:p>
        </w:tc>
        <w:tc>
          <w:tcPr>
            <w:tcW w:w="10455" w:type="dxa"/>
            <w:vAlign w:val="center"/>
          </w:tcPr>
          <w:p>
            <w:pPr>
              <w:rPr>
                <w:rFonts w:ascii="楷体" w:hAnsi="楷体" w:eastAsia="楷体" w:cs="楷体"/>
                <w:szCs w:val="21"/>
              </w:rPr>
            </w:pPr>
            <w:r>
              <w:rPr>
                <w:rFonts w:hint="eastAsia" w:ascii="楷体" w:hAnsi="楷体" w:eastAsia="楷体" w:cs="楷体"/>
                <w:szCs w:val="21"/>
              </w:rPr>
              <w:t>●根据客户需求（外部信息）、企业内部状况（经营能力、资金状况水平、售后服务等）及相关方要求，确定体系覆盖的范围：汽车零部件、紧固件、金属结构件的加工。</w:t>
            </w:r>
          </w:p>
          <w:p>
            <w:pPr>
              <w:rPr>
                <w:rFonts w:ascii="楷体" w:hAnsi="楷体" w:eastAsia="楷体" w:cs="楷体"/>
                <w:szCs w:val="21"/>
              </w:rPr>
            </w:pPr>
            <w:r>
              <w:rPr>
                <w:rFonts w:hint="eastAsia" w:ascii="楷体" w:hAnsi="楷体" w:eastAsia="楷体" w:cs="楷体"/>
                <w:szCs w:val="21"/>
              </w:rPr>
              <w:t>●通过现场查验：质量管理体系覆盖范围已形成文件，并经总经理批准。</w:t>
            </w:r>
          </w:p>
          <w:p>
            <w:pPr>
              <w:rPr>
                <w:rFonts w:ascii="楷体" w:hAnsi="楷体" w:eastAsia="楷体" w:cs="楷体"/>
                <w:szCs w:val="21"/>
              </w:rPr>
            </w:pPr>
            <w:r>
              <w:rPr>
                <w:rFonts w:hint="eastAsia" w:ascii="楷体" w:hAnsi="楷体" w:eastAsia="楷体" w:cs="楷体"/>
                <w:szCs w:val="21"/>
              </w:rPr>
              <w:t>1、通过文件发放的方式在公司内部进行传递；</w:t>
            </w:r>
          </w:p>
          <w:p>
            <w:pPr>
              <w:rPr>
                <w:rFonts w:ascii="楷体" w:hAnsi="楷体" w:eastAsia="楷体" w:cs="楷体"/>
                <w:szCs w:val="21"/>
              </w:rPr>
            </w:pPr>
            <w:r>
              <w:rPr>
                <w:rFonts w:hint="eastAsia" w:ascii="楷体" w:hAnsi="楷体" w:eastAsia="楷体" w:cs="楷体"/>
                <w:szCs w:val="21"/>
              </w:rPr>
              <w:t>2、在与客户沟通中，及时通知客户，为相关方获取。</w:t>
            </w:r>
          </w:p>
          <w:p>
            <w:pPr>
              <w:rPr>
                <w:rFonts w:ascii="楷体" w:hAnsi="楷体" w:eastAsia="楷体" w:cs="楷体"/>
                <w:szCs w:val="21"/>
              </w:rPr>
            </w:pPr>
            <w:r>
              <w:rPr>
                <w:rFonts w:hint="eastAsia" w:ascii="楷体" w:hAnsi="楷体" w:eastAsia="楷体" w:cs="楷体"/>
                <w:szCs w:val="21"/>
              </w:rPr>
              <w:t>上述范围与企业目前经营范围相一致。</w:t>
            </w:r>
          </w:p>
        </w:tc>
        <w:tc>
          <w:tcPr>
            <w:tcW w:w="1134" w:type="dxa"/>
          </w:tcPr>
          <w:p>
            <w:pPr>
              <w:rPr>
                <w:rFonts w:hint="eastAsia" w:ascii="楷体" w:hAnsi="楷体" w:eastAsia="楷体" w:cs="楷体"/>
                <w:szCs w:val="21"/>
                <w:lang w:val="en-US" w:eastAsia="zh-CN"/>
              </w:rPr>
            </w:pPr>
            <w:r>
              <w:rPr>
                <w:rFonts w:hint="eastAsia" w:ascii="楷体" w:hAnsi="楷体" w:eastAsia="楷体" w:cs="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951" w:type="dxa"/>
            <w:vAlign w:val="center"/>
          </w:tcPr>
          <w:p>
            <w:pPr>
              <w:rPr>
                <w:rFonts w:ascii="楷体" w:hAnsi="楷体" w:eastAsia="楷体" w:cs="楷体"/>
                <w:szCs w:val="21"/>
              </w:rPr>
            </w:pPr>
            <w:r>
              <w:rPr>
                <w:rFonts w:hint="eastAsia" w:ascii="楷体" w:hAnsi="楷体" w:eastAsia="楷体" w:cs="楷体"/>
                <w:szCs w:val="21"/>
              </w:rPr>
              <w:t>质量管理体系及其过程</w:t>
            </w:r>
          </w:p>
        </w:tc>
        <w:tc>
          <w:tcPr>
            <w:tcW w:w="1169" w:type="dxa"/>
            <w:vAlign w:val="center"/>
          </w:tcPr>
          <w:p>
            <w:pPr>
              <w:rPr>
                <w:rFonts w:ascii="楷体" w:hAnsi="楷体" w:eastAsia="楷体" w:cs="楷体"/>
                <w:szCs w:val="21"/>
              </w:rPr>
            </w:pPr>
            <w:r>
              <w:rPr>
                <w:rFonts w:hint="eastAsia" w:ascii="楷体" w:hAnsi="楷体" w:eastAsia="楷体" w:cs="楷体"/>
                <w:szCs w:val="21"/>
              </w:rPr>
              <w:t>4.4</w:t>
            </w:r>
          </w:p>
        </w:tc>
        <w:tc>
          <w:tcPr>
            <w:tcW w:w="10455" w:type="dxa"/>
            <w:vAlign w:val="center"/>
          </w:tcPr>
          <w:p>
            <w:pPr>
              <w:rPr>
                <w:rFonts w:ascii="楷体" w:hAnsi="楷体" w:eastAsia="楷体" w:cs="楷体"/>
                <w:szCs w:val="21"/>
              </w:rPr>
            </w:pPr>
            <w:r>
              <w:rPr>
                <w:rFonts w:hint="eastAsia" w:ascii="楷体" w:hAnsi="楷体" w:eastAsia="楷体" w:cs="楷体"/>
                <w:szCs w:val="21"/>
              </w:rPr>
              <w:t>1、公司依据 GB/T19001-2016标准，于202</w:t>
            </w:r>
            <w:r>
              <w:rPr>
                <w:rFonts w:ascii="楷体" w:hAnsi="楷体" w:eastAsia="楷体" w:cs="楷体"/>
                <w:szCs w:val="21"/>
              </w:rPr>
              <w:t>1</w:t>
            </w:r>
            <w:r>
              <w:rPr>
                <w:rFonts w:hint="eastAsia" w:ascii="楷体" w:hAnsi="楷体" w:eastAsia="楷体" w:cs="楷体"/>
                <w:szCs w:val="21"/>
              </w:rPr>
              <w:t>年</w:t>
            </w:r>
            <w:r>
              <w:rPr>
                <w:rFonts w:ascii="楷体" w:hAnsi="楷体" w:eastAsia="楷体" w:cs="楷体"/>
                <w:szCs w:val="21"/>
              </w:rPr>
              <w:t>1</w:t>
            </w:r>
            <w:r>
              <w:rPr>
                <w:rFonts w:hint="eastAsia" w:ascii="楷体" w:hAnsi="楷体" w:eastAsia="楷体" w:cs="楷体"/>
                <w:szCs w:val="21"/>
              </w:rPr>
              <w:t>月</w:t>
            </w:r>
            <w:r>
              <w:rPr>
                <w:rFonts w:ascii="楷体" w:hAnsi="楷体" w:eastAsia="楷体" w:cs="楷体"/>
                <w:szCs w:val="21"/>
              </w:rPr>
              <w:t>5</w:t>
            </w:r>
            <w:r>
              <w:rPr>
                <w:rFonts w:hint="eastAsia" w:ascii="楷体" w:hAnsi="楷体" w:eastAsia="楷体" w:cs="楷体"/>
                <w:szCs w:val="21"/>
              </w:rPr>
              <w:t>日建立了质量手册。遵循PDCA方法，识别了标准中的四大过程，确定了过程的相互顺序和作用：管理职责确定－资源提供－产品实现－测量和改进。</w:t>
            </w:r>
          </w:p>
          <w:p>
            <w:pPr>
              <w:rPr>
                <w:rFonts w:ascii="楷体" w:hAnsi="楷体" w:eastAsia="楷体" w:cs="楷体"/>
                <w:szCs w:val="21"/>
              </w:rPr>
            </w:pPr>
            <w:r>
              <w:rPr>
                <w:rFonts w:hint="eastAsia" w:ascii="楷体" w:hAnsi="楷体" w:eastAsia="楷体" w:cs="楷体"/>
                <w:szCs w:val="21"/>
              </w:rPr>
              <w:t>2、公司明确规定产品的执行标准（国家、行业标准）和客户要求，并通过各工序控制，监视、测量、考核使其达到有效运行。</w:t>
            </w:r>
          </w:p>
          <w:p>
            <w:pPr>
              <w:rPr>
                <w:rFonts w:ascii="楷体" w:hAnsi="楷体" w:eastAsia="楷体" w:cs="楷体"/>
                <w:szCs w:val="21"/>
              </w:rPr>
            </w:pPr>
            <w:r>
              <w:rPr>
                <w:rFonts w:hint="eastAsia" w:ascii="楷体" w:hAnsi="楷体" w:eastAsia="楷体" w:cs="楷体"/>
                <w:szCs w:val="21"/>
              </w:rPr>
              <w:t>3、公司编制了质量手册、程序文件及作业管理性文件、记录表格等。</w:t>
            </w:r>
          </w:p>
          <w:p>
            <w:pPr>
              <w:rPr>
                <w:rFonts w:ascii="楷体" w:hAnsi="楷体" w:eastAsia="楷体" w:cs="楷体"/>
                <w:szCs w:val="21"/>
              </w:rPr>
            </w:pPr>
            <w:r>
              <w:rPr>
                <w:rFonts w:hint="eastAsia" w:ascii="楷体" w:hAnsi="楷体" w:eastAsia="楷体" w:cs="楷体"/>
                <w:szCs w:val="21"/>
              </w:rPr>
              <w:t>通过质量手册、程序文件明确各部门职责、权限；资源管理，测量分析和改进、运行控制等过程。</w:t>
            </w:r>
          </w:p>
          <w:p>
            <w:pPr>
              <w:rPr>
                <w:rFonts w:ascii="楷体" w:hAnsi="楷体" w:eastAsia="楷体" w:cs="楷体"/>
                <w:szCs w:val="21"/>
              </w:rPr>
            </w:pPr>
            <w:r>
              <w:rPr>
                <w:rFonts w:hint="eastAsia" w:ascii="楷体" w:hAnsi="楷体" w:eastAsia="楷体" w:cs="楷体"/>
                <w:szCs w:val="21"/>
              </w:rPr>
              <w:t>4、通过对各主要工序的风险评估，识别，评价并制定相应措施进行风险控制（包括实施过程中所需要的变更）。</w:t>
            </w:r>
          </w:p>
          <w:p>
            <w:pPr>
              <w:rPr>
                <w:rFonts w:ascii="楷体" w:hAnsi="楷体" w:eastAsia="楷体" w:cs="楷体"/>
                <w:szCs w:val="21"/>
              </w:rPr>
            </w:pPr>
            <w:r>
              <w:rPr>
                <w:rFonts w:hint="eastAsia" w:ascii="楷体" w:hAnsi="楷体" w:eastAsia="楷体" w:cs="楷体"/>
                <w:szCs w:val="21"/>
              </w:rPr>
              <w:t>5、通过监视、测量和分析结果以及内审管理评审等达到持续改进的目的。</w:t>
            </w:r>
          </w:p>
          <w:p>
            <w:pPr>
              <w:rPr>
                <w:rFonts w:ascii="楷体" w:hAnsi="楷体" w:eastAsia="楷体" w:cs="楷体"/>
                <w:szCs w:val="21"/>
              </w:rPr>
            </w:pPr>
            <w:r>
              <w:rPr>
                <w:rFonts w:hint="eastAsia" w:ascii="楷体" w:hAnsi="楷体" w:eastAsia="楷体" w:cs="楷体"/>
                <w:szCs w:val="21"/>
              </w:rPr>
              <w:t>6、经识别外包过程：镀锌和热处理。</w:t>
            </w:r>
          </w:p>
        </w:tc>
        <w:tc>
          <w:tcPr>
            <w:tcW w:w="1134" w:type="dxa"/>
          </w:tcPr>
          <w:p>
            <w:pPr>
              <w:rPr>
                <w:rFonts w:hint="eastAsia" w:ascii="楷体" w:hAnsi="楷体" w:eastAsia="楷体" w:cs="楷体"/>
                <w:szCs w:val="21"/>
                <w:lang w:val="en-US" w:eastAsia="zh-CN"/>
              </w:rPr>
            </w:pPr>
            <w:r>
              <w:rPr>
                <w:rFonts w:hint="eastAsia" w:ascii="楷体" w:hAnsi="楷体" w:eastAsia="楷体" w:cs="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9" w:hRule="atLeast"/>
        </w:trPr>
        <w:tc>
          <w:tcPr>
            <w:tcW w:w="1951" w:type="dxa"/>
            <w:vAlign w:val="center"/>
          </w:tcPr>
          <w:p>
            <w:pPr>
              <w:rPr>
                <w:rFonts w:ascii="楷体" w:hAnsi="楷体" w:eastAsia="楷体" w:cs="楷体"/>
                <w:szCs w:val="21"/>
              </w:rPr>
            </w:pPr>
            <w:r>
              <w:rPr>
                <w:rFonts w:hint="eastAsia" w:ascii="楷体" w:hAnsi="楷体" w:eastAsia="楷体" w:cs="楷体"/>
                <w:szCs w:val="21"/>
              </w:rPr>
              <w:t>管理承诺总则</w:t>
            </w:r>
          </w:p>
        </w:tc>
        <w:tc>
          <w:tcPr>
            <w:tcW w:w="1169" w:type="dxa"/>
            <w:vAlign w:val="center"/>
          </w:tcPr>
          <w:p>
            <w:pPr>
              <w:rPr>
                <w:rFonts w:ascii="楷体" w:hAnsi="楷体" w:eastAsia="楷体" w:cs="楷体"/>
                <w:szCs w:val="21"/>
              </w:rPr>
            </w:pPr>
            <w:r>
              <w:rPr>
                <w:rFonts w:hint="eastAsia" w:ascii="楷体" w:hAnsi="楷体" w:eastAsia="楷体" w:cs="楷体"/>
                <w:szCs w:val="21"/>
              </w:rPr>
              <w:t>5.1.1</w:t>
            </w:r>
          </w:p>
        </w:tc>
        <w:tc>
          <w:tcPr>
            <w:tcW w:w="10455" w:type="dxa"/>
            <w:vAlign w:val="center"/>
          </w:tcPr>
          <w:p>
            <w:pPr>
              <w:rPr>
                <w:rFonts w:ascii="楷体" w:hAnsi="楷体" w:eastAsia="楷体" w:cs="楷体"/>
                <w:szCs w:val="21"/>
              </w:rPr>
            </w:pPr>
            <w:r>
              <w:rPr>
                <w:rFonts w:hint="eastAsia" w:ascii="楷体" w:hAnsi="楷体" w:eastAsia="楷体" w:cs="楷体"/>
                <w:szCs w:val="21"/>
              </w:rPr>
              <w:t>●最高管理层都具有较强的管理意识，明确管理承诺，主要通过以下活动来实现管理承诺：</w:t>
            </w:r>
          </w:p>
          <w:p>
            <w:pPr>
              <w:autoSpaceDE w:val="0"/>
              <w:autoSpaceDN w:val="0"/>
              <w:adjustRightInd w:val="0"/>
              <w:spacing w:line="400" w:lineRule="exact"/>
              <w:jc w:val="left"/>
              <w:rPr>
                <w:rFonts w:ascii="楷体" w:hAnsi="楷体" w:eastAsia="楷体" w:cs="楷体"/>
                <w:szCs w:val="21"/>
              </w:rPr>
            </w:pPr>
            <w:r>
              <w:rPr>
                <w:rFonts w:ascii="楷体" w:hAnsi="楷体" w:eastAsia="楷体" w:cs="楷体"/>
                <w:szCs w:val="21"/>
              </w:rPr>
              <w:t>1</w:t>
            </w:r>
            <w:r>
              <w:rPr>
                <w:rFonts w:hint="eastAsia" w:ascii="楷体" w:hAnsi="楷体" w:eastAsia="楷体" w:cs="楷体"/>
                <w:szCs w:val="21"/>
              </w:rPr>
              <w:t xml:space="preserve">、在职责方面，对质量管理体系的有效性承担责任； </w:t>
            </w:r>
          </w:p>
          <w:p>
            <w:pPr>
              <w:autoSpaceDE w:val="0"/>
              <w:autoSpaceDN w:val="0"/>
              <w:adjustRightInd w:val="0"/>
              <w:spacing w:line="400" w:lineRule="exact"/>
              <w:jc w:val="left"/>
              <w:rPr>
                <w:rFonts w:ascii="楷体" w:hAnsi="楷体" w:eastAsia="楷体" w:cs="楷体"/>
                <w:szCs w:val="21"/>
              </w:rPr>
            </w:pPr>
            <w:r>
              <w:rPr>
                <w:rFonts w:ascii="楷体" w:hAnsi="楷体" w:eastAsia="楷体" w:cs="楷体"/>
                <w:szCs w:val="21"/>
              </w:rPr>
              <w:t>2</w:t>
            </w:r>
            <w:r>
              <w:rPr>
                <w:rFonts w:hint="eastAsia" w:ascii="楷体" w:hAnsi="楷体" w:eastAsia="楷体" w:cs="楷体"/>
                <w:szCs w:val="21"/>
              </w:rPr>
              <w:t xml:space="preserve">、制定质量管理体系的质量方针和质量目标,并与组织环境和战略方向相一致； </w:t>
            </w:r>
          </w:p>
          <w:p>
            <w:pPr>
              <w:autoSpaceDE w:val="0"/>
              <w:autoSpaceDN w:val="0"/>
              <w:adjustRightInd w:val="0"/>
              <w:spacing w:line="400" w:lineRule="exact"/>
              <w:jc w:val="left"/>
              <w:rPr>
                <w:rFonts w:ascii="楷体" w:hAnsi="楷体" w:eastAsia="楷体" w:cs="楷体"/>
                <w:szCs w:val="21"/>
              </w:rPr>
            </w:pPr>
            <w:r>
              <w:rPr>
                <w:rFonts w:hint="eastAsia" w:ascii="楷体" w:hAnsi="楷体" w:eastAsia="楷体" w:cs="楷体"/>
                <w:szCs w:val="21"/>
              </w:rPr>
              <w:t xml:space="preserve">3、将公司质量管理体系要求融入公司的业务过程； </w:t>
            </w:r>
          </w:p>
          <w:p>
            <w:pPr>
              <w:autoSpaceDE w:val="0"/>
              <w:autoSpaceDN w:val="0"/>
              <w:adjustRightInd w:val="0"/>
              <w:spacing w:line="400" w:lineRule="exact"/>
              <w:jc w:val="left"/>
              <w:rPr>
                <w:rFonts w:ascii="楷体" w:hAnsi="楷体" w:eastAsia="楷体" w:cs="楷体"/>
                <w:szCs w:val="21"/>
              </w:rPr>
            </w:pPr>
            <w:r>
              <w:rPr>
                <w:rFonts w:ascii="楷体" w:hAnsi="楷体" w:eastAsia="楷体" w:cs="楷体"/>
                <w:szCs w:val="21"/>
              </w:rPr>
              <w:t>4</w:t>
            </w:r>
            <w:r>
              <w:rPr>
                <w:rFonts w:hint="eastAsia" w:ascii="楷体" w:hAnsi="楷体" w:eastAsia="楷体" w:cs="楷体"/>
                <w:szCs w:val="21"/>
              </w:rPr>
              <w:t xml:space="preserve">、促进管理者在体系策划、运行中使用过程方法和基于风险的思维； </w:t>
            </w:r>
          </w:p>
          <w:p>
            <w:pPr>
              <w:autoSpaceDE w:val="0"/>
              <w:autoSpaceDN w:val="0"/>
              <w:adjustRightInd w:val="0"/>
              <w:spacing w:line="400" w:lineRule="exact"/>
              <w:jc w:val="left"/>
              <w:rPr>
                <w:rFonts w:ascii="楷体" w:hAnsi="楷体" w:eastAsia="楷体" w:cs="楷体"/>
                <w:szCs w:val="21"/>
              </w:rPr>
            </w:pPr>
            <w:r>
              <w:rPr>
                <w:rFonts w:ascii="楷体" w:hAnsi="楷体" w:eastAsia="楷体" w:cs="楷体"/>
                <w:szCs w:val="21"/>
              </w:rPr>
              <w:t>5</w:t>
            </w:r>
            <w:r>
              <w:rPr>
                <w:rFonts w:hint="eastAsia" w:ascii="楷体" w:hAnsi="楷体" w:eastAsia="楷体" w:cs="楷体"/>
                <w:szCs w:val="21"/>
              </w:rPr>
              <w:t xml:space="preserve">、识别公司质量管理体系所需的资源及其更新需要并配备这些资源； </w:t>
            </w:r>
          </w:p>
          <w:p>
            <w:pPr>
              <w:autoSpaceDE w:val="0"/>
              <w:autoSpaceDN w:val="0"/>
              <w:adjustRightInd w:val="0"/>
              <w:spacing w:line="400" w:lineRule="exact"/>
              <w:jc w:val="left"/>
              <w:rPr>
                <w:rFonts w:ascii="楷体" w:hAnsi="楷体" w:eastAsia="楷体" w:cs="楷体"/>
                <w:szCs w:val="21"/>
              </w:rPr>
            </w:pPr>
            <w:r>
              <w:rPr>
                <w:rFonts w:hint="eastAsia" w:ascii="楷体" w:hAnsi="楷体" w:eastAsia="楷体" w:cs="楷体"/>
                <w:szCs w:val="21"/>
              </w:rPr>
              <w:t xml:space="preserve">6、在公司内进行沟通，确保全员理解有效的质量管理和符合质量管理体系要求的重要性，积极主动参与和配合，通过考核、培训、分享知识、奖励制度，促使、指导和支持员工努力提高其素质，提高质量管理体系的有效性和管理绩效； </w:t>
            </w:r>
          </w:p>
          <w:p>
            <w:pPr>
              <w:autoSpaceDE w:val="0"/>
              <w:autoSpaceDN w:val="0"/>
              <w:adjustRightInd w:val="0"/>
              <w:spacing w:line="400" w:lineRule="exact"/>
              <w:jc w:val="left"/>
              <w:rPr>
                <w:rFonts w:ascii="楷体" w:hAnsi="楷体" w:eastAsia="楷体" w:cs="楷体"/>
                <w:szCs w:val="21"/>
              </w:rPr>
            </w:pPr>
            <w:r>
              <w:rPr>
                <w:rFonts w:ascii="楷体" w:hAnsi="楷体" w:eastAsia="楷体" w:cs="楷体"/>
                <w:szCs w:val="21"/>
              </w:rPr>
              <w:t>7</w:t>
            </w:r>
            <w:r>
              <w:rPr>
                <w:rFonts w:hint="eastAsia" w:ascii="楷体" w:hAnsi="楷体" w:eastAsia="楷体" w:cs="楷体"/>
                <w:szCs w:val="21"/>
              </w:rPr>
              <w:t xml:space="preserve">、实施各项业务过程，实现公司目标和质量管理体系的预期结果； </w:t>
            </w:r>
          </w:p>
          <w:p>
            <w:pPr>
              <w:autoSpaceDE w:val="0"/>
              <w:autoSpaceDN w:val="0"/>
              <w:adjustRightInd w:val="0"/>
              <w:spacing w:line="400" w:lineRule="exact"/>
              <w:jc w:val="left"/>
              <w:rPr>
                <w:rFonts w:ascii="楷体" w:hAnsi="楷体" w:eastAsia="楷体" w:cs="楷体"/>
                <w:szCs w:val="21"/>
              </w:rPr>
            </w:pPr>
            <w:r>
              <w:rPr>
                <w:rFonts w:ascii="楷体" w:hAnsi="楷体" w:eastAsia="楷体" w:cs="楷体"/>
                <w:szCs w:val="21"/>
              </w:rPr>
              <w:t>8</w:t>
            </w:r>
            <w:r>
              <w:rPr>
                <w:rFonts w:hint="eastAsia" w:ascii="楷体" w:hAnsi="楷体" w:eastAsia="楷体" w:cs="楷体"/>
                <w:szCs w:val="21"/>
              </w:rPr>
              <w:t>、推动改进；</w:t>
            </w:r>
          </w:p>
          <w:p>
            <w:pPr>
              <w:autoSpaceDE w:val="0"/>
              <w:autoSpaceDN w:val="0"/>
              <w:adjustRightInd w:val="0"/>
              <w:spacing w:line="400" w:lineRule="exact"/>
              <w:jc w:val="left"/>
              <w:rPr>
                <w:rFonts w:ascii="楷体" w:hAnsi="楷体" w:eastAsia="楷体" w:cs="楷体"/>
                <w:szCs w:val="21"/>
              </w:rPr>
            </w:pPr>
            <w:r>
              <w:rPr>
                <w:rFonts w:ascii="楷体" w:hAnsi="楷体" w:eastAsia="楷体" w:cs="楷体"/>
                <w:szCs w:val="21"/>
              </w:rPr>
              <w:t>9</w:t>
            </w:r>
            <w:r>
              <w:rPr>
                <w:rFonts w:hint="eastAsia" w:ascii="楷体" w:hAnsi="楷体" w:eastAsia="楷体" w:cs="楷体"/>
                <w:szCs w:val="21"/>
              </w:rPr>
              <w:t>、明确公司内部职责分工，支持其他管理者履行其相关领域的职责。</w:t>
            </w:r>
          </w:p>
        </w:tc>
        <w:tc>
          <w:tcPr>
            <w:tcW w:w="1134" w:type="dxa"/>
          </w:tcPr>
          <w:p>
            <w:pPr>
              <w:rPr>
                <w:rFonts w:hint="eastAsia" w:ascii="楷体" w:hAnsi="楷体" w:eastAsia="楷体" w:cs="楷体"/>
                <w:szCs w:val="21"/>
                <w:lang w:val="en-US" w:eastAsia="zh-CN"/>
              </w:rPr>
            </w:pPr>
            <w:r>
              <w:rPr>
                <w:rFonts w:hint="eastAsia" w:ascii="楷体" w:hAnsi="楷体" w:eastAsia="楷体" w:cs="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ascii="楷体" w:hAnsi="楷体" w:eastAsia="楷体" w:cs="楷体"/>
                <w:szCs w:val="21"/>
              </w:rPr>
            </w:pPr>
            <w:r>
              <w:rPr>
                <w:rFonts w:hint="eastAsia" w:ascii="楷体" w:hAnsi="楷体" w:eastAsia="楷体" w:cs="楷体"/>
                <w:szCs w:val="21"/>
              </w:rPr>
              <w:t>以顾客为关注焦点</w:t>
            </w:r>
          </w:p>
        </w:tc>
        <w:tc>
          <w:tcPr>
            <w:tcW w:w="1169" w:type="dxa"/>
            <w:vAlign w:val="center"/>
          </w:tcPr>
          <w:p>
            <w:pPr>
              <w:rPr>
                <w:rFonts w:ascii="楷体" w:hAnsi="楷体" w:eastAsia="楷体" w:cs="楷体"/>
                <w:szCs w:val="21"/>
              </w:rPr>
            </w:pPr>
            <w:r>
              <w:rPr>
                <w:rFonts w:hint="eastAsia" w:ascii="楷体" w:hAnsi="楷体" w:eastAsia="楷体" w:cs="楷体"/>
                <w:szCs w:val="21"/>
              </w:rPr>
              <w:t>5.1.2</w:t>
            </w:r>
          </w:p>
        </w:tc>
        <w:tc>
          <w:tcPr>
            <w:tcW w:w="10455" w:type="dxa"/>
            <w:vAlign w:val="center"/>
          </w:tcPr>
          <w:p>
            <w:pPr>
              <w:autoSpaceDE w:val="0"/>
              <w:autoSpaceDN w:val="0"/>
              <w:adjustRightInd w:val="0"/>
              <w:spacing w:line="400" w:lineRule="exact"/>
              <w:jc w:val="left"/>
              <w:rPr>
                <w:rFonts w:ascii="楷体" w:hAnsi="楷体" w:eastAsia="楷体" w:cs="楷体"/>
                <w:szCs w:val="21"/>
              </w:rPr>
            </w:pPr>
            <w:r>
              <w:rPr>
                <w:rFonts w:hint="eastAsia" w:ascii="楷体" w:hAnsi="楷体" w:eastAsia="楷体" w:cs="楷体"/>
                <w:szCs w:val="21"/>
              </w:rPr>
              <w:t xml:space="preserve">●在总经理领导下公司开展以下活动，证实以顾客为关注焦点的领导作用和承诺： </w:t>
            </w:r>
          </w:p>
          <w:p>
            <w:pPr>
              <w:autoSpaceDE w:val="0"/>
              <w:autoSpaceDN w:val="0"/>
              <w:adjustRightInd w:val="0"/>
              <w:spacing w:line="400" w:lineRule="exact"/>
              <w:jc w:val="left"/>
              <w:rPr>
                <w:rFonts w:ascii="楷体" w:hAnsi="楷体" w:eastAsia="楷体" w:cs="楷体"/>
                <w:szCs w:val="21"/>
              </w:rPr>
            </w:pPr>
            <w:r>
              <w:rPr>
                <w:rFonts w:hint="eastAsia" w:ascii="楷体" w:hAnsi="楷体" w:eastAsia="楷体" w:cs="楷体"/>
                <w:szCs w:val="21"/>
              </w:rPr>
              <w:t xml:space="preserve">1、确定、理解并持续满足顾客要求以及适用的法律法规要求； </w:t>
            </w:r>
          </w:p>
          <w:p>
            <w:pPr>
              <w:autoSpaceDE w:val="0"/>
              <w:autoSpaceDN w:val="0"/>
              <w:adjustRightInd w:val="0"/>
              <w:spacing w:line="400" w:lineRule="exact"/>
              <w:jc w:val="left"/>
              <w:rPr>
                <w:rFonts w:ascii="楷体" w:hAnsi="楷体" w:eastAsia="楷体" w:cs="楷体"/>
                <w:szCs w:val="21"/>
              </w:rPr>
            </w:pPr>
            <w:r>
              <w:rPr>
                <w:rFonts w:ascii="楷体" w:hAnsi="楷体" w:eastAsia="楷体" w:cs="楷体"/>
                <w:szCs w:val="21"/>
              </w:rPr>
              <w:t>2</w:t>
            </w:r>
            <w:r>
              <w:rPr>
                <w:rFonts w:hint="eastAsia" w:ascii="楷体" w:hAnsi="楷体" w:eastAsia="楷体" w:cs="楷体"/>
                <w:szCs w:val="21"/>
              </w:rPr>
              <w:t xml:space="preserve">、确定和应对能够影响产品、服务符合性以及增强顾客满意能力的风险和机遇； </w:t>
            </w:r>
          </w:p>
          <w:p>
            <w:pPr>
              <w:spacing w:line="400" w:lineRule="exact"/>
              <w:rPr>
                <w:rFonts w:ascii="楷体" w:hAnsi="楷体" w:eastAsia="楷体" w:cs="楷体"/>
                <w:szCs w:val="21"/>
              </w:rPr>
            </w:pPr>
            <w:r>
              <w:rPr>
                <w:rFonts w:hint="eastAsia" w:ascii="楷体" w:hAnsi="楷体" w:eastAsia="楷体" w:cs="楷体"/>
                <w:szCs w:val="21"/>
              </w:rPr>
              <w:t>3、始终致力于增强顾客满意。</w:t>
            </w:r>
          </w:p>
        </w:tc>
        <w:tc>
          <w:tcPr>
            <w:tcW w:w="1134" w:type="dxa"/>
          </w:tcPr>
          <w:p>
            <w:pPr>
              <w:rPr>
                <w:rFonts w:hint="eastAsia" w:ascii="楷体" w:hAnsi="楷体" w:eastAsia="楷体" w:cs="楷体"/>
                <w:szCs w:val="21"/>
                <w:lang w:val="en-US" w:eastAsia="zh-CN"/>
              </w:rPr>
            </w:pPr>
            <w:r>
              <w:rPr>
                <w:rFonts w:hint="eastAsia" w:ascii="楷体" w:hAnsi="楷体" w:eastAsia="楷体" w:cs="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ascii="楷体" w:hAnsi="楷体" w:eastAsia="楷体" w:cs="楷体"/>
                <w:szCs w:val="21"/>
              </w:rPr>
            </w:pPr>
            <w:r>
              <w:rPr>
                <w:rFonts w:hint="eastAsia" w:ascii="楷体" w:hAnsi="楷体" w:eastAsia="楷体" w:cs="楷体"/>
                <w:szCs w:val="21"/>
              </w:rPr>
              <w:t>质量方针</w:t>
            </w:r>
          </w:p>
        </w:tc>
        <w:tc>
          <w:tcPr>
            <w:tcW w:w="1169" w:type="dxa"/>
            <w:vAlign w:val="center"/>
          </w:tcPr>
          <w:p>
            <w:pPr>
              <w:rPr>
                <w:rFonts w:ascii="楷体" w:hAnsi="楷体" w:eastAsia="楷体" w:cs="楷体"/>
                <w:szCs w:val="21"/>
              </w:rPr>
            </w:pPr>
            <w:r>
              <w:rPr>
                <w:rFonts w:hint="eastAsia" w:ascii="楷体" w:hAnsi="楷体" w:eastAsia="楷体" w:cs="楷体"/>
                <w:szCs w:val="21"/>
              </w:rPr>
              <w:t>5.2</w:t>
            </w:r>
          </w:p>
        </w:tc>
        <w:tc>
          <w:tcPr>
            <w:tcW w:w="10455" w:type="dxa"/>
            <w:vAlign w:val="center"/>
          </w:tcPr>
          <w:p>
            <w:pPr>
              <w:spacing w:line="400" w:lineRule="exact"/>
              <w:rPr>
                <w:rFonts w:ascii="楷体" w:hAnsi="楷体" w:eastAsia="楷体" w:cs="楷体"/>
                <w:szCs w:val="21"/>
              </w:rPr>
            </w:pPr>
            <w:r>
              <w:rPr>
                <w:rFonts w:hint="eastAsia" w:ascii="楷体" w:hAnsi="楷体" w:eastAsia="楷体" w:cs="楷体"/>
                <w:szCs w:val="21"/>
              </w:rPr>
              <w:t>●质量方针：诚信为本、以质量求生存、科技创新、追求行业领先水平</w:t>
            </w:r>
          </w:p>
          <w:p>
            <w:pPr>
              <w:autoSpaceDE w:val="0"/>
              <w:autoSpaceDN w:val="0"/>
              <w:adjustRightInd w:val="0"/>
              <w:spacing w:line="400" w:lineRule="exact"/>
              <w:jc w:val="left"/>
              <w:rPr>
                <w:rFonts w:ascii="楷体" w:hAnsi="楷体" w:eastAsia="楷体" w:cs="楷体"/>
                <w:szCs w:val="21"/>
              </w:rPr>
            </w:pPr>
            <w:r>
              <w:rPr>
                <w:rFonts w:hint="eastAsia" w:ascii="楷体" w:hAnsi="楷体" w:eastAsia="楷体" w:cs="楷体"/>
                <w:szCs w:val="21"/>
              </w:rPr>
              <w:t>●公司在质量手册中对方针进行公开声明，在公司内部会议进行宣讲、沟通，全体员工能</w:t>
            </w:r>
          </w:p>
          <w:p>
            <w:pPr>
              <w:rPr>
                <w:rFonts w:ascii="楷体" w:hAnsi="楷体" w:eastAsia="楷体" w:cs="楷体"/>
                <w:szCs w:val="21"/>
              </w:rPr>
            </w:pPr>
            <w:r>
              <w:rPr>
                <w:rFonts w:hint="eastAsia" w:ascii="楷体" w:hAnsi="楷体" w:eastAsia="楷体" w:cs="楷体"/>
                <w:szCs w:val="21"/>
              </w:rPr>
              <w:t>够准确理解其含义并在工作中贯彻落实质量方针。在与相关方沟通时，可向相关方说明公司质量方针。</w:t>
            </w:r>
          </w:p>
        </w:tc>
        <w:tc>
          <w:tcPr>
            <w:tcW w:w="1134" w:type="dxa"/>
          </w:tcPr>
          <w:p>
            <w:pPr>
              <w:rPr>
                <w:rFonts w:hint="eastAsia" w:ascii="楷体" w:hAnsi="楷体" w:eastAsia="楷体" w:cs="楷体"/>
                <w:szCs w:val="21"/>
                <w:lang w:val="en-US" w:eastAsia="zh-CN"/>
              </w:rPr>
            </w:pPr>
            <w:r>
              <w:rPr>
                <w:rFonts w:hint="eastAsia" w:ascii="楷体" w:hAnsi="楷体" w:eastAsia="楷体" w:cs="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ascii="楷体" w:hAnsi="楷体" w:eastAsia="楷体" w:cs="楷体"/>
                <w:szCs w:val="21"/>
              </w:rPr>
            </w:pPr>
            <w:r>
              <w:rPr>
                <w:rFonts w:hint="eastAsia" w:ascii="楷体" w:hAnsi="楷体" w:eastAsia="楷体" w:cs="楷体"/>
                <w:szCs w:val="21"/>
              </w:rPr>
              <w:t>组织的岗位、职责权限</w:t>
            </w:r>
          </w:p>
        </w:tc>
        <w:tc>
          <w:tcPr>
            <w:tcW w:w="1169" w:type="dxa"/>
            <w:vAlign w:val="center"/>
          </w:tcPr>
          <w:p>
            <w:pPr>
              <w:rPr>
                <w:rFonts w:ascii="楷体" w:hAnsi="楷体" w:eastAsia="楷体" w:cs="楷体"/>
                <w:szCs w:val="21"/>
              </w:rPr>
            </w:pPr>
            <w:r>
              <w:rPr>
                <w:rFonts w:hint="eastAsia" w:ascii="楷体" w:hAnsi="楷体" w:eastAsia="楷体" w:cs="楷体"/>
                <w:szCs w:val="21"/>
              </w:rPr>
              <w:t>5.3</w:t>
            </w:r>
          </w:p>
        </w:tc>
        <w:tc>
          <w:tcPr>
            <w:tcW w:w="10455" w:type="dxa"/>
            <w:vAlign w:val="center"/>
          </w:tcPr>
          <w:p>
            <w:pPr>
              <w:rPr>
                <w:rFonts w:ascii="楷体" w:hAnsi="楷体" w:eastAsia="楷体" w:cs="楷体"/>
                <w:szCs w:val="21"/>
              </w:rPr>
            </w:pPr>
            <w:r>
              <w:rPr>
                <w:rFonts w:hint="eastAsia" w:ascii="楷体" w:hAnsi="楷体" w:eastAsia="楷体" w:cs="楷体"/>
                <w:szCs w:val="21"/>
              </w:rPr>
              <w:t>●公司质量管理体系覆盖的部门包括：公司设有管理层、办公室、生产部、供销部等部门。</w:t>
            </w:r>
          </w:p>
          <w:p>
            <w:pPr>
              <w:rPr>
                <w:rFonts w:ascii="楷体" w:hAnsi="楷体" w:eastAsia="楷体" w:cs="楷体"/>
                <w:szCs w:val="21"/>
              </w:rPr>
            </w:pPr>
            <w:r>
              <w:rPr>
                <w:rFonts w:hint="eastAsia" w:ascii="楷体" w:hAnsi="楷体" w:eastAsia="楷体" w:cs="楷体"/>
                <w:szCs w:val="21"/>
              </w:rPr>
              <w:t>●公司根据职能建立组织结构，确保整个组织内相关岗位的职责、权限得到分派、沟通和理解，充分适宜（见附录组织结构图和质量职责分配表），上述文件通过发放的形成传达到相关部门和人员。包括各级管理者做出的相关责任的承诺等。</w:t>
            </w:r>
          </w:p>
          <w:p>
            <w:pPr>
              <w:rPr>
                <w:rFonts w:ascii="楷体" w:hAnsi="楷体" w:eastAsia="楷体" w:cs="楷体"/>
                <w:szCs w:val="21"/>
              </w:rPr>
            </w:pPr>
            <w:r>
              <w:rPr>
                <w:rFonts w:hint="eastAsia" w:ascii="楷体" w:hAnsi="楷体" w:eastAsia="楷体" w:cs="楷体"/>
                <w:szCs w:val="21"/>
              </w:rPr>
              <w:t>●查相关制度包括岗前教育制度、设备管理制度、设备维修保养制度等，基本明确了各级人员的质量管理职责等。确认公司目前人力资源、基础设施、技术人员、财力、信息等资源均能保证。</w:t>
            </w:r>
          </w:p>
          <w:p>
            <w:pPr>
              <w:rPr>
                <w:rFonts w:ascii="楷体" w:hAnsi="楷体" w:eastAsia="楷体" w:cs="楷体"/>
                <w:szCs w:val="21"/>
              </w:rPr>
            </w:pPr>
            <w:r>
              <w:rPr>
                <w:rFonts w:hint="eastAsia" w:ascii="楷体" w:hAnsi="楷体" w:eastAsia="楷体" w:cs="楷体"/>
                <w:szCs w:val="21"/>
              </w:rPr>
              <w:t>详见各部门5.3条款审核记录。</w:t>
            </w:r>
          </w:p>
        </w:tc>
        <w:tc>
          <w:tcPr>
            <w:tcW w:w="1134" w:type="dxa"/>
          </w:tcPr>
          <w:p>
            <w:pPr>
              <w:rPr>
                <w:rFonts w:hint="eastAsia" w:ascii="楷体" w:hAnsi="楷体" w:eastAsia="楷体" w:cs="楷体"/>
                <w:szCs w:val="21"/>
                <w:lang w:val="en-US" w:eastAsia="zh-CN"/>
              </w:rPr>
            </w:pPr>
            <w:r>
              <w:rPr>
                <w:rFonts w:hint="eastAsia" w:ascii="楷体" w:hAnsi="楷体" w:eastAsia="楷体" w:cs="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ascii="楷体" w:hAnsi="楷体" w:eastAsia="楷体" w:cs="楷体"/>
                <w:szCs w:val="21"/>
              </w:rPr>
            </w:pPr>
            <w:r>
              <w:rPr>
                <w:rFonts w:hint="eastAsia" w:ascii="楷体" w:hAnsi="楷体" w:eastAsia="楷体" w:cs="楷体"/>
                <w:szCs w:val="21"/>
              </w:rPr>
              <w:t>应对风险和机会的策划</w:t>
            </w:r>
          </w:p>
        </w:tc>
        <w:tc>
          <w:tcPr>
            <w:tcW w:w="1169" w:type="dxa"/>
            <w:vAlign w:val="center"/>
          </w:tcPr>
          <w:p>
            <w:pPr>
              <w:rPr>
                <w:rFonts w:ascii="楷体" w:hAnsi="楷体" w:eastAsia="楷体" w:cs="楷体"/>
                <w:szCs w:val="21"/>
              </w:rPr>
            </w:pPr>
            <w:r>
              <w:rPr>
                <w:rFonts w:hint="eastAsia" w:ascii="楷体" w:hAnsi="楷体" w:eastAsia="楷体" w:cs="楷体"/>
                <w:szCs w:val="21"/>
              </w:rPr>
              <w:t>6.1</w:t>
            </w:r>
          </w:p>
        </w:tc>
        <w:tc>
          <w:tcPr>
            <w:tcW w:w="10455" w:type="dxa"/>
            <w:vAlign w:val="center"/>
          </w:tcPr>
          <w:p>
            <w:pPr>
              <w:autoSpaceDE w:val="0"/>
              <w:autoSpaceDN w:val="0"/>
              <w:adjustRightInd w:val="0"/>
              <w:spacing w:line="400" w:lineRule="exact"/>
              <w:jc w:val="left"/>
              <w:rPr>
                <w:rFonts w:ascii="楷体" w:hAnsi="楷体" w:eastAsia="楷体" w:cs="楷体"/>
                <w:szCs w:val="21"/>
              </w:rPr>
            </w:pPr>
            <w:r>
              <w:rPr>
                <w:rFonts w:hint="eastAsia" w:ascii="楷体" w:hAnsi="楷体" w:eastAsia="楷体" w:cs="楷体"/>
                <w:szCs w:val="21"/>
              </w:rPr>
              <w:t xml:space="preserve">●公司在策划质量管理体系时，考虑到影响公司目标和战略方向和管理体系绩效的内外因素和公司相关方的要求，确定需要应对的风险和机遇，以便： </w:t>
            </w:r>
          </w:p>
          <w:p>
            <w:pPr>
              <w:autoSpaceDE w:val="0"/>
              <w:autoSpaceDN w:val="0"/>
              <w:adjustRightInd w:val="0"/>
              <w:spacing w:line="400" w:lineRule="exact"/>
              <w:jc w:val="left"/>
              <w:rPr>
                <w:rFonts w:ascii="楷体" w:hAnsi="楷体" w:eastAsia="楷体" w:cs="楷体"/>
                <w:szCs w:val="21"/>
              </w:rPr>
            </w:pPr>
            <w:r>
              <w:rPr>
                <w:rFonts w:ascii="楷体" w:hAnsi="楷体" w:eastAsia="楷体" w:cs="楷体"/>
                <w:szCs w:val="21"/>
              </w:rPr>
              <w:t>1</w:t>
            </w:r>
            <w:r>
              <w:rPr>
                <w:rFonts w:hint="eastAsia" w:ascii="楷体" w:hAnsi="楷体" w:eastAsia="楷体" w:cs="楷体"/>
                <w:szCs w:val="21"/>
              </w:rPr>
              <w:t xml:space="preserve">、确保质量管理体系能够实现其预期结果； </w:t>
            </w:r>
          </w:p>
          <w:p>
            <w:pPr>
              <w:autoSpaceDE w:val="0"/>
              <w:autoSpaceDN w:val="0"/>
              <w:adjustRightInd w:val="0"/>
              <w:spacing w:line="400" w:lineRule="exact"/>
              <w:jc w:val="left"/>
              <w:rPr>
                <w:rFonts w:ascii="楷体" w:hAnsi="楷体" w:eastAsia="楷体" w:cs="楷体"/>
                <w:szCs w:val="21"/>
              </w:rPr>
            </w:pPr>
            <w:r>
              <w:rPr>
                <w:rFonts w:ascii="楷体" w:hAnsi="楷体" w:eastAsia="楷体" w:cs="楷体"/>
                <w:szCs w:val="21"/>
              </w:rPr>
              <w:t>2</w:t>
            </w:r>
            <w:r>
              <w:rPr>
                <w:rFonts w:hint="eastAsia" w:ascii="楷体" w:hAnsi="楷体" w:eastAsia="楷体" w:cs="楷体"/>
                <w:szCs w:val="21"/>
              </w:rPr>
              <w:t xml:space="preserve">、增强有利影响； </w:t>
            </w:r>
          </w:p>
          <w:p>
            <w:pPr>
              <w:autoSpaceDE w:val="0"/>
              <w:autoSpaceDN w:val="0"/>
              <w:adjustRightInd w:val="0"/>
              <w:spacing w:line="400" w:lineRule="exact"/>
              <w:jc w:val="left"/>
              <w:rPr>
                <w:rFonts w:ascii="楷体" w:hAnsi="楷体" w:eastAsia="楷体" w:cs="楷体"/>
                <w:szCs w:val="21"/>
              </w:rPr>
            </w:pPr>
            <w:r>
              <w:rPr>
                <w:rFonts w:ascii="楷体" w:hAnsi="楷体" w:eastAsia="楷体" w:cs="楷体"/>
                <w:szCs w:val="21"/>
              </w:rPr>
              <w:t>3</w:t>
            </w:r>
            <w:r>
              <w:rPr>
                <w:rFonts w:hint="eastAsia" w:ascii="楷体" w:hAnsi="楷体" w:eastAsia="楷体" w:cs="楷体"/>
                <w:szCs w:val="21"/>
              </w:rPr>
              <w:t xml:space="preserve">、避免或减少不利影响； </w:t>
            </w:r>
          </w:p>
          <w:p>
            <w:pPr>
              <w:autoSpaceDE w:val="0"/>
              <w:autoSpaceDN w:val="0"/>
              <w:adjustRightInd w:val="0"/>
              <w:spacing w:line="400" w:lineRule="exact"/>
              <w:jc w:val="left"/>
              <w:rPr>
                <w:rFonts w:ascii="楷体" w:hAnsi="楷体" w:eastAsia="楷体" w:cs="楷体"/>
                <w:szCs w:val="21"/>
              </w:rPr>
            </w:pPr>
            <w:r>
              <w:rPr>
                <w:rFonts w:ascii="楷体" w:hAnsi="楷体" w:eastAsia="楷体" w:cs="楷体"/>
                <w:szCs w:val="21"/>
              </w:rPr>
              <w:t>4</w:t>
            </w:r>
            <w:r>
              <w:rPr>
                <w:rFonts w:hint="eastAsia" w:ascii="楷体" w:hAnsi="楷体" w:eastAsia="楷体" w:cs="楷体"/>
                <w:szCs w:val="21"/>
              </w:rPr>
              <w:t xml:space="preserve">、实现改进。 </w:t>
            </w:r>
          </w:p>
          <w:p>
            <w:pPr>
              <w:rPr>
                <w:rFonts w:ascii="楷体" w:hAnsi="楷体" w:eastAsia="楷体" w:cs="楷体"/>
                <w:szCs w:val="21"/>
              </w:rPr>
            </w:pPr>
            <w:r>
              <w:rPr>
                <w:rFonts w:hint="eastAsia" w:ascii="楷体" w:hAnsi="楷体" w:eastAsia="楷体" w:cs="楷体"/>
                <w:szCs w:val="21"/>
              </w:rPr>
              <w:t>●徐总介绍：在策划管理体系时，领导层考虑了公司运行标准所处的环境，包括上述4.1识别的内外部环境。手册里有对风险和机遇应对控制的要求。</w:t>
            </w:r>
          </w:p>
          <w:p>
            <w:pPr>
              <w:rPr>
                <w:rFonts w:ascii="楷体" w:hAnsi="楷体" w:eastAsia="楷体" w:cs="楷体"/>
                <w:szCs w:val="21"/>
              </w:rPr>
            </w:pPr>
            <w:r>
              <w:rPr>
                <w:rFonts w:hint="eastAsia" w:ascii="楷体" w:hAnsi="楷体" w:eastAsia="楷体" w:cs="楷体"/>
                <w:szCs w:val="21"/>
              </w:rPr>
              <w:t>●公司面临的风险和机遇主要是：产能不足、售出成品出现质量问题、原材料涨价（特别是进入2021年钢材涨价近100%）、报价风险很大，汽车零部件和紧固件市场增长迅速，市场需求量加大。</w:t>
            </w:r>
          </w:p>
          <w:p>
            <w:pPr>
              <w:rPr>
                <w:rFonts w:ascii="楷体" w:hAnsi="楷体" w:eastAsia="楷体" w:cs="楷体"/>
                <w:szCs w:val="21"/>
              </w:rPr>
            </w:pPr>
            <w:r>
              <w:rPr>
                <w:rFonts w:hint="eastAsia" w:ascii="楷体" w:hAnsi="楷体" w:eastAsia="楷体" w:cs="楷体"/>
                <w:szCs w:val="21"/>
              </w:rPr>
              <w:t>●徐总简单介绍了公司为了应对现阶段的风险和机遇所采取措施等，记录如下：</w:t>
            </w:r>
          </w:p>
          <w:p>
            <w:pPr>
              <w:pStyle w:val="2"/>
              <w:numPr>
                <w:ilvl w:val="0"/>
                <w:numId w:val="1"/>
              </w:numPr>
              <w:rPr>
                <w:rFonts w:ascii="楷体" w:hAnsi="楷体" w:eastAsia="楷体" w:cs="楷体"/>
                <w:szCs w:val="21"/>
              </w:rPr>
            </w:pPr>
            <w:r>
              <w:rPr>
                <w:rFonts w:hint="eastAsia" w:ascii="楷体" w:hAnsi="楷体" w:eastAsia="楷体" w:cs="楷体"/>
                <w:szCs w:val="21"/>
              </w:rPr>
              <w:t>生产部负责提高生产效率，适当扩充生产线；</w:t>
            </w:r>
          </w:p>
          <w:p>
            <w:pPr>
              <w:pStyle w:val="2"/>
              <w:numPr>
                <w:ilvl w:val="0"/>
                <w:numId w:val="1"/>
              </w:numPr>
              <w:rPr>
                <w:rFonts w:ascii="楷体" w:hAnsi="楷体" w:eastAsia="楷体" w:cs="楷体"/>
                <w:szCs w:val="21"/>
              </w:rPr>
            </w:pPr>
            <w:r>
              <w:rPr>
                <w:rFonts w:hint="eastAsia" w:ascii="楷体" w:hAnsi="楷体" w:eastAsia="楷体" w:cs="楷体"/>
                <w:szCs w:val="21"/>
              </w:rPr>
              <w:t>生产部与供销部共同负责提高产量，提高质量，控制成本，扩大市场占有率。</w:t>
            </w:r>
          </w:p>
          <w:p>
            <w:pPr>
              <w:rPr>
                <w:rFonts w:ascii="楷体" w:hAnsi="楷体" w:eastAsia="楷体" w:cs="楷体"/>
                <w:szCs w:val="21"/>
              </w:rPr>
            </w:pPr>
            <w:r>
              <w:rPr>
                <w:rFonts w:hint="eastAsia" w:ascii="楷体" w:hAnsi="楷体" w:eastAsia="楷体" w:cs="楷体"/>
                <w:szCs w:val="21"/>
              </w:rPr>
              <w:t>●基本符合要求。</w:t>
            </w:r>
          </w:p>
        </w:tc>
        <w:tc>
          <w:tcPr>
            <w:tcW w:w="1134" w:type="dxa"/>
          </w:tcPr>
          <w:p>
            <w:pPr>
              <w:rPr>
                <w:rFonts w:hint="eastAsia" w:ascii="楷体" w:hAnsi="楷体" w:eastAsia="楷体" w:cs="楷体"/>
                <w:szCs w:val="21"/>
                <w:lang w:val="en-US" w:eastAsia="zh-CN"/>
              </w:rPr>
            </w:pPr>
            <w:r>
              <w:rPr>
                <w:rFonts w:hint="eastAsia" w:ascii="楷体" w:hAnsi="楷体" w:eastAsia="楷体" w:cs="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ascii="楷体" w:hAnsi="楷体" w:eastAsia="楷体" w:cs="楷体"/>
                <w:szCs w:val="21"/>
              </w:rPr>
            </w:pPr>
            <w:r>
              <w:rPr>
                <w:rFonts w:hint="eastAsia" w:ascii="楷体" w:hAnsi="楷体" w:eastAsia="楷体" w:cs="楷体"/>
                <w:szCs w:val="21"/>
              </w:rPr>
              <w:t>质量目标和实现计划</w:t>
            </w:r>
          </w:p>
        </w:tc>
        <w:tc>
          <w:tcPr>
            <w:tcW w:w="1169" w:type="dxa"/>
            <w:vAlign w:val="center"/>
          </w:tcPr>
          <w:p>
            <w:pPr>
              <w:rPr>
                <w:rFonts w:ascii="楷体" w:hAnsi="楷体" w:eastAsia="楷体" w:cs="楷体"/>
                <w:szCs w:val="21"/>
              </w:rPr>
            </w:pPr>
            <w:r>
              <w:rPr>
                <w:rFonts w:hint="eastAsia" w:ascii="楷体" w:hAnsi="楷体" w:eastAsia="楷体" w:cs="楷体"/>
                <w:szCs w:val="21"/>
              </w:rPr>
              <w:t>6.2</w:t>
            </w:r>
          </w:p>
        </w:tc>
        <w:tc>
          <w:tcPr>
            <w:tcW w:w="10455" w:type="dxa"/>
            <w:vAlign w:val="center"/>
          </w:tcPr>
          <w:p>
            <w:pPr>
              <w:rPr>
                <w:rFonts w:hint="eastAsia" w:ascii="楷体" w:hAnsi="楷体" w:eastAsia="楷体" w:cs="楷体"/>
                <w:kern w:val="2"/>
                <w:sz w:val="21"/>
                <w:szCs w:val="21"/>
                <w:lang w:val="en-US" w:eastAsia="zh-CN" w:bidi="ar-SA"/>
              </w:rPr>
            </w:pPr>
            <w:r>
              <w:rPr>
                <w:rFonts w:hint="eastAsia"/>
              </w:rPr>
              <w:t>●</w:t>
            </w:r>
            <w:r>
              <w:rPr>
                <w:rFonts w:hint="eastAsia" w:ascii="楷体" w:hAnsi="楷体" w:eastAsia="楷体" w:cs="楷体"/>
                <w:kern w:val="2"/>
                <w:sz w:val="21"/>
                <w:szCs w:val="21"/>
                <w:lang w:val="en-US" w:eastAsia="zh-CN" w:bidi="ar-SA"/>
              </w:rPr>
              <w:t>企业质量目标：</w:t>
            </w:r>
          </w:p>
          <w:p>
            <w:pPr>
              <w:spacing w:line="360" w:lineRule="exact"/>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1、顾客满意度达95% 以上；</w:t>
            </w:r>
          </w:p>
          <w:p>
            <w:pPr>
              <w:ind w:left="105" w:hanging="105" w:hangingChars="50"/>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2、产品一次交验合格率≥99% ；</w:t>
            </w:r>
          </w:p>
          <w:p>
            <w:pPr>
              <w:pStyle w:val="2"/>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3、合同履约率100%</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●质量目标满足产品要求（国家标准及客户要求）；</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●质量目标进行层层分解，落实到责任部门，每月末考核。</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 xml:space="preserve">--查2021年上半年考核情况： </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1、顾客满意度达95%以上            96%</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2、产品一次交验合格率≥100%       100%</w:t>
            </w:r>
          </w:p>
          <w:p>
            <w:pPr>
              <w:pStyle w:val="2"/>
              <w:rPr>
                <w:rFonts w:hint="default" w:eastAsia="宋体"/>
                <w:lang w:val="en-US" w:eastAsia="zh-CN"/>
              </w:rPr>
            </w:pPr>
            <w:r>
              <w:rPr>
                <w:rFonts w:hint="eastAsia" w:ascii="楷体" w:hAnsi="楷体" w:eastAsia="楷体" w:cs="楷体"/>
                <w:kern w:val="2"/>
                <w:sz w:val="21"/>
                <w:szCs w:val="21"/>
                <w:lang w:val="en-US" w:eastAsia="zh-CN" w:bidi="ar-SA"/>
              </w:rPr>
              <w:t>3、合同履约率100%                 100%</w:t>
            </w:r>
          </w:p>
        </w:tc>
        <w:tc>
          <w:tcPr>
            <w:tcW w:w="1134" w:type="dxa"/>
          </w:tcPr>
          <w:p>
            <w:pPr>
              <w:rPr>
                <w:rFonts w:hint="eastAsia" w:ascii="楷体" w:hAnsi="楷体" w:eastAsia="楷体" w:cs="楷体"/>
                <w:szCs w:val="21"/>
                <w:lang w:val="en-US" w:eastAsia="zh-CN"/>
              </w:rPr>
            </w:pPr>
            <w:r>
              <w:rPr>
                <w:rFonts w:hint="eastAsia" w:ascii="楷体" w:hAnsi="楷体" w:eastAsia="楷体" w:cs="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ascii="楷体" w:hAnsi="楷体" w:eastAsia="楷体" w:cs="楷体"/>
                <w:szCs w:val="21"/>
              </w:rPr>
            </w:pPr>
            <w:r>
              <w:rPr>
                <w:rFonts w:hint="eastAsia" w:ascii="楷体" w:hAnsi="楷体" w:eastAsia="楷体" w:cs="楷体"/>
                <w:szCs w:val="21"/>
              </w:rPr>
              <w:t>变更的策划</w:t>
            </w:r>
          </w:p>
        </w:tc>
        <w:tc>
          <w:tcPr>
            <w:tcW w:w="1169" w:type="dxa"/>
            <w:vAlign w:val="center"/>
          </w:tcPr>
          <w:p>
            <w:pPr>
              <w:rPr>
                <w:rFonts w:ascii="楷体" w:hAnsi="楷体" w:eastAsia="楷体" w:cs="楷体"/>
                <w:szCs w:val="21"/>
              </w:rPr>
            </w:pPr>
            <w:r>
              <w:rPr>
                <w:rFonts w:hint="eastAsia" w:ascii="楷体" w:hAnsi="楷体" w:eastAsia="楷体" w:cs="楷体"/>
                <w:szCs w:val="21"/>
              </w:rPr>
              <w:t xml:space="preserve">6.3 </w:t>
            </w:r>
          </w:p>
        </w:tc>
        <w:tc>
          <w:tcPr>
            <w:tcW w:w="10455" w:type="dxa"/>
            <w:vAlign w:val="center"/>
          </w:tcPr>
          <w:p>
            <w:pPr>
              <w:rPr>
                <w:rFonts w:ascii="楷体" w:hAnsi="楷体" w:eastAsia="楷体" w:cs="楷体"/>
                <w:szCs w:val="21"/>
              </w:rPr>
            </w:pPr>
            <w:r>
              <w:rPr>
                <w:rFonts w:hint="eastAsia" w:ascii="楷体" w:hAnsi="楷体" w:eastAsia="楷体" w:cs="楷体"/>
                <w:szCs w:val="21"/>
              </w:rPr>
              <w:t>●变更的策划：</w:t>
            </w:r>
          </w:p>
          <w:p>
            <w:pPr>
              <w:pStyle w:val="15"/>
              <w:numPr>
                <w:ilvl w:val="0"/>
                <w:numId w:val="2"/>
              </w:numPr>
              <w:ind w:firstLineChars="0"/>
              <w:rPr>
                <w:rFonts w:ascii="楷体" w:hAnsi="楷体" w:eastAsia="楷体" w:cs="楷体"/>
                <w:szCs w:val="21"/>
              </w:rPr>
            </w:pPr>
            <w:r>
              <w:rPr>
                <w:rFonts w:hint="eastAsia" w:ascii="楷体" w:hAnsi="楷体" w:eastAsia="楷体" w:cs="楷体"/>
                <w:szCs w:val="21"/>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w:t>
            </w:r>
          </w:p>
          <w:p>
            <w:pPr>
              <w:pStyle w:val="15"/>
              <w:numPr>
                <w:ilvl w:val="0"/>
                <w:numId w:val="2"/>
              </w:numPr>
              <w:ind w:firstLineChars="0"/>
              <w:rPr>
                <w:rFonts w:ascii="楷体" w:hAnsi="楷体" w:eastAsia="楷体" w:cs="楷体"/>
                <w:szCs w:val="21"/>
              </w:rPr>
            </w:pPr>
            <w:r>
              <w:rPr>
                <w:rFonts w:hint="eastAsia" w:ascii="楷体" w:hAnsi="楷体" w:eastAsia="楷体" w:cs="楷体"/>
                <w:szCs w:val="21"/>
              </w:rPr>
              <w:t>明确了管评、内审未能达到预期效果、部门职责发生转变、企业重组、经营连续亏损等情况下，需要对体系进行变更。</w:t>
            </w:r>
          </w:p>
          <w:p>
            <w:pPr>
              <w:pStyle w:val="15"/>
              <w:numPr>
                <w:ilvl w:val="0"/>
                <w:numId w:val="2"/>
              </w:numPr>
              <w:ind w:firstLineChars="0"/>
              <w:rPr>
                <w:rFonts w:ascii="楷体" w:hAnsi="楷体" w:eastAsia="楷体" w:cs="楷体"/>
                <w:szCs w:val="21"/>
              </w:rPr>
            </w:pPr>
            <w:r>
              <w:rPr>
                <w:rFonts w:hint="eastAsia" w:ascii="楷体" w:hAnsi="楷体" w:eastAsia="楷体" w:cs="楷体"/>
                <w:szCs w:val="21"/>
              </w:rPr>
              <w:t>明确了变更评估及实施的流程，当发生变更时，需确定变更目的考虑变更的潜在后果，识别变更的风险和机遇，确定资源的可获得性并制定应对措施，责任和权限的分配或再分配。</w:t>
            </w:r>
          </w:p>
          <w:p>
            <w:pPr>
              <w:pStyle w:val="15"/>
              <w:numPr>
                <w:ilvl w:val="0"/>
                <w:numId w:val="2"/>
              </w:numPr>
              <w:ind w:firstLineChars="0"/>
              <w:rPr>
                <w:rFonts w:ascii="楷体" w:hAnsi="楷体" w:eastAsia="楷体" w:cs="楷体"/>
                <w:szCs w:val="21"/>
              </w:rPr>
            </w:pPr>
            <w:r>
              <w:rPr>
                <w:rFonts w:hint="eastAsia" w:ascii="楷体" w:hAnsi="楷体" w:eastAsia="楷体" w:cs="楷体"/>
                <w:szCs w:val="21"/>
              </w:rPr>
              <w:t>对变更前、变更中、变更后的全过程实施监控。</w:t>
            </w:r>
          </w:p>
          <w:p>
            <w:pPr>
              <w:rPr>
                <w:rFonts w:ascii="楷体" w:hAnsi="楷体" w:eastAsia="楷体" w:cs="楷体"/>
                <w:szCs w:val="21"/>
              </w:rPr>
            </w:pPr>
            <w:r>
              <w:rPr>
                <w:rFonts w:hint="eastAsia" w:ascii="楷体" w:hAnsi="楷体" w:eastAsia="楷体" w:cs="楷体"/>
                <w:szCs w:val="21"/>
              </w:rPr>
              <w:t>5、组织应对变更的有效性进行评价，确保质量管理体系的完整性。</w:t>
            </w:r>
          </w:p>
          <w:p>
            <w:pPr>
              <w:rPr>
                <w:rFonts w:ascii="楷体" w:hAnsi="楷体" w:eastAsia="楷体" w:cs="楷体"/>
                <w:szCs w:val="21"/>
              </w:rPr>
            </w:pPr>
            <w:r>
              <w:rPr>
                <w:rFonts w:hint="eastAsia" w:ascii="楷体" w:hAnsi="楷体" w:eastAsia="楷体" w:cs="楷体"/>
                <w:szCs w:val="21"/>
              </w:rPr>
              <w:t>●自体系建立以来，体系未发生变更，体系完整。</w:t>
            </w:r>
          </w:p>
        </w:tc>
        <w:tc>
          <w:tcPr>
            <w:tcW w:w="1134" w:type="dxa"/>
          </w:tcPr>
          <w:p>
            <w:pPr>
              <w:rPr>
                <w:rFonts w:hint="eastAsia" w:ascii="楷体" w:hAnsi="楷体" w:eastAsia="楷体" w:cs="楷体"/>
                <w:szCs w:val="21"/>
                <w:lang w:val="en-US" w:eastAsia="zh-CN"/>
              </w:rPr>
            </w:pPr>
            <w:r>
              <w:rPr>
                <w:rFonts w:hint="eastAsia" w:ascii="楷体" w:hAnsi="楷体" w:eastAsia="楷体" w:cs="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ascii="楷体" w:hAnsi="楷体" w:eastAsia="楷体" w:cs="楷体"/>
                <w:szCs w:val="21"/>
              </w:rPr>
            </w:pPr>
            <w:r>
              <w:rPr>
                <w:rFonts w:hint="eastAsia" w:ascii="楷体" w:hAnsi="楷体" w:eastAsia="楷体" w:cs="楷体"/>
                <w:szCs w:val="21"/>
              </w:rPr>
              <w:t>资源提供</w:t>
            </w:r>
          </w:p>
        </w:tc>
        <w:tc>
          <w:tcPr>
            <w:tcW w:w="1169" w:type="dxa"/>
            <w:vAlign w:val="center"/>
          </w:tcPr>
          <w:p>
            <w:pPr>
              <w:rPr>
                <w:rFonts w:ascii="楷体" w:hAnsi="楷体" w:eastAsia="楷体" w:cs="楷体"/>
                <w:szCs w:val="21"/>
              </w:rPr>
            </w:pPr>
            <w:r>
              <w:rPr>
                <w:rFonts w:hint="eastAsia" w:ascii="楷体" w:hAnsi="楷体" w:eastAsia="楷体" w:cs="楷体"/>
                <w:szCs w:val="21"/>
              </w:rPr>
              <w:t>7.1.1</w:t>
            </w:r>
          </w:p>
        </w:tc>
        <w:tc>
          <w:tcPr>
            <w:tcW w:w="10455" w:type="dxa"/>
            <w:vAlign w:val="center"/>
          </w:tcPr>
          <w:p>
            <w:pPr>
              <w:rPr>
                <w:rFonts w:ascii="楷体" w:hAnsi="楷体" w:eastAsia="楷体" w:cs="楷体"/>
                <w:szCs w:val="21"/>
              </w:rPr>
            </w:pPr>
            <w:r>
              <w:rPr>
                <w:rFonts w:hint="eastAsia" w:ascii="楷体" w:hAnsi="楷体" w:eastAsia="楷体" w:cs="楷体"/>
                <w:szCs w:val="21"/>
              </w:rPr>
              <w:t>●公司为了实施管理体系运行并持续改进其有效性，增强顾客满意度，提供了各方面的资源保证。</w:t>
            </w:r>
          </w:p>
          <w:p>
            <w:pPr>
              <w:rPr>
                <w:rFonts w:ascii="楷体" w:hAnsi="楷体" w:eastAsia="楷体" w:cs="楷体"/>
                <w:szCs w:val="21"/>
              </w:rPr>
            </w:pPr>
            <w:r>
              <w:rPr>
                <w:rFonts w:hint="eastAsia" w:ascii="楷体" w:hAnsi="楷体" w:eastAsia="楷体" w:cs="楷体"/>
                <w:szCs w:val="21"/>
              </w:rPr>
              <w:t>1、人力资源：企业目前在职员工</w:t>
            </w:r>
            <w:r>
              <w:rPr>
                <w:rFonts w:ascii="楷体" w:hAnsi="楷体" w:eastAsia="楷体" w:cs="楷体"/>
                <w:szCs w:val="21"/>
              </w:rPr>
              <w:t>1</w:t>
            </w:r>
            <w:r>
              <w:rPr>
                <w:rFonts w:hint="eastAsia" w:ascii="楷体" w:hAnsi="楷体" w:eastAsia="楷体" w:cs="楷体"/>
                <w:szCs w:val="21"/>
                <w:lang w:val="en-US" w:eastAsia="zh-CN"/>
              </w:rPr>
              <w:t>0</w:t>
            </w:r>
            <w:r>
              <w:rPr>
                <w:rFonts w:hint="eastAsia" w:ascii="楷体" w:hAnsi="楷体" w:eastAsia="楷体" w:cs="楷体"/>
                <w:szCs w:val="21"/>
              </w:rPr>
              <w:t>人，职工队伍相对稳定；</w:t>
            </w:r>
          </w:p>
          <w:p>
            <w:pPr>
              <w:rPr>
                <w:rFonts w:ascii="楷体" w:hAnsi="楷体" w:eastAsia="楷体" w:cs="楷体"/>
                <w:szCs w:val="21"/>
              </w:rPr>
            </w:pPr>
            <w:r>
              <w:rPr>
                <w:rFonts w:hint="eastAsia" w:ascii="楷体" w:hAnsi="楷体" w:eastAsia="楷体" w:cs="楷体"/>
                <w:szCs w:val="21"/>
              </w:rPr>
              <w:t>2、基础设施：配备有办公楼、车间等基础设施，办公主要设施：电脑、电话、复印机等，满足办公需求；</w:t>
            </w:r>
          </w:p>
          <w:p>
            <w:pPr>
              <w:rPr>
                <w:rFonts w:ascii="楷体" w:hAnsi="楷体" w:eastAsia="楷体" w:cs="楷体"/>
                <w:szCs w:val="21"/>
              </w:rPr>
            </w:pPr>
            <w:r>
              <w:rPr>
                <w:rFonts w:hint="eastAsia" w:ascii="楷体" w:hAnsi="楷体" w:eastAsia="楷体" w:cs="楷体"/>
                <w:szCs w:val="21"/>
              </w:rPr>
              <w:t>主要生产设备：O64O数控车床、4O自动钻床、滚丝机、32仪表车</w:t>
            </w:r>
            <w:r>
              <w:rPr>
                <w:rFonts w:hint="eastAsia" w:ascii="楷体" w:hAnsi="楷体" w:eastAsia="楷体" w:cs="楷体"/>
                <w:szCs w:val="21"/>
                <w:lang w:eastAsia="zh-CN"/>
              </w:rPr>
              <w:t>、</w:t>
            </w:r>
            <w:r>
              <w:rPr>
                <w:rFonts w:hint="eastAsia" w:ascii="楷体" w:hAnsi="楷体" w:eastAsia="楷体" w:cs="楷体"/>
                <w:szCs w:val="21"/>
                <w:lang w:val="en-US" w:eastAsia="zh-CN"/>
              </w:rPr>
              <w:t>切割机、电焊机等</w:t>
            </w:r>
            <w:r>
              <w:rPr>
                <w:rFonts w:hint="eastAsia" w:ascii="楷体" w:hAnsi="楷体" w:eastAsia="楷体" w:cs="楷体"/>
                <w:szCs w:val="21"/>
              </w:rPr>
              <w:t>，满足生产需求。</w:t>
            </w:r>
          </w:p>
          <w:p>
            <w:pPr>
              <w:rPr>
                <w:rFonts w:ascii="楷体" w:hAnsi="楷体" w:eastAsia="楷体" w:cs="楷体"/>
                <w:szCs w:val="21"/>
              </w:rPr>
            </w:pPr>
            <w:r>
              <w:rPr>
                <w:rFonts w:hint="eastAsia" w:ascii="楷体" w:hAnsi="楷体" w:eastAsia="楷体" w:cs="楷体"/>
                <w:szCs w:val="21"/>
              </w:rPr>
              <w:t>3、工作环境：占地面积</w:t>
            </w:r>
            <w:r>
              <w:rPr>
                <w:rFonts w:hint="eastAsia" w:ascii="楷体" w:hAnsi="楷体" w:eastAsia="楷体" w:cs="楷体"/>
                <w:szCs w:val="21"/>
                <w:lang w:val="en-US" w:eastAsia="zh-CN"/>
              </w:rPr>
              <w:t>500</w:t>
            </w:r>
            <w:r>
              <w:rPr>
                <w:rFonts w:hint="eastAsia" w:ascii="楷体" w:hAnsi="楷体" w:eastAsia="楷体" w:cs="楷体"/>
                <w:szCs w:val="21"/>
              </w:rPr>
              <w:t>平，布局相对合理，场所卫生较整洁，工作环境尚可，设备摆放较有序；</w:t>
            </w:r>
          </w:p>
          <w:p>
            <w:pPr>
              <w:rPr>
                <w:rFonts w:ascii="楷体" w:hAnsi="楷体" w:eastAsia="楷体" w:cs="楷体"/>
                <w:szCs w:val="21"/>
              </w:rPr>
            </w:pPr>
            <w:r>
              <w:rPr>
                <w:rFonts w:hint="eastAsia" w:ascii="楷体" w:hAnsi="楷体" w:eastAsia="楷体" w:cs="楷体"/>
                <w:szCs w:val="21"/>
              </w:rPr>
              <w:t>办公环境：环境整洁，配备有空调，</w:t>
            </w:r>
          </w:p>
          <w:p>
            <w:pPr>
              <w:rPr>
                <w:rFonts w:ascii="楷体" w:hAnsi="楷体" w:eastAsia="楷体" w:cs="楷体"/>
                <w:szCs w:val="21"/>
              </w:rPr>
            </w:pPr>
            <w:r>
              <w:rPr>
                <w:rFonts w:hint="eastAsia" w:ascii="楷体" w:hAnsi="楷体" w:eastAsia="楷体" w:cs="楷体"/>
                <w:szCs w:val="21"/>
              </w:rPr>
              <w:t>4、检验检测设备：卡尺、外径千分尺、</w:t>
            </w:r>
            <w:r>
              <w:rPr>
                <w:rFonts w:hint="eastAsia" w:ascii="楷体" w:hAnsi="楷体" w:eastAsia="楷体" w:cs="楷体"/>
                <w:szCs w:val="21"/>
                <w:lang w:val="en-US" w:eastAsia="zh-CN"/>
              </w:rPr>
              <w:t>塞规等</w:t>
            </w:r>
            <w:r>
              <w:rPr>
                <w:rFonts w:hint="eastAsia" w:ascii="楷体" w:hAnsi="楷体" w:eastAsia="楷体" w:cs="楷体"/>
                <w:szCs w:val="21"/>
              </w:rPr>
              <w:t>，满足检验需求。</w:t>
            </w:r>
          </w:p>
          <w:p>
            <w:pPr>
              <w:rPr>
                <w:rFonts w:ascii="楷体" w:hAnsi="楷体" w:eastAsia="楷体" w:cs="楷体"/>
                <w:szCs w:val="21"/>
              </w:rPr>
            </w:pPr>
            <w:r>
              <w:rPr>
                <w:rFonts w:hint="eastAsia" w:ascii="楷体" w:hAnsi="楷体" w:eastAsia="楷体" w:cs="楷体"/>
                <w:szCs w:val="21"/>
              </w:rPr>
              <w:t>5、资金支持：注册资金</w:t>
            </w:r>
            <w:r>
              <w:rPr>
                <w:rFonts w:ascii="楷体" w:hAnsi="楷体" w:eastAsia="楷体" w:cs="楷体"/>
                <w:szCs w:val="21"/>
              </w:rPr>
              <w:t>1</w:t>
            </w:r>
            <w:r>
              <w:rPr>
                <w:rFonts w:hint="eastAsia" w:ascii="楷体" w:hAnsi="楷体" w:eastAsia="楷体" w:cs="楷体"/>
                <w:szCs w:val="21"/>
              </w:rPr>
              <w:t>00万元。</w:t>
            </w:r>
          </w:p>
          <w:p>
            <w:pPr>
              <w:rPr>
                <w:rFonts w:ascii="楷体" w:hAnsi="楷体" w:eastAsia="楷体" w:cs="楷体"/>
                <w:szCs w:val="21"/>
              </w:rPr>
            </w:pPr>
            <w:r>
              <w:rPr>
                <w:rFonts w:hint="eastAsia" w:ascii="楷体" w:hAnsi="楷体" w:eastAsia="楷体" w:cs="楷体"/>
                <w:szCs w:val="21"/>
              </w:rPr>
              <w:t>●能够满足产品生产和服务需要。</w:t>
            </w:r>
          </w:p>
        </w:tc>
        <w:tc>
          <w:tcPr>
            <w:tcW w:w="1134" w:type="dxa"/>
          </w:tcPr>
          <w:p>
            <w:pPr>
              <w:rPr>
                <w:rFonts w:hint="eastAsia" w:ascii="楷体" w:hAnsi="楷体" w:eastAsia="楷体" w:cs="楷体"/>
                <w:szCs w:val="21"/>
                <w:lang w:val="en-US" w:eastAsia="zh-CN"/>
              </w:rPr>
            </w:pPr>
            <w:r>
              <w:rPr>
                <w:rFonts w:hint="eastAsia" w:ascii="楷体" w:hAnsi="楷体" w:eastAsia="楷体" w:cs="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ascii="楷体" w:hAnsi="楷体" w:eastAsia="楷体" w:cs="楷体"/>
                <w:szCs w:val="21"/>
              </w:rPr>
            </w:pPr>
            <w:r>
              <w:rPr>
                <w:rFonts w:hint="eastAsia" w:ascii="楷体" w:hAnsi="楷体" w:eastAsia="楷体" w:cs="楷体"/>
                <w:szCs w:val="21"/>
              </w:rPr>
              <w:t>监视和测量总则</w:t>
            </w:r>
          </w:p>
        </w:tc>
        <w:tc>
          <w:tcPr>
            <w:tcW w:w="1169" w:type="dxa"/>
            <w:vAlign w:val="center"/>
          </w:tcPr>
          <w:p>
            <w:pPr>
              <w:rPr>
                <w:rFonts w:ascii="楷体" w:hAnsi="楷体" w:eastAsia="楷体" w:cs="楷体"/>
                <w:szCs w:val="21"/>
              </w:rPr>
            </w:pPr>
            <w:r>
              <w:rPr>
                <w:rFonts w:hint="eastAsia" w:ascii="楷体" w:hAnsi="楷体" w:eastAsia="楷体" w:cs="楷体"/>
                <w:szCs w:val="21"/>
              </w:rPr>
              <w:t>9.1.1</w:t>
            </w:r>
          </w:p>
        </w:tc>
        <w:tc>
          <w:tcPr>
            <w:tcW w:w="10455" w:type="dxa"/>
            <w:vAlign w:val="center"/>
          </w:tcPr>
          <w:p>
            <w:pPr>
              <w:rPr>
                <w:rFonts w:ascii="楷体" w:hAnsi="楷体" w:eastAsia="楷体" w:cs="楷体"/>
                <w:szCs w:val="21"/>
              </w:rPr>
            </w:pPr>
            <w:r>
              <w:rPr>
                <w:rFonts w:hint="eastAsia" w:ascii="楷体" w:hAnsi="楷体" w:eastAsia="楷体" w:cs="楷体"/>
                <w:szCs w:val="21"/>
              </w:rPr>
              <w:t>●组织策划了对绩效的监视和测量，对绩效的分析和评价，对事项进行汇报的程序等。保留了必要的记录文件。</w:t>
            </w:r>
          </w:p>
          <w:p>
            <w:pPr>
              <w:rPr>
                <w:rFonts w:ascii="楷体" w:hAnsi="楷体" w:eastAsia="楷体" w:cs="楷体"/>
                <w:szCs w:val="21"/>
              </w:rPr>
            </w:pPr>
            <w:r>
              <w:rPr>
                <w:rFonts w:hint="eastAsia" w:ascii="楷体" w:hAnsi="楷体" w:eastAsia="楷体" w:cs="楷体"/>
                <w:szCs w:val="21"/>
              </w:rPr>
              <w:t>●公司通过管理评审和内部审核，以及定期的目标考核，对发现的问题采取纠正和必要的纠正措施，确保管理体系绩效和有效性。</w:t>
            </w:r>
          </w:p>
        </w:tc>
        <w:tc>
          <w:tcPr>
            <w:tcW w:w="1134" w:type="dxa"/>
          </w:tcPr>
          <w:p>
            <w:pPr>
              <w:rPr>
                <w:rFonts w:hint="eastAsia" w:ascii="楷体" w:hAnsi="楷体" w:eastAsia="楷体" w:cs="楷体"/>
                <w:szCs w:val="21"/>
                <w:lang w:val="en-US" w:eastAsia="zh-CN"/>
              </w:rPr>
            </w:pPr>
            <w:r>
              <w:rPr>
                <w:rFonts w:hint="eastAsia" w:ascii="楷体" w:hAnsi="楷体" w:eastAsia="楷体" w:cs="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ascii="楷体" w:hAnsi="楷体" w:eastAsia="楷体" w:cs="楷体"/>
                <w:szCs w:val="21"/>
              </w:rPr>
            </w:pPr>
            <w:r>
              <w:rPr>
                <w:rFonts w:hint="eastAsia" w:ascii="楷体" w:hAnsi="楷体" w:eastAsia="楷体" w:cs="楷体"/>
                <w:szCs w:val="21"/>
              </w:rPr>
              <w:t>内审</w:t>
            </w:r>
          </w:p>
        </w:tc>
        <w:tc>
          <w:tcPr>
            <w:tcW w:w="1169" w:type="dxa"/>
            <w:vAlign w:val="center"/>
          </w:tcPr>
          <w:p>
            <w:pPr>
              <w:rPr>
                <w:rFonts w:ascii="楷体" w:hAnsi="楷体" w:eastAsia="楷体" w:cs="楷体"/>
                <w:szCs w:val="21"/>
              </w:rPr>
            </w:pPr>
            <w:r>
              <w:rPr>
                <w:rFonts w:hint="eastAsia" w:ascii="楷体" w:hAnsi="楷体" w:eastAsia="楷体" w:cs="楷体"/>
                <w:szCs w:val="21"/>
              </w:rPr>
              <w:t>9.2</w:t>
            </w:r>
          </w:p>
        </w:tc>
        <w:tc>
          <w:tcPr>
            <w:tcW w:w="10455" w:type="dxa"/>
            <w:vAlign w:val="center"/>
          </w:tcPr>
          <w:p>
            <w:pPr>
              <w:rPr>
                <w:rFonts w:ascii="楷体" w:hAnsi="楷体" w:eastAsia="楷体" w:cs="楷体"/>
                <w:szCs w:val="21"/>
              </w:rPr>
            </w:pPr>
            <w:r>
              <w:rPr>
                <w:rFonts w:hint="eastAsia" w:ascii="楷体" w:hAnsi="楷体" w:eastAsia="楷体" w:cs="楷体"/>
                <w:szCs w:val="21"/>
              </w:rPr>
              <w:t>●企业于2021年</w:t>
            </w:r>
            <w:r>
              <w:rPr>
                <w:rFonts w:ascii="楷体" w:hAnsi="楷体" w:eastAsia="楷体" w:cs="楷体"/>
                <w:szCs w:val="21"/>
              </w:rPr>
              <w:t>4</w:t>
            </w:r>
            <w:r>
              <w:rPr>
                <w:rFonts w:hint="eastAsia" w:ascii="楷体" w:hAnsi="楷体" w:eastAsia="楷体" w:cs="楷体"/>
                <w:szCs w:val="21"/>
              </w:rPr>
              <w:t>月</w:t>
            </w:r>
            <w:r>
              <w:rPr>
                <w:rFonts w:ascii="楷体" w:hAnsi="楷体" w:eastAsia="楷体" w:cs="楷体"/>
                <w:szCs w:val="21"/>
              </w:rPr>
              <w:t>1</w:t>
            </w:r>
            <w:r>
              <w:rPr>
                <w:rFonts w:hint="eastAsia" w:ascii="楷体" w:hAnsi="楷体" w:eastAsia="楷体" w:cs="楷体"/>
                <w:szCs w:val="21"/>
                <w:lang w:val="en-US" w:eastAsia="zh-CN"/>
              </w:rPr>
              <w:t>5-16</w:t>
            </w:r>
            <w:r>
              <w:rPr>
                <w:rFonts w:hint="eastAsia" w:ascii="楷体" w:hAnsi="楷体" w:eastAsia="楷体" w:cs="楷体"/>
                <w:szCs w:val="21"/>
              </w:rPr>
              <w:t>日进行内部审核，提供内部审核计划、内审检查表、不符合报告、内部质量管理体系审核报告等，基本符合要求。</w:t>
            </w:r>
          </w:p>
          <w:p>
            <w:pPr>
              <w:rPr>
                <w:rFonts w:ascii="楷体" w:hAnsi="楷体" w:eastAsia="楷体" w:cs="楷体"/>
                <w:szCs w:val="21"/>
              </w:rPr>
            </w:pPr>
            <w:r>
              <w:rPr>
                <w:rFonts w:hint="eastAsia" w:ascii="楷体" w:hAnsi="楷体" w:eastAsia="楷体" w:cs="楷体"/>
                <w:szCs w:val="21"/>
              </w:rPr>
              <w:t>●详见办公室审核</w:t>
            </w:r>
          </w:p>
        </w:tc>
        <w:tc>
          <w:tcPr>
            <w:tcW w:w="1134" w:type="dxa"/>
          </w:tcPr>
          <w:p>
            <w:pPr>
              <w:rPr>
                <w:rFonts w:hint="eastAsia" w:ascii="楷体" w:hAnsi="楷体" w:eastAsia="楷体" w:cs="楷体"/>
                <w:szCs w:val="21"/>
                <w:lang w:val="en-US" w:eastAsia="zh-CN"/>
              </w:rPr>
            </w:pPr>
            <w:r>
              <w:rPr>
                <w:rFonts w:hint="eastAsia" w:ascii="楷体" w:hAnsi="楷体" w:eastAsia="楷体" w:cs="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ascii="楷体" w:hAnsi="楷体" w:eastAsia="楷体" w:cs="楷体"/>
                <w:szCs w:val="21"/>
              </w:rPr>
            </w:pPr>
            <w:r>
              <w:rPr>
                <w:rFonts w:hint="eastAsia" w:ascii="楷体" w:hAnsi="楷体" w:eastAsia="楷体" w:cs="楷体"/>
                <w:szCs w:val="21"/>
              </w:rPr>
              <w:t>管理评审</w:t>
            </w:r>
          </w:p>
        </w:tc>
        <w:tc>
          <w:tcPr>
            <w:tcW w:w="1169" w:type="dxa"/>
            <w:vAlign w:val="center"/>
          </w:tcPr>
          <w:p>
            <w:pPr>
              <w:rPr>
                <w:rFonts w:ascii="楷体" w:hAnsi="楷体" w:eastAsia="楷体" w:cs="楷体"/>
                <w:szCs w:val="21"/>
              </w:rPr>
            </w:pPr>
            <w:r>
              <w:rPr>
                <w:rFonts w:hint="eastAsia" w:ascii="楷体" w:hAnsi="楷体" w:eastAsia="楷体" w:cs="楷体"/>
                <w:szCs w:val="21"/>
              </w:rPr>
              <w:t>9.3</w:t>
            </w:r>
          </w:p>
        </w:tc>
        <w:tc>
          <w:tcPr>
            <w:tcW w:w="10455" w:type="dxa"/>
            <w:vAlign w:val="center"/>
          </w:tcPr>
          <w:p>
            <w:pPr>
              <w:rPr>
                <w:rFonts w:ascii="楷体" w:hAnsi="楷体" w:eastAsia="楷体" w:cs="楷体"/>
                <w:szCs w:val="21"/>
              </w:rPr>
            </w:pPr>
            <w:r>
              <w:rPr>
                <w:rFonts w:hint="eastAsia" w:ascii="楷体" w:hAnsi="楷体" w:eastAsia="楷体" w:cs="楷体"/>
                <w:szCs w:val="21"/>
              </w:rPr>
              <w:t>●制定并执行《管理评审控制程序》：一年至少要进行一次管理评审，由总经理主持。特殊情况下，可增加管理评审频次。</w:t>
            </w:r>
          </w:p>
          <w:p>
            <w:pPr>
              <w:rPr>
                <w:rFonts w:ascii="楷体" w:hAnsi="楷体" w:eastAsia="楷体" w:cs="楷体"/>
                <w:szCs w:val="21"/>
              </w:rPr>
            </w:pPr>
            <w:r>
              <w:rPr>
                <w:rFonts w:hint="eastAsia" w:ascii="楷体" w:hAnsi="楷体" w:eastAsia="楷体" w:cs="楷体"/>
                <w:szCs w:val="21"/>
              </w:rPr>
              <w:t>●评审内容包括：内审结果；管理方针和目标的适宜性；过程的控制情况；产品的符合性；改进的需求等。</w:t>
            </w:r>
          </w:p>
          <w:p>
            <w:pPr>
              <w:rPr>
                <w:rFonts w:ascii="楷体" w:hAnsi="楷体" w:eastAsia="楷体" w:cs="楷体"/>
                <w:szCs w:val="21"/>
              </w:rPr>
            </w:pPr>
            <w:r>
              <w:rPr>
                <w:rFonts w:hint="eastAsia" w:ascii="楷体" w:hAnsi="楷体" w:eastAsia="楷体" w:cs="楷体"/>
                <w:szCs w:val="21"/>
              </w:rPr>
              <w:t>●查管理评审</w:t>
            </w:r>
          </w:p>
          <w:p>
            <w:pPr>
              <w:rPr>
                <w:rFonts w:ascii="楷体" w:hAnsi="楷体" w:eastAsia="楷体" w:cs="楷体"/>
                <w:szCs w:val="21"/>
              </w:rPr>
            </w:pPr>
            <w:r>
              <w:rPr>
                <w:rFonts w:hint="eastAsia" w:ascii="楷体" w:hAnsi="楷体" w:eastAsia="楷体" w:cs="楷体"/>
                <w:szCs w:val="21"/>
              </w:rPr>
              <w:t>1、计划：管理评审的时间：2021年</w:t>
            </w:r>
            <w:r>
              <w:rPr>
                <w:rFonts w:ascii="楷体" w:hAnsi="楷体" w:eastAsia="楷体" w:cs="楷体"/>
                <w:szCs w:val="21"/>
              </w:rPr>
              <w:t>4</w:t>
            </w:r>
            <w:r>
              <w:rPr>
                <w:rFonts w:hint="eastAsia" w:ascii="楷体" w:hAnsi="楷体" w:eastAsia="楷体" w:cs="楷体"/>
                <w:szCs w:val="21"/>
              </w:rPr>
              <w:t>月</w:t>
            </w:r>
            <w:r>
              <w:rPr>
                <w:rFonts w:ascii="楷体" w:hAnsi="楷体" w:eastAsia="楷体" w:cs="楷体"/>
                <w:szCs w:val="21"/>
              </w:rPr>
              <w:t>20</w:t>
            </w:r>
            <w:r>
              <w:rPr>
                <w:rFonts w:hint="eastAsia" w:ascii="楷体" w:hAnsi="楷体" w:eastAsia="楷体" w:cs="楷体"/>
                <w:szCs w:val="21"/>
              </w:rPr>
              <w:t>日</w:t>
            </w:r>
          </w:p>
          <w:p>
            <w:pPr>
              <w:tabs>
                <w:tab w:val="left" w:pos="0"/>
                <w:tab w:val="left" w:pos="360"/>
                <w:tab w:val="left" w:pos="540"/>
                <w:tab w:val="left" w:pos="720"/>
              </w:tabs>
              <w:spacing w:line="360" w:lineRule="auto"/>
              <w:ind w:firstLine="210" w:firstLineChars="100"/>
              <w:rPr>
                <w:rFonts w:ascii="楷体" w:hAnsi="楷体" w:eastAsia="楷体" w:cs="楷体"/>
                <w:szCs w:val="21"/>
              </w:rPr>
            </w:pPr>
            <w:r>
              <w:rPr>
                <w:rFonts w:hint="eastAsia" w:ascii="楷体" w:hAnsi="楷体" w:eastAsia="楷体" w:cs="楷体"/>
                <w:szCs w:val="21"/>
              </w:rPr>
              <w:t>主持人：总经理  参加人：公司各部门主管 </w:t>
            </w:r>
          </w:p>
          <w:p>
            <w:pPr>
              <w:rPr>
                <w:rFonts w:ascii="楷体" w:hAnsi="楷体" w:eastAsia="楷体" w:cs="楷体"/>
                <w:szCs w:val="21"/>
              </w:rPr>
            </w:pPr>
            <w:r>
              <w:rPr>
                <w:rFonts w:hint="eastAsia" w:ascii="楷体" w:hAnsi="楷体" w:eastAsia="楷体" w:cs="楷体"/>
                <w:szCs w:val="21"/>
              </w:rPr>
              <w:t>要求每个部门需提交的管理评审输入内容包含了标准条款的要求。时间安排符合程序文件的要求。</w:t>
            </w:r>
          </w:p>
          <w:p>
            <w:pPr>
              <w:rPr>
                <w:rFonts w:hint="eastAsia" w:ascii="楷体" w:hAnsi="楷体" w:eastAsia="楷体" w:cs="楷体"/>
                <w:szCs w:val="21"/>
                <w:lang w:val="en-US" w:eastAsia="zh-CN"/>
              </w:rPr>
            </w:pPr>
            <w:r>
              <w:rPr>
                <w:rFonts w:hint="eastAsia" w:ascii="楷体" w:hAnsi="楷体" w:eastAsia="楷体" w:cs="楷体"/>
                <w:szCs w:val="21"/>
              </w:rPr>
              <w:t>编制：徐占起  批准：徐金池   日期：2021.</w:t>
            </w:r>
            <w:r>
              <w:rPr>
                <w:rFonts w:ascii="楷体" w:hAnsi="楷体" w:eastAsia="楷体" w:cs="楷体"/>
                <w:szCs w:val="21"/>
              </w:rPr>
              <w:t>4</w:t>
            </w:r>
            <w:r>
              <w:rPr>
                <w:rFonts w:hint="eastAsia" w:ascii="楷体" w:hAnsi="楷体" w:eastAsia="楷体" w:cs="楷体"/>
                <w:szCs w:val="21"/>
              </w:rPr>
              <w:t>.</w:t>
            </w:r>
            <w:r>
              <w:rPr>
                <w:rFonts w:hint="eastAsia" w:ascii="楷体" w:hAnsi="楷体" w:eastAsia="楷体" w:cs="楷体"/>
                <w:szCs w:val="21"/>
                <w:lang w:val="en-US" w:eastAsia="zh-CN"/>
              </w:rPr>
              <w:t>18</w:t>
            </w:r>
          </w:p>
          <w:p>
            <w:pPr>
              <w:rPr>
                <w:rFonts w:ascii="楷体" w:hAnsi="楷体" w:eastAsia="楷体" w:cs="楷体"/>
                <w:szCs w:val="21"/>
              </w:rPr>
            </w:pPr>
            <w:r>
              <w:rPr>
                <w:rFonts w:hint="eastAsia" w:ascii="楷体" w:hAnsi="楷体" w:eastAsia="楷体" w:cs="楷体"/>
                <w:szCs w:val="21"/>
              </w:rPr>
              <w:t>2、查看管理评审输入的资料：质量管理体系内部审核报告；质量方针\质量目标及其实施情况；重大质量事故的处理情况；体系内外部因素变化情况；过程质量趋势；不合格的控制及纠正预防措施实施情况；产品质量情况及趋势分析报告；企业的组织机构、职责分配，资源配备是否适宜；体系的要素及相应的文件是否有修正的需求；顾客或员工对质量管理体系的建议；改进的机会。输入内容基本符合标准要求。</w:t>
            </w:r>
          </w:p>
          <w:p>
            <w:pPr>
              <w:rPr>
                <w:rFonts w:ascii="楷体" w:hAnsi="楷体" w:eastAsia="楷体" w:cs="楷体"/>
                <w:szCs w:val="21"/>
              </w:rPr>
            </w:pPr>
            <w:r>
              <w:rPr>
                <w:rFonts w:hint="eastAsia" w:ascii="楷体" w:hAnsi="楷体" w:eastAsia="楷体" w:cs="楷体"/>
                <w:szCs w:val="21"/>
              </w:rPr>
              <w:t>3、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rPr>
                <w:rFonts w:ascii="楷体" w:hAnsi="楷体" w:eastAsia="楷体" w:cs="楷体"/>
                <w:szCs w:val="21"/>
              </w:rPr>
            </w:pPr>
            <w:r>
              <w:rPr>
                <w:rFonts w:hint="eastAsia" w:ascii="楷体" w:hAnsi="楷体" w:eastAsia="楷体" w:cs="楷体"/>
                <w:szCs w:val="21"/>
              </w:rPr>
              <w:t>4、查看管理评审报告，批准：徐金池   日期：2021.</w:t>
            </w:r>
            <w:r>
              <w:rPr>
                <w:rFonts w:ascii="楷体" w:hAnsi="楷体" w:eastAsia="楷体" w:cs="楷体"/>
                <w:szCs w:val="21"/>
              </w:rPr>
              <w:t>4</w:t>
            </w:r>
            <w:r>
              <w:rPr>
                <w:rFonts w:hint="eastAsia" w:ascii="楷体" w:hAnsi="楷体" w:eastAsia="楷体" w:cs="楷体"/>
                <w:szCs w:val="21"/>
              </w:rPr>
              <w:t>.</w:t>
            </w:r>
            <w:r>
              <w:rPr>
                <w:rFonts w:ascii="楷体" w:hAnsi="楷体" w:eastAsia="楷体" w:cs="楷体"/>
                <w:szCs w:val="21"/>
              </w:rPr>
              <w:t>22</w:t>
            </w:r>
          </w:p>
          <w:p>
            <w:pPr>
              <w:spacing w:line="360" w:lineRule="auto"/>
              <w:rPr>
                <w:rFonts w:ascii="楷体" w:hAnsi="楷体" w:eastAsia="楷体" w:cs="楷体"/>
                <w:szCs w:val="21"/>
              </w:rPr>
            </w:pPr>
            <w:r>
              <w:rPr>
                <w:rFonts w:hint="eastAsia" w:ascii="楷体" w:hAnsi="楷体" w:eastAsia="楷体" w:cs="楷体"/>
                <w:szCs w:val="21"/>
              </w:rPr>
              <w:t>●结论：管理体系运行初步具有了符合性、有效性，目前，体系的有效运行对提高内部管理水平，满足顾客要求。</w:t>
            </w:r>
          </w:p>
          <w:p>
            <w:pPr>
              <w:rPr>
                <w:rFonts w:ascii="楷体" w:hAnsi="楷体" w:eastAsia="楷体" w:cs="楷体"/>
                <w:szCs w:val="21"/>
              </w:rPr>
            </w:pPr>
            <w:r>
              <w:rPr>
                <w:rFonts w:hint="eastAsia" w:ascii="楷体" w:hAnsi="楷体" w:eastAsia="楷体" w:cs="楷体"/>
                <w:szCs w:val="21"/>
              </w:rPr>
              <w:t>●持续改进：加强培训，特别是岗位技能和质量意识的培训。</w:t>
            </w:r>
          </w:p>
          <w:p>
            <w:pPr>
              <w:rPr>
                <w:rFonts w:ascii="楷体" w:hAnsi="楷体" w:eastAsia="楷体" w:cs="楷体"/>
                <w:szCs w:val="21"/>
              </w:rPr>
            </w:pPr>
            <w:r>
              <w:rPr>
                <w:rFonts w:hint="eastAsia" w:ascii="楷体" w:hAnsi="楷体" w:eastAsia="楷体" w:cs="楷体"/>
                <w:szCs w:val="21"/>
              </w:rPr>
              <w:t xml:space="preserve"> 措施正在实施中。</w:t>
            </w:r>
          </w:p>
        </w:tc>
        <w:tc>
          <w:tcPr>
            <w:tcW w:w="1134" w:type="dxa"/>
          </w:tcPr>
          <w:p>
            <w:pPr>
              <w:rPr>
                <w:rFonts w:hint="eastAsia" w:ascii="楷体" w:hAnsi="楷体" w:eastAsia="楷体" w:cs="楷体"/>
                <w:szCs w:val="21"/>
                <w:lang w:val="en-US" w:eastAsia="zh-CN"/>
              </w:rPr>
            </w:pPr>
            <w:r>
              <w:rPr>
                <w:rFonts w:hint="eastAsia" w:ascii="楷体" w:hAnsi="楷体" w:eastAsia="楷体" w:cs="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ascii="楷体" w:hAnsi="楷体" w:eastAsia="楷体" w:cs="楷体"/>
                <w:szCs w:val="21"/>
              </w:rPr>
            </w:pPr>
            <w:r>
              <w:rPr>
                <w:rFonts w:hint="eastAsia" w:ascii="楷体" w:hAnsi="楷体" w:eastAsia="楷体" w:cs="楷体"/>
                <w:szCs w:val="21"/>
              </w:rPr>
              <w:t>总则</w:t>
            </w:r>
          </w:p>
        </w:tc>
        <w:tc>
          <w:tcPr>
            <w:tcW w:w="1169" w:type="dxa"/>
            <w:vAlign w:val="center"/>
          </w:tcPr>
          <w:p>
            <w:pPr>
              <w:rPr>
                <w:rFonts w:ascii="楷体" w:hAnsi="楷体" w:eastAsia="楷体" w:cs="楷体"/>
                <w:szCs w:val="21"/>
              </w:rPr>
            </w:pPr>
            <w:r>
              <w:rPr>
                <w:rFonts w:hint="eastAsia" w:ascii="楷体" w:hAnsi="楷体" w:eastAsia="楷体" w:cs="楷体"/>
                <w:szCs w:val="21"/>
              </w:rPr>
              <w:t>10.1</w:t>
            </w:r>
          </w:p>
        </w:tc>
        <w:tc>
          <w:tcPr>
            <w:tcW w:w="10455" w:type="dxa"/>
            <w:vAlign w:val="center"/>
          </w:tcPr>
          <w:p>
            <w:pPr>
              <w:rPr>
                <w:rFonts w:ascii="楷体" w:hAnsi="楷体" w:eastAsia="楷体" w:cs="楷体"/>
                <w:szCs w:val="21"/>
              </w:rPr>
            </w:pPr>
            <w:r>
              <w:rPr>
                <w:rFonts w:hint="eastAsia" w:ascii="楷体" w:hAnsi="楷体" w:eastAsia="楷体" w:cs="楷体"/>
                <w:szCs w:val="21"/>
              </w:rPr>
              <w:t>●查公司在建立、实施管理体系中：</w:t>
            </w:r>
          </w:p>
          <w:p>
            <w:pPr>
              <w:rPr>
                <w:rFonts w:ascii="楷体" w:hAnsi="楷体" w:eastAsia="楷体" w:cs="楷体"/>
                <w:szCs w:val="21"/>
              </w:rPr>
            </w:pPr>
            <w:r>
              <w:rPr>
                <w:rFonts w:hint="eastAsia" w:ascii="楷体" w:hAnsi="楷体" w:eastAsia="楷体" w:cs="楷体"/>
                <w:szCs w:val="21"/>
              </w:rPr>
              <w:t>1、制订 8.2.2，9.3，10.2，7.5.3.各种控制程序文件；</w:t>
            </w:r>
          </w:p>
          <w:p>
            <w:pPr>
              <w:rPr>
                <w:rFonts w:ascii="楷体" w:hAnsi="楷体" w:eastAsia="楷体" w:cs="楷体"/>
                <w:szCs w:val="21"/>
              </w:rPr>
            </w:pPr>
            <w:r>
              <w:rPr>
                <w:rFonts w:hint="eastAsia" w:ascii="楷体" w:hAnsi="楷体" w:eastAsia="楷体" w:cs="楷体"/>
                <w:szCs w:val="21"/>
              </w:rPr>
              <w:t>2、通过内审、管理评审评价管理体系的符合性；</w:t>
            </w:r>
          </w:p>
          <w:p>
            <w:pPr>
              <w:rPr>
                <w:rFonts w:ascii="楷体" w:hAnsi="楷体" w:eastAsia="楷体" w:cs="楷体"/>
                <w:szCs w:val="21"/>
              </w:rPr>
            </w:pPr>
            <w:r>
              <w:rPr>
                <w:rFonts w:hint="eastAsia" w:ascii="楷体" w:hAnsi="楷体" w:eastAsia="楷体" w:cs="楷体"/>
                <w:szCs w:val="21"/>
              </w:rPr>
              <w:t>3、通过产品的监视测量评价产品的符合性；</w:t>
            </w:r>
          </w:p>
          <w:p>
            <w:pPr>
              <w:rPr>
                <w:rFonts w:ascii="楷体" w:hAnsi="楷体" w:eastAsia="楷体" w:cs="楷体"/>
                <w:szCs w:val="21"/>
              </w:rPr>
            </w:pPr>
            <w:r>
              <w:rPr>
                <w:rFonts w:hint="eastAsia" w:ascii="楷体" w:hAnsi="楷体" w:eastAsia="楷体" w:cs="楷体"/>
                <w:szCs w:val="21"/>
              </w:rPr>
              <w:t>4、通过顾客满意度调查，反馈信息，改进产品质量；</w:t>
            </w:r>
          </w:p>
          <w:p>
            <w:pPr>
              <w:rPr>
                <w:rFonts w:ascii="楷体" w:hAnsi="楷体" w:eastAsia="楷体" w:cs="楷体"/>
                <w:szCs w:val="21"/>
              </w:rPr>
            </w:pPr>
            <w:r>
              <w:rPr>
                <w:rFonts w:hint="eastAsia" w:ascii="宋体" w:hAnsi="宋体" w:cs="宋体"/>
                <w:szCs w:val="21"/>
              </w:rPr>
              <w:t>●</w:t>
            </w:r>
            <w:r>
              <w:rPr>
                <w:rFonts w:hint="eastAsia" w:ascii="楷体" w:hAnsi="楷体" w:eastAsia="楷体" w:cs="楷体"/>
                <w:szCs w:val="21"/>
              </w:rPr>
              <w:t>通过日常数据分析，采取纠正、预防措施，达到持续改进的目的。</w:t>
            </w:r>
          </w:p>
        </w:tc>
        <w:tc>
          <w:tcPr>
            <w:tcW w:w="1134" w:type="dxa"/>
          </w:tcPr>
          <w:p>
            <w:pPr>
              <w:rPr>
                <w:rFonts w:hint="eastAsia" w:ascii="楷体" w:hAnsi="楷体" w:eastAsia="楷体" w:cs="楷体"/>
                <w:szCs w:val="21"/>
                <w:lang w:val="en-US" w:eastAsia="zh-CN"/>
              </w:rPr>
            </w:pPr>
            <w:r>
              <w:rPr>
                <w:rFonts w:hint="eastAsia" w:ascii="楷体" w:hAnsi="楷体" w:eastAsia="楷体" w:cs="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rPr>
                <w:rFonts w:ascii="楷体" w:hAnsi="楷体" w:eastAsia="楷体" w:cs="楷体"/>
                <w:szCs w:val="21"/>
              </w:rPr>
            </w:pPr>
            <w:r>
              <w:rPr>
                <w:rFonts w:hint="eastAsia" w:ascii="楷体" w:hAnsi="楷体" w:eastAsia="楷体" w:cs="楷体"/>
                <w:szCs w:val="21"/>
              </w:rPr>
              <w:t>持续改进</w:t>
            </w:r>
          </w:p>
        </w:tc>
        <w:tc>
          <w:tcPr>
            <w:tcW w:w="1169" w:type="dxa"/>
            <w:vAlign w:val="center"/>
          </w:tcPr>
          <w:p>
            <w:pPr>
              <w:rPr>
                <w:rFonts w:ascii="楷体" w:hAnsi="楷体" w:eastAsia="楷体" w:cs="楷体"/>
                <w:szCs w:val="21"/>
              </w:rPr>
            </w:pPr>
            <w:r>
              <w:rPr>
                <w:rFonts w:hint="eastAsia" w:ascii="楷体" w:hAnsi="楷体" w:eastAsia="楷体" w:cs="楷体"/>
                <w:szCs w:val="21"/>
              </w:rPr>
              <w:t>10.3</w:t>
            </w:r>
          </w:p>
        </w:tc>
        <w:tc>
          <w:tcPr>
            <w:tcW w:w="10455" w:type="dxa"/>
            <w:vAlign w:val="center"/>
          </w:tcPr>
          <w:p>
            <w:pPr>
              <w:rPr>
                <w:rFonts w:ascii="楷体" w:hAnsi="楷体" w:eastAsia="楷体" w:cs="楷体"/>
                <w:szCs w:val="21"/>
              </w:rPr>
            </w:pPr>
            <w:r>
              <w:rPr>
                <w:rFonts w:hint="eastAsia" w:ascii="楷体" w:hAnsi="楷体" w:eastAsia="楷体" w:cs="楷体"/>
                <w:szCs w:val="21"/>
              </w:rPr>
              <w:t>●查持续改进：</w:t>
            </w:r>
          </w:p>
          <w:p>
            <w:pPr>
              <w:rPr>
                <w:rFonts w:ascii="楷体" w:hAnsi="楷体" w:eastAsia="楷体" w:cs="楷体"/>
                <w:szCs w:val="21"/>
              </w:rPr>
            </w:pPr>
            <w:r>
              <w:rPr>
                <w:rFonts w:hint="eastAsia" w:ascii="楷体" w:hAnsi="楷体" w:eastAsia="楷体" w:cs="楷体"/>
                <w:szCs w:val="21"/>
              </w:rPr>
              <w:t>1、通过质量管理体系运行，质量方针、质量目标的实施，内审、管理评审进行持续改进；</w:t>
            </w:r>
          </w:p>
          <w:p>
            <w:pPr>
              <w:rPr>
                <w:rFonts w:ascii="楷体" w:hAnsi="楷体" w:eastAsia="楷体" w:cs="楷体"/>
                <w:szCs w:val="21"/>
              </w:rPr>
            </w:pPr>
            <w:r>
              <w:rPr>
                <w:rFonts w:hint="eastAsia" w:ascii="楷体" w:hAnsi="楷体" w:eastAsia="楷体" w:cs="楷体"/>
                <w:szCs w:val="21"/>
              </w:rPr>
              <w:t>2、通过数据分析、纠正、预防措施实施达到持续改进；</w:t>
            </w:r>
          </w:p>
          <w:p>
            <w:pPr>
              <w:rPr>
                <w:rFonts w:ascii="楷体" w:hAnsi="楷体" w:eastAsia="楷体" w:cs="楷体"/>
                <w:szCs w:val="21"/>
              </w:rPr>
            </w:pPr>
            <w:r>
              <w:rPr>
                <w:rFonts w:hint="eastAsia" w:ascii="楷体" w:hAnsi="楷体" w:eastAsia="楷体" w:cs="楷体"/>
                <w:szCs w:val="21"/>
              </w:rPr>
              <w:t>3、通过顾客满意度调查，改进、提高产品质量，满足顾客需求，达到持续改进的目的。并提出改进措施：加强质量管理，增强设备能力。</w:t>
            </w:r>
          </w:p>
        </w:tc>
        <w:tc>
          <w:tcPr>
            <w:tcW w:w="1134" w:type="dxa"/>
          </w:tcPr>
          <w:p>
            <w:pPr>
              <w:rPr>
                <w:rFonts w:hint="eastAsia" w:ascii="楷体" w:hAnsi="楷体" w:eastAsia="楷体" w:cs="楷体"/>
                <w:szCs w:val="21"/>
                <w:lang w:val="en-US" w:eastAsia="zh-CN"/>
              </w:rPr>
            </w:pPr>
            <w:r>
              <w:rPr>
                <w:rFonts w:hint="eastAsia" w:ascii="楷体" w:hAnsi="楷体" w:eastAsia="楷体" w:cs="楷体"/>
                <w:szCs w:val="21"/>
                <w:lang w:val="en-US" w:eastAsia="zh-CN"/>
              </w:rPr>
              <w:t>Y</w:t>
            </w:r>
          </w:p>
        </w:tc>
      </w:tr>
    </w:tbl>
    <w:p>
      <w:pPr>
        <w:spacing w:line="480" w:lineRule="exact"/>
        <w:rPr>
          <w:rFonts w:ascii="隶书" w:hAnsi="宋体" w:eastAsia="隶书"/>
          <w:bCs/>
          <w:color w:val="000000"/>
          <w:sz w:val="36"/>
          <w:szCs w:val="36"/>
        </w:rPr>
      </w:pPr>
    </w:p>
    <w:p>
      <w:pPr>
        <w:spacing w:line="480" w:lineRule="exact"/>
        <w:jc w:val="center"/>
        <w:rPr>
          <w:rFonts w:hint="eastAsia" w:ascii="隶书" w:hAnsi="宋体" w:eastAsia="隶书"/>
          <w:bCs/>
          <w:color w:val="00B0F0"/>
          <w:sz w:val="36"/>
          <w:szCs w:val="36"/>
        </w:rPr>
      </w:pPr>
    </w:p>
    <w:p>
      <w:pPr>
        <w:pStyle w:val="2"/>
        <w:rPr>
          <w:rFonts w:ascii="隶书" w:hAnsi="宋体" w:eastAsia="隶书"/>
          <w:bCs/>
          <w:color w:val="000000"/>
          <w:sz w:val="36"/>
          <w:szCs w:val="36"/>
        </w:rPr>
      </w:pPr>
    </w:p>
    <w:p>
      <w:pPr>
        <w:spacing w:line="480" w:lineRule="exact"/>
        <w:jc w:val="both"/>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楷体" w:hAnsi="楷体" w:eastAsia="楷体" w:cs="楷体"/>
                <w:szCs w:val="21"/>
              </w:rPr>
            </w:pPr>
            <w:r>
              <w:rPr>
                <w:rFonts w:hint="eastAsia" w:ascii="楷体" w:hAnsi="楷体" w:eastAsia="楷体" w:cs="楷体"/>
                <w:szCs w:val="21"/>
              </w:rPr>
              <w:t>过程与活动、</w:t>
            </w:r>
          </w:p>
          <w:p>
            <w:pPr>
              <w:jc w:val="center"/>
              <w:rPr>
                <w:rFonts w:ascii="楷体" w:hAnsi="楷体" w:eastAsia="楷体" w:cs="楷体"/>
                <w:szCs w:val="21"/>
              </w:rPr>
            </w:pPr>
            <w:r>
              <w:rPr>
                <w:rFonts w:hint="eastAsia" w:ascii="楷体" w:hAnsi="楷体" w:eastAsia="楷体" w:cs="楷体"/>
                <w:szCs w:val="21"/>
              </w:rPr>
              <w:t>抽样计划</w:t>
            </w:r>
          </w:p>
        </w:tc>
        <w:tc>
          <w:tcPr>
            <w:tcW w:w="960" w:type="dxa"/>
            <w:vMerge w:val="restart"/>
            <w:vAlign w:val="center"/>
          </w:tcPr>
          <w:p>
            <w:pPr>
              <w:rPr>
                <w:rFonts w:ascii="楷体" w:hAnsi="楷体" w:eastAsia="楷体" w:cs="楷体"/>
                <w:szCs w:val="21"/>
              </w:rPr>
            </w:pPr>
            <w:r>
              <w:rPr>
                <w:rFonts w:hint="eastAsia" w:ascii="楷体" w:hAnsi="楷体" w:eastAsia="楷体" w:cs="楷体"/>
                <w:szCs w:val="21"/>
              </w:rPr>
              <w:t>涉及</w:t>
            </w:r>
          </w:p>
          <w:p>
            <w:pPr>
              <w:rPr>
                <w:rFonts w:ascii="楷体" w:hAnsi="楷体" w:eastAsia="楷体" w:cs="楷体"/>
                <w:szCs w:val="21"/>
              </w:rPr>
            </w:pPr>
            <w:r>
              <w:rPr>
                <w:rFonts w:hint="eastAsia" w:ascii="楷体" w:hAnsi="楷体" w:eastAsia="楷体" w:cs="楷体"/>
                <w:szCs w:val="21"/>
              </w:rPr>
              <w:t>条款</w:t>
            </w:r>
          </w:p>
        </w:tc>
        <w:tc>
          <w:tcPr>
            <w:tcW w:w="10455" w:type="dxa"/>
            <w:vAlign w:val="center"/>
          </w:tcPr>
          <w:p>
            <w:pPr>
              <w:rPr>
                <w:rFonts w:ascii="楷体" w:hAnsi="楷体" w:eastAsia="楷体" w:cs="楷体"/>
                <w:szCs w:val="21"/>
              </w:rPr>
            </w:pPr>
            <w:r>
              <w:rPr>
                <w:rFonts w:hint="eastAsia" w:ascii="楷体" w:hAnsi="楷体" w:eastAsia="楷体" w:cs="楷体"/>
                <w:szCs w:val="21"/>
              </w:rPr>
              <w:t>受审核部门：办公室      主管领导：徐朝普      陪同人员：</w:t>
            </w:r>
          </w:p>
        </w:tc>
        <w:tc>
          <w:tcPr>
            <w:tcW w:w="1134" w:type="dxa"/>
            <w:vMerge w:val="restart"/>
            <w:vAlign w:val="center"/>
          </w:tcPr>
          <w:p>
            <w:pPr>
              <w:rPr>
                <w:rFonts w:ascii="楷体" w:hAnsi="楷体" w:eastAsia="楷体" w:cs="楷体"/>
                <w:szCs w:val="21"/>
              </w:rPr>
            </w:pPr>
            <w:r>
              <w:rPr>
                <w:rFonts w:hint="eastAsia" w:ascii="楷体" w:hAnsi="楷体" w:eastAsia="楷体" w:cs="楷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cs="楷体"/>
                <w:szCs w:val="21"/>
              </w:rPr>
            </w:pPr>
          </w:p>
        </w:tc>
        <w:tc>
          <w:tcPr>
            <w:tcW w:w="960" w:type="dxa"/>
            <w:vMerge w:val="continue"/>
            <w:vAlign w:val="center"/>
          </w:tcPr>
          <w:p>
            <w:pPr>
              <w:rPr>
                <w:rFonts w:ascii="楷体" w:hAnsi="楷体" w:eastAsia="楷体" w:cs="楷体"/>
                <w:szCs w:val="21"/>
              </w:rPr>
            </w:pPr>
          </w:p>
        </w:tc>
        <w:tc>
          <w:tcPr>
            <w:tcW w:w="10455" w:type="dxa"/>
            <w:vAlign w:val="center"/>
          </w:tcPr>
          <w:p>
            <w:pPr>
              <w:spacing w:before="120"/>
              <w:rPr>
                <w:rFonts w:ascii="楷体" w:hAnsi="楷体" w:eastAsia="楷体" w:cs="楷体"/>
                <w:szCs w:val="21"/>
              </w:rPr>
            </w:pPr>
            <w:r>
              <w:rPr>
                <w:rFonts w:hint="eastAsia" w:ascii="楷体" w:hAnsi="楷体" w:eastAsia="楷体" w:cs="楷体"/>
                <w:szCs w:val="21"/>
              </w:rPr>
              <w:t>审核员：</w:t>
            </w:r>
            <w:r>
              <w:rPr>
                <w:rFonts w:hint="eastAsia" w:ascii="楷体" w:hAnsi="楷体" w:eastAsia="楷体" w:cs="楷体"/>
                <w:color w:val="FF0000"/>
                <w:szCs w:val="21"/>
                <w:lang w:val="en-US" w:eastAsia="zh-CN"/>
              </w:rPr>
              <w:t>刘红杰</w:t>
            </w:r>
            <w:r>
              <w:rPr>
                <w:rFonts w:hint="eastAsia" w:ascii="楷体" w:hAnsi="楷体" w:eastAsia="楷体" w:cs="楷体"/>
                <w:color w:val="FF0000"/>
                <w:szCs w:val="21"/>
              </w:rPr>
              <w:t xml:space="preserve"> </w:t>
            </w:r>
            <w:r>
              <w:rPr>
                <w:rFonts w:hint="eastAsia" w:ascii="楷体" w:hAnsi="楷体" w:eastAsia="楷体" w:cs="楷体"/>
                <w:szCs w:val="21"/>
              </w:rPr>
              <w:t xml:space="preserve">    审核时间：2021.</w:t>
            </w:r>
            <w:r>
              <w:rPr>
                <w:rFonts w:ascii="楷体" w:hAnsi="楷体" w:eastAsia="楷体" w:cs="楷体"/>
                <w:szCs w:val="21"/>
              </w:rPr>
              <w:t>8</w:t>
            </w:r>
            <w:r>
              <w:rPr>
                <w:rFonts w:hint="eastAsia" w:ascii="楷体" w:hAnsi="楷体" w:eastAsia="楷体" w:cs="楷体"/>
                <w:szCs w:val="21"/>
              </w:rPr>
              <w:t>.</w:t>
            </w:r>
            <w:r>
              <w:rPr>
                <w:rFonts w:ascii="楷体" w:hAnsi="楷体" w:eastAsia="楷体" w:cs="楷体"/>
                <w:szCs w:val="21"/>
              </w:rPr>
              <w:t>1</w:t>
            </w:r>
          </w:p>
        </w:tc>
        <w:tc>
          <w:tcPr>
            <w:tcW w:w="1134" w:type="dxa"/>
            <w:vMerge w:val="continue"/>
          </w:tcPr>
          <w:p>
            <w:pP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cs="楷体"/>
                <w:szCs w:val="21"/>
              </w:rPr>
            </w:pPr>
          </w:p>
        </w:tc>
        <w:tc>
          <w:tcPr>
            <w:tcW w:w="960" w:type="dxa"/>
            <w:vMerge w:val="continue"/>
            <w:vAlign w:val="center"/>
          </w:tcPr>
          <w:p>
            <w:pPr>
              <w:rPr>
                <w:rFonts w:ascii="楷体" w:hAnsi="楷体" w:eastAsia="楷体" w:cs="楷体"/>
                <w:szCs w:val="21"/>
              </w:rPr>
            </w:pPr>
          </w:p>
        </w:tc>
        <w:tc>
          <w:tcPr>
            <w:tcW w:w="10455" w:type="dxa"/>
            <w:vAlign w:val="center"/>
          </w:tcPr>
          <w:p>
            <w:pPr>
              <w:rPr>
                <w:rFonts w:ascii="楷体" w:hAnsi="楷体" w:eastAsia="楷体" w:cs="楷体"/>
                <w:szCs w:val="21"/>
              </w:rPr>
            </w:pPr>
            <w:r>
              <w:rPr>
                <w:rFonts w:hint="eastAsia" w:ascii="楷体" w:hAnsi="楷体" w:eastAsia="楷体" w:cs="楷体"/>
                <w:szCs w:val="21"/>
              </w:rPr>
              <w:t>审核条款：5.3/6.2/7.1.2/7.1.6/7.2-7.5/9.1.1/9.1.3 / 9.2/10.2</w:t>
            </w:r>
          </w:p>
        </w:tc>
        <w:tc>
          <w:tcPr>
            <w:tcW w:w="1134" w:type="dxa"/>
            <w:vMerge w:val="continue"/>
          </w:tcPr>
          <w:p>
            <w:pP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cs="楷体"/>
                <w:szCs w:val="21"/>
              </w:rPr>
            </w:pPr>
            <w:r>
              <w:rPr>
                <w:rFonts w:hint="eastAsia" w:ascii="楷体" w:hAnsi="楷体" w:eastAsia="楷体" w:cs="楷体"/>
                <w:szCs w:val="21"/>
              </w:rPr>
              <w:t>组织的岗位、职责权限</w:t>
            </w:r>
          </w:p>
        </w:tc>
        <w:tc>
          <w:tcPr>
            <w:tcW w:w="960" w:type="dxa"/>
            <w:vAlign w:val="center"/>
          </w:tcPr>
          <w:p>
            <w:pPr>
              <w:rPr>
                <w:rFonts w:ascii="楷体" w:hAnsi="楷体" w:eastAsia="楷体" w:cs="楷体"/>
                <w:szCs w:val="21"/>
              </w:rPr>
            </w:pPr>
            <w:r>
              <w:rPr>
                <w:rFonts w:hint="eastAsia" w:ascii="楷体" w:hAnsi="楷体" w:eastAsia="楷体" w:cs="楷体"/>
                <w:szCs w:val="21"/>
              </w:rPr>
              <w:t>5.3</w:t>
            </w:r>
          </w:p>
        </w:tc>
        <w:tc>
          <w:tcPr>
            <w:tcW w:w="10455" w:type="dxa"/>
            <w:vAlign w:val="center"/>
          </w:tcPr>
          <w:p>
            <w:pPr>
              <w:rPr>
                <w:rFonts w:ascii="楷体" w:hAnsi="楷体" w:eastAsia="楷体" w:cs="楷体"/>
                <w:szCs w:val="21"/>
              </w:rPr>
            </w:pPr>
            <w:r>
              <w:rPr>
                <w:rFonts w:hint="eastAsia" w:ascii="楷体" w:hAnsi="楷体" w:eastAsia="楷体" w:cs="楷体"/>
                <w:szCs w:val="21"/>
              </w:rPr>
              <w:t>●部门负责人：徐朝普</w:t>
            </w:r>
          </w:p>
          <w:p>
            <w:pPr>
              <w:rPr>
                <w:rFonts w:ascii="楷体" w:hAnsi="楷体" w:eastAsia="楷体" w:cs="楷体"/>
                <w:szCs w:val="21"/>
              </w:rPr>
            </w:pPr>
            <w:r>
              <w:rPr>
                <w:rFonts w:hint="eastAsia" w:ascii="楷体" w:hAnsi="楷体" w:eastAsia="楷体" w:cs="楷体"/>
                <w:szCs w:val="21"/>
              </w:rPr>
              <w:t>询问其职责权限：公司内外信息交流与沟通；文件和记录控制；，对人力资源进行管理，负责内审工作，进行人员配备及人事调动等。</w:t>
            </w:r>
          </w:p>
          <w:p>
            <w:pPr>
              <w:rPr>
                <w:rFonts w:ascii="楷体" w:hAnsi="楷体" w:eastAsia="楷体" w:cs="楷体"/>
                <w:szCs w:val="21"/>
              </w:rPr>
            </w:pPr>
            <w:r>
              <w:rPr>
                <w:rFonts w:hint="eastAsia" w:ascii="楷体" w:hAnsi="楷体" w:eastAsia="楷体" w:cs="楷体"/>
                <w:szCs w:val="21"/>
              </w:rPr>
              <w:t>●职责明确，回答基本完整。</w:t>
            </w:r>
          </w:p>
        </w:tc>
        <w:tc>
          <w:tcPr>
            <w:tcW w:w="1134" w:type="dxa"/>
          </w:tcPr>
          <w:p>
            <w:pPr>
              <w:rPr>
                <w:rFonts w:hint="eastAsia" w:ascii="楷体" w:hAnsi="楷体" w:eastAsia="楷体" w:cs="楷体"/>
                <w:szCs w:val="21"/>
                <w:lang w:val="en-US" w:eastAsia="zh-CN"/>
              </w:rPr>
            </w:pPr>
            <w:r>
              <w:rPr>
                <w:rFonts w:hint="eastAsia" w:ascii="楷体" w:hAnsi="楷体" w:eastAsia="楷体" w:cs="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楷体" w:hAnsi="楷体" w:eastAsia="楷体" w:cs="楷体"/>
                <w:szCs w:val="21"/>
              </w:rPr>
            </w:pPr>
            <w:r>
              <w:rPr>
                <w:rFonts w:hint="eastAsia" w:ascii="楷体" w:hAnsi="楷体" w:eastAsia="楷体" w:cs="楷体"/>
                <w:szCs w:val="21"/>
              </w:rPr>
              <w:t>质量目标</w:t>
            </w:r>
          </w:p>
        </w:tc>
        <w:tc>
          <w:tcPr>
            <w:tcW w:w="960" w:type="dxa"/>
            <w:vAlign w:val="center"/>
          </w:tcPr>
          <w:p>
            <w:pPr>
              <w:rPr>
                <w:rFonts w:ascii="楷体" w:hAnsi="楷体" w:eastAsia="楷体" w:cs="楷体"/>
                <w:szCs w:val="21"/>
              </w:rPr>
            </w:pPr>
            <w:r>
              <w:rPr>
                <w:rFonts w:hint="eastAsia" w:ascii="楷体" w:hAnsi="楷体" w:eastAsia="楷体" w:cs="楷体"/>
                <w:szCs w:val="21"/>
              </w:rPr>
              <w:t>6.2</w:t>
            </w:r>
          </w:p>
        </w:tc>
        <w:tc>
          <w:tcPr>
            <w:tcW w:w="10455" w:type="dxa"/>
            <w:vAlign w:val="center"/>
          </w:tcPr>
          <w:p>
            <w:pPr>
              <w:rPr>
                <w:rFonts w:ascii="楷体" w:hAnsi="楷体" w:eastAsia="楷体" w:cs="楷体"/>
                <w:szCs w:val="21"/>
              </w:rPr>
            </w:pPr>
            <w:r>
              <w:rPr>
                <w:rFonts w:hint="eastAsia" w:ascii="楷体" w:hAnsi="楷体" w:eastAsia="楷体" w:cs="楷体"/>
                <w:szCs w:val="21"/>
              </w:rPr>
              <w:t xml:space="preserve">●部门质量目标：                    考核频次 </w:t>
            </w:r>
            <w:r>
              <w:rPr>
                <w:rFonts w:ascii="楷体" w:hAnsi="楷体" w:eastAsia="楷体" w:cs="楷体"/>
                <w:szCs w:val="21"/>
              </w:rPr>
              <w:t xml:space="preserve">       </w:t>
            </w:r>
            <w:r>
              <w:rPr>
                <w:rFonts w:hint="eastAsia" w:ascii="楷体" w:hAnsi="楷体" w:eastAsia="楷体" w:cs="楷体"/>
                <w:szCs w:val="21"/>
              </w:rPr>
              <w:t>考核情况</w:t>
            </w:r>
          </w:p>
          <w:p>
            <w:pPr>
              <w:rPr>
                <w:rFonts w:ascii="楷体" w:hAnsi="楷体" w:eastAsia="楷体" w:cs="楷体"/>
                <w:szCs w:val="21"/>
              </w:rPr>
            </w:pPr>
            <w:r>
              <w:rPr>
                <w:rFonts w:hint="eastAsia" w:ascii="楷体" w:hAnsi="楷体" w:eastAsia="楷体" w:cs="楷体"/>
                <w:szCs w:val="21"/>
              </w:rPr>
              <w:t xml:space="preserve">1、培训达标率100%； </w:t>
            </w:r>
            <w:r>
              <w:rPr>
                <w:rFonts w:ascii="楷体" w:hAnsi="楷体" w:eastAsia="楷体" w:cs="楷体"/>
                <w:szCs w:val="21"/>
              </w:rPr>
              <w:t xml:space="preserve">                 </w:t>
            </w:r>
            <w:r>
              <w:rPr>
                <w:rFonts w:hint="eastAsia" w:ascii="楷体" w:hAnsi="楷体" w:eastAsia="楷体" w:cs="楷体"/>
                <w:szCs w:val="21"/>
              </w:rPr>
              <w:t>每年</w:t>
            </w:r>
            <w:r>
              <w:rPr>
                <w:rFonts w:ascii="楷体" w:hAnsi="楷体" w:eastAsia="楷体" w:cs="楷体"/>
                <w:szCs w:val="21"/>
              </w:rPr>
              <w:t xml:space="preserve">             </w:t>
            </w:r>
            <w:r>
              <w:rPr>
                <w:rFonts w:hint="eastAsia" w:ascii="楷体" w:hAnsi="楷体" w:eastAsia="楷体" w:cs="楷体"/>
                <w:szCs w:val="21"/>
              </w:rPr>
              <w:t>完成</w:t>
            </w:r>
          </w:p>
          <w:p>
            <w:pPr>
              <w:rPr>
                <w:rFonts w:ascii="楷体" w:hAnsi="楷体" w:eastAsia="楷体" w:cs="楷体"/>
                <w:szCs w:val="21"/>
              </w:rPr>
            </w:pPr>
            <w:r>
              <w:rPr>
                <w:rFonts w:hint="eastAsia" w:ascii="楷体" w:hAnsi="楷体" w:eastAsia="楷体" w:cs="楷体"/>
                <w:szCs w:val="21"/>
              </w:rPr>
              <w:t xml:space="preserve">2、文件发放受控率100%； </w:t>
            </w:r>
            <w:r>
              <w:rPr>
                <w:rFonts w:ascii="楷体" w:hAnsi="楷体" w:eastAsia="楷体" w:cs="楷体"/>
                <w:szCs w:val="21"/>
              </w:rPr>
              <w:t xml:space="preserve">             </w:t>
            </w:r>
            <w:r>
              <w:rPr>
                <w:rFonts w:hint="eastAsia" w:ascii="楷体" w:hAnsi="楷体" w:eastAsia="楷体" w:cs="楷体"/>
                <w:szCs w:val="21"/>
              </w:rPr>
              <w:t xml:space="preserve">每月 </w:t>
            </w:r>
            <w:r>
              <w:rPr>
                <w:rFonts w:ascii="楷体" w:hAnsi="楷体" w:eastAsia="楷体" w:cs="楷体"/>
                <w:szCs w:val="21"/>
              </w:rPr>
              <w:t xml:space="preserve">            </w:t>
            </w:r>
            <w:r>
              <w:rPr>
                <w:rFonts w:hint="eastAsia" w:ascii="楷体" w:hAnsi="楷体" w:eastAsia="楷体" w:cs="楷体"/>
                <w:szCs w:val="21"/>
              </w:rPr>
              <w:t>完成</w:t>
            </w:r>
          </w:p>
          <w:p>
            <w:pPr>
              <w:rPr>
                <w:rFonts w:ascii="楷体" w:hAnsi="楷体" w:eastAsia="楷体" w:cs="楷体"/>
                <w:szCs w:val="21"/>
              </w:rPr>
            </w:pPr>
            <w:r>
              <w:rPr>
                <w:rFonts w:hint="eastAsia" w:ascii="楷体" w:hAnsi="楷体" w:eastAsia="楷体" w:cs="楷体"/>
                <w:szCs w:val="21"/>
              </w:rPr>
              <w:t>●目标基本实现。考核人：徐朝普</w:t>
            </w:r>
          </w:p>
        </w:tc>
        <w:tc>
          <w:tcPr>
            <w:tcW w:w="1134" w:type="dxa"/>
          </w:tcPr>
          <w:p>
            <w:pPr>
              <w:rPr>
                <w:rFonts w:hint="eastAsia" w:ascii="楷体" w:hAnsi="楷体" w:eastAsia="楷体" w:cs="楷体"/>
                <w:szCs w:val="21"/>
                <w:lang w:val="en-US" w:eastAsia="zh-CN"/>
              </w:rPr>
            </w:pPr>
            <w:r>
              <w:rPr>
                <w:rFonts w:hint="eastAsia" w:ascii="楷体" w:hAnsi="楷体" w:eastAsia="楷体" w:cs="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cs="楷体"/>
                <w:szCs w:val="21"/>
              </w:rPr>
            </w:pPr>
            <w:r>
              <w:rPr>
                <w:rFonts w:hint="eastAsia" w:ascii="楷体" w:hAnsi="楷体" w:eastAsia="楷体" w:cs="楷体"/>
                <w:szCs w:val="21"/>
              </w:rPr>
              <w:t>人员</w:t>
            </w:r>
          </w:p>
        </w:tc>
        <w:tc>
          <w:tcPr>
            <w:tcW w:w="960" w:type="dxa"/>
            <w:vAlign w:val="center"/>
          </w:tcPr>
          <w:p>
            <w:pPr>
              <w:rPr>
                <w:rFonts w:ascii="楷体" w:hAnsi="楷体" w:eastAsia="楷体" w:cs="楷体"/>
                <w:szCs w:val="21"/>
              </w:rPr>
            </w:pPr>
            <w:r>
              <w:rPr>
                <w:rFonts w:hint="eastAsia" w:ascii="楷体" w:hAnsi="楷体" w:eastAsia="楷体" w:cs="楷体"/>
                <w:szCs w:val="21"/>
              </w:rPr>
              <w:t>7.1.2</w:t>
            </w:r>
          </w:p>
        </w:tc>
        <w:tc>
          <w:tcPr>
            <w:tcW w:w="10455" w:type="dxa"/>
            <w:vAlign w:val="center"/>
          </w:tcPr>
          <w:p>
            <w:pPr>
              <w:rPr>
                <w:rFonts w:ascii="楷体" w:hAnsi="楷体" w:eastAsia="楷体" w:cs="楷体"/>
                <w:szCs w:val="21"/>
              </w:rPr>
            </w:pPr>
            <w:r>
              <w:rPr>
                <w:rFonts w:hint="eastAsia" w:ascii="楷体" w:hAnsi="楷体" w:eastAsia="楷体" w:cs="楷体"/>
                <w:szCs w:val="21"/>
              </w:rPr>
              <w:t>企业目前在职员工</w:t>
            </w:r>
            <w:r>
              <w:rPr>
                <w:rFonts w:ascii="楷体" w:hAnsi="楷体" w:eastAsia="楷体" w:cs="楷体"/>
                <w:szCs w:val="21"/>
              </w:rPr>
              <w:t>1</w:t>
            </w:r>
            <w:r>
              <w:rPr>
                <w:rFonts w:hint="eastAsia" w:ascii="楷体" w:hAnsi="楷体" w:eastAsia="楷体" w:cs="楷体"/>
                <w:szCs w:val="21"/>
                <w:lang w:val="en-US" w:eastAsia="zh-CN"/>
              </w:rPr>
              <w:t>0</w:t>
            </w:r>
            <w:r>
              <w:rPr>
                <w:rFonts w:hint="eastAsia" w:ascii="楷体" w:hAnsi="楷体" w:eastAsia="楷体" w:cs="楷体"/>
                <w:szCs w:val="21"/>
              </w:rPr>
              <w:t>人，包括管理人员</w:t>
            </w:r>
            <w:r>
              <w:rPr>
                <w:rFonts w:ascii="楷体" w:hAnsi="楷体" w:eastAsia="楷体" w:cs="楷体"/>
                <w:szCs w:val="21"/>
              </w:rPr>
              <w:t>4</w:t>
            </w:r>
            <w:r>
              <w:rPr>
                <w:rFonts w:hint="eastAsia" w:ascii="楷体" w:hAnsi="楷体" w:eastAsia="楷体" w:cs="楷体"/>
                <w:szCs w:val="21"/>
              </w:rPr>
              <w:t>人、业务人员、生产人员等，职工队伍相对稳定.</w:t>
            </w:r>
          </w:p>
        </w:tc>
        <w:tc>
          <w:tcPr>
            <w:tcW w:w="1134" w:type="dxa"/>
          </w:tcPr>
          <w:p>
            <w:pPr>
              <w:rPr>
                <w:rFonts w:hint="eastAsia" w:ascii="楷体" w:hAnsi="楷体" w:eastAsia="楷体" w:cs="楷体"/>
                <w:szCs w:val="21"/>
                <w:lang w:val="en-US" w:eastAsia="zh-CN"/>
              </w:rPr>
            </w:pPr>
            <w:r>
              <w:rPr>
                <w:rFonts w:hint="eastAsia" w:ascii="楷体" w:hAnsi="楷体" w:eastAsia="楷体" w:cs="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cs="楷体"/>
                <w:szCs w:val="21"/>
              </w:rPr>
            </w:pPr>
            <w:r>
              <w:rPr>
                <w:rFonts w:hint="eastAsia" w:ascii="楷体" w:hAnsi="楷体" w:eastAsia="楷体" w:cs="楷体"/>
                <w:szCs w:val="21"/>
              </w:rPr>
              <w:t>组织的知识</w:t>
            </w:r>
          </w:p>
        </w:tc>
        <w:tc>
          <w:tcPr>
            <w:tcW w:w="960" w:type="dxa"/>
            <w:vAlign w:val="center"/>
          </w:tcPr>
          <w:p>
            <w:pPr>
              <w:rPr>
                <w:rFonts w:ascii="楷体" w:hAnsi="楷体" w:eastAsia="楷体" w:cs="楷体"/>
                <w:szCs w:val="21"/>
              </w:rPr>
            </w:pPr>
            <w:r>
              <w:rPr>
                <w:rFonts w:hint="eastAsia" w:ascii="楷体" w:hAnsi="楷体" w:eastAsia="楷体" w:cs="楷体"/>
                <w:szCs w:val="21"/>
              </w:rPr>
              <w:t>7.1.6</w:t>
            </w:r>
          </w:p>
        </w:tc>
        <w:tc>
          <w:tcPr>
            <w:tcW w:w="10455" w:type="dxa"/>
            <w:vAlign w:val="center"/>
          </w:tcPr>
          <w:p>
            <w:pPr>
              <w:rPr>
                <w:rFonts w:ascii="楷体" w:hAnsi="楷体" w:eastAsia="楷体" w:cs="楷体"/>
                <w:szCs w:val="21"/>
              </w:rPr>
            </w:pPr>
            <w:r>
              <w:rPr>
                <w:rFonts w:hint="eastAsia" w:ascii="楷体" w:hAnsi="楷体" w:eastAsia="楷体" w:cs="楷体"/>
                <w:szCs w:val="21"/>
              </w:rPr>
              <w:t>●组织运行所需的知识从内、外部来源获取的有：</w:t>
            </w:r>
          </w:p>
          <w:p>
            <w:pPr>
              <w:pStyle w:val="15"/>
              <w:numPr>
                <w:ilvl w:val="0"/>
                <w:numId w:val="3"/>
              </w:numPr>
              <w:ind w:firstLineChars="0"/>
              <w:rPr>
                <w:rFonts w:ascii="楷体" w:hAnsi="楷体" w:eastAsia="楷体" w:cs="楷体"/>
                <w:szCs w:val="21"/>
              </w:rPr>
            </w:pPr>
            <w:r>
              <w:rPr>
                <w:rFonts w:hint="eastAsia" w:ascii="楷体" w:hAnsi="楷体" w:eastAsia="楷体" w:cs="楷体"/>
                <w:szCs w:val="21"/>
              </w:rPr>
              <w:t>公司员工具有以往多年的工作经验（员工过去所有的）根据顾客要求提供满足顾客需求的产品信息等；</w:t>
            </w:r>
          </w:p>
          <w:p>
            <w:pPr>
              <w:pStyle w:val="15"/>
              <w:numPr>
                <w:ilvl w:val="0"/>
                <w:numId w:val="3"/>
              </w:numPr>
              <w:ind w:firstLineChars="0"/>
              <w:rPr>
                <w:rFonts w:ascii="楷体" w:hAnsi="楷体" w:eastAsia="楷体" w:cs="楷体"/>
                <w:szCs w:val="21"/>
              </w:rPr>
            </w:pPr>
            <w:r>
              <w:rPr>
                <w:rFonts w:hint="eastAsia" w:ascii="楷体" w:hAnsi="楷体" w:eastAsia="楷体" w:cs="楷体"/>
                <w:szCs w:val="21"/>
              </w:rPr>
              <w:t>外部来源获取有：体系咨询老师传授的体系知识及所实施的内审员的培训；供方提供的产品介绍等。</w:t>
            </w:r>
          </w:p>
          <w:p>
            <w:pPr>
              <w:pStyle w:val="15"/>
              <w:numPr>
                <w:ilvl w:val="0"/>
                <w:numId w:val="3"/>
              </w:numPr>
              <w:ind w:firstLineChars="0"/>
              <w:rPr>
                <w:rFonts w:ascii="楷体" w:hAnsi="楷体" w:eastAsia="楷体" w:cs="楷体"/>
                <w:szCs w:val="21"/>
              </w:rPr>
            </w:pPr>
            <w:r>
              <w:rPr>
                <w:rFonts w:hint="eastAsia" w:ascii="楷体" w:hAnsi="楷体" w:eastAsia="楷体" w:cs="楷体"/>
                <w:szCs w:val="21"/>
              </w:rPr>
              <w:t>获取及保持方法：老员工传帮带新员工；存档产品信息；</w:t>
            </w:r>
          </w:p>
          <w:p>
            <w:pPr>
              <w:pStyle w:val="15"/>
              <w:numPr>
                <w:ilvl w:val="0"/>
                <w:numId w:val="3"/>
              </w:numPr>
              <w:ind w:firstLineChars="0"/>
              <w:rPr>
                <w:rFonts w:ascii="楷体" w:hAnsi="楷体" w:eastAsia="楷体" w:cs="楷体"/>
                <w:szCs w:val="21"/>
              </w:rPr>
            </w:pPr>
            <w:r>
              <w:rPr>
                <w:rFonts w:hint="eastAsia" w:ascii="楷体" w:hAnsi="楷体" w:eastAsia="楷体" w:cs="楷体"/>
                <w:szCs w:val="21"/>
              </w:rPr>
              <w:t>为应对不断变化的需求和法阵趋势，组织策划进行体系标准及相关知识的再培训、招聘有专业知识的生产、销售人员等方式，对确定的知识及时更新；</w:t>
            </w:r>
          </w:p>
          <w:p>
            <w:pPr>
              <w:ind w:firstLine="105" w:firstLineChars="50"/>
              <w:rPr>
                <w:rFonts w:ascii="楷体" w:hAnsi="楷体" w:eastAsia="楷体" w:cs="楷体"/>
                <w:szCs w:val="21"/>
              </w:rPr>
            </w:pPr>
            <w:r>
              <w:rPr>
                <w:rFonts w:hint="eastAsia" w:ascii="楷体" w:hAnsi="楷体" w:eastAsia="楷体" w:cs="楷体"/>
                <w:szCs w:val="21"/>
              </w:rPr>
              <w:t>●对外来文件进行了识别收集，现场提供有《外来文件清单》包括产品质量法、合同法、标准化法、公司法、</w:t>
            </w:r>
          </w:p>
          <w:p>
            <w:pPr>
              <w:autoSpaceDE w:val="0"/>
              <w:autoSpaceDN w:val="0"/>
              <w:adjustRightInd w:val="0"/>
              <w:spacing w:line="400" w:lineRule="exact"/>
              <w:jc w:val="left"/>
              <w:rPr>
                <w:rFonts w:hint="eastAsia" w:ascii="楷体" w:hAnsi="楷体" w:eastAsia="楷体" w:cs="楷体"/>
                <w:szCs w:val="21"/>
              </w:rPr>
            </w:pPr>
            <w:r>
              <w:rPr>
                <w:rFonts w:hint="eastAsia" w:ascii="楷体" w:hAnsi="楷体" w:eastAsia="楷体" w:cs="楷体"/>
                <w:szCs w:val="21"/>
              </w:rPr>
              <w:t>相关标准规范：</w:t>
            </w:r>
          </w:p>
          <w:p>
            <w:pPr>
              <w:autoSpaceDE w:val="0"/>
              <w:autoSpaceDN w:val="0"/>
              <w:adjustRightInd w:val="0"/>
              <w:spacing w:line="400" w:lineRule="exact"/>
              <w:jc w:val="left"/>
              <w:rPr>
                <w:rFonts w:hint="eastAsia" w:ascii="楷体" w:hAnsi="楷体" w:eastAsia="楷体" w:cs="楷体"/>
                <w:szCs w:val="21"/>
              </w:rPr>
            </w:pPr>
            <w:r>
              <w:rPr>
                <w:rFonts w:hint="eastAsia" w:ascii="楷体" w:hAnsi="楷体" w:eastAsia="楷体" w:cs="楷体"/>
                <w:szCs w:val="21"/>
              </w:rPr>
              <w:t>质量管理体系 要求</w:t>
            </w:r>
            <w:r>
              <w:rPr>
                <w:rFonts w:hint="eastAsia" w:ascii="楷体" w:hAnsi="楷体" w:eastAsia="楷体" w:cs="楷体"/>
                <w:szCs w:val="21"/>
              </w:rPr>
              <w:tab/>
            </w:r>
            <w:r>
              <w:rPr>
                <w:rFonts w:hint="eastAsia" w:ascii="楷体" w:hAnsi="楷体" w:eastAsia="楷体" w:cs="楷体"/>
                <w:szCs w:val="21"/>
              </w:rPr>
              <w:t>GB/T19001-2016、</w:t>
            </w:r>
          </w:p>
          <w:p>
            <w:pPr>
              <w:autoSpaceDE w:val="0"/>
              <w:autoSpaceDN w:val="0"/>
              <w:adjustRightInd w:val="0"/>
              <w:spacing w:line="400" w:lineRule="exact"/>
              <w:jc w:val="left"/>
              <w:rPr>
                <w:rFonts w:hint="eastAsia" w:ascii="楷体" w:hAnsi="楷体" w:eastAsia="楷体" w:cs="楷体"/>
                <w:szCs w:val="21"/>
              </w:rPr>
            </w:pPr>
            <w:r>
              <w:rPr>
                <w:rFonts w:hint="eastAsia" w:ascii="楷体" w:hAnsi="楷体" w:eastAsia="楷体" w:cs="楷体"/>
                <w:szCs w:val="21"/>
              </w:rPr>
              <w:t>质量管理体系 基础和术语</w:t>
            </w:r>
            <w:r>
              <w:rPr>
                <w:rFonts w:hint="eastAsia" w:ascii="楷体" w:hAnsi="楷体" w:eastAsia="楷体" w:cs="楷体"/>
                <w:szCs w:val="21"/>
              </w:rPr>
              <w:tab/>
            </w:r>
            <w:r>
              <w:rPr>
                <w:rFonts w:hint="eastAsia" w:ascii="楷体" w:hAnsi="楷体" w:eastAsia="楷体" w:cs="楷体"/>
                <w:szCs w:val="21"/>
              </w:rPr>
              <w:t>GB/T19000-2016、</w:t>
            </w:r>
          </w:p>
          <w:p>
            <w:pPr>
              <w:autoSpaceDE w:val="0"/>
              <w:autoSpaceDN w:val="0"/>
              <w:adjustRightInd w:val="0"/>
              <w:spacing w:line="400" w:lineRule="exact"/>
              <w:jc w:val="left"/>
              <w:rPr>
                <w:rFonts w:hint="eastAsia" w:ascii="楷体" w:hAnsi="楷体" w:eastAsia="楷体" w:cs="楷体"/>
                <w:szCs w:val="21"/>
              </w:rPr>
            </w:pPr>
            <w:r>
              <w:rPr>
                <w:rFonts w:hint="eastAsia" w:ascii="楷体" w:hAnsi="楷体" w:eastAsia="楷体" w:cs="楷体"/>
                <w:szCs w:val="21"/>
              </w:rPr>
              <w:t>中华人民共和国产品质量法</w:t>
            </w:r>
            <w:r>
              <w:rPr>
                <w:rFonts w:hint="eastAsia" w:ascii="楷体" w:hAnsi="楷体" w:eastAsia="楷体" w:cs="楷体"/>
                <w:szCs w:val="21"/>
              </w:rPr>
              <w:tab/>
            </w:r>
            <w:r>
              <w:rPr>
                <w:rFonts w:hint="eastAsia" w:ascii="楷体" w:hAnsi="楷体" w:eastAsia="楷体" w:cs="楷体"/>
                <w:szCs w:val="21"/>
              </w:rPr>
              <w:t>2018年、</w:t>
            </w:r>
          </w:p>
          <w:p>
            <w:pPr>
              <w:autoSpaceDE w:val="0"/>
              <w:autoSpaceDN w:val="0"/>
              <w:adjustRightInd w:val="0"/>
              <w:spacing w:line="400" w:lineRule="exact"/>
              <w:jc w:val="left"/>
              <w:rPr>
                <w:rFonts w:hint="eastAsia" w:ascii="楷体" w:hAnsi="楷体" w:eastAsia="楷体" w:cs="楷体"/>
                <w:szCs w:val="21"/>
              </w:rPr>
            </w:pPr>
            <w:r>
              <w:rPr>
                <w:rFonts w:hint="eastAsia" w:ascii="楷体" w:hAnsi="楷体" w:eastAsia="楷体" w:cs="楷体"/>
                <w:szCs w:val="21"/>
              </w:rPr>
              <w:t>中华人民共和国标准化法</w:t>
            </w:r>
            <w:r>
              <w:rPr>
                <w:rFonts w:hint="eastAsia" w:ascii="楷体" w:hAnsi="楷体" w:eastAsia="楷体" w:cs="楷体"/>
                <w:szCs w:val="21"/>
              </w:rPr>
              <w:tab/>
            </w:r>
            <w:r>
              <w:rPr>
                <w:rFonts w:hint="eastAsia" w:ascii="楷体" w:hAnsi="楷体" w:eastAsia="楷体" w:cs="楷体"/>
                <w:szCs w:val="21"/>
              </w:rPr>
              <w:t>2018年、</w:t>
            </w:r>
          </w:p>
          <w:p>
            <w:pPr>
              <w:autoSpaceDE w:val="0"/>
              <w:autoSpaceDN w:val="0"/>
              <w:adjustRightInd w:val="0"/>
              <w:spacing w:line="400" w:lineRule="exact"/>
              <w:jc w:val="left"/>
              <w:rPr>
                <w:rFonts w:hint="eastAsia" w:ascii="楷体" w:hAnsi="楷体" w:eastAsia="楷体" w:cs="楷体"/>
                <w:szCs w:val="21"/>
              </w:rPr>
            </w:pPr>
            <w:r>
              <w:rPr>
                <w:rFonts w:hint="eastAsia" w:ascii="楷体" w:hAnsi="楷体" w:eastAsia="楷体" w:cs="楷体"/>
                <w:szCs w:val="21"/>
              </w:rPr>
              <w:t>中华人民共和国安全生产法</w:t>
            </w:r>
            <w:r>
              <w:rPr>
                <w:rFonts w:hint="eastAsia" w:ascii="楷体" w:hAnsi="楷体" w:eastAsia="楷体" w:cs="楷体"/>
                <w:szCs w:val="21"/>
              </w:rPr>
              <w:tab/>
            </w:r>
            <w:r>
              <w:rPr>
                <w:rFonts w:hint="eastAsia" w:ascii="楷体" w:hAnsi="楷体" w:eastAsia="楷体" w:cs="楷体"/>
                <w:szCs w:val="21"/>
              </w:rPr>
              <w:t>2021年、</w:t>
            </w:r>
          </w:p>
          <w:p>
            <w:pPr>
              <w:autoSpaceDE w:val="0"/>
              <w:autoSpaceDN w:val="0"/>
              <w:adjustRightInd w:val="0"/>
              <w:spacing w:line="400" w:lineRule="exact"/>
              <w:jc w:val="left"/>
              <w:rPr>
                <w:rFonts w:hint="eastAsia" w:ascii="楷体" w:hAnsi="楷体" w:eastAsia="楷体" w:cs="楷体"/>
                <w:szCs w:val="21"/>
              </w:rPr>
            </w:pPr>
            <w:r>
              <w:rPr>
                <w:rFonts w:hint="eastAsia" w:ascii="楷体" w:hAnsi="楷体" w:eastAsia="楷体" w:cs="楷体"/>
                <w:szCs w:val="21"/>
              </w:rPr>
              <w:t>民法典</w:t>
            </w:r>
            <w:r>
              <w:rPr>
                <w:rFonts w:hint="eastAsia" w:ascii="楷体" w:hAnsi="楷体" w:eastAsia="楷体" w:cs="楷体"/>
                <w:szCs w:val="21"/>
              </w:rPr>
              <w:tab/>
            </w:r>
            <w:r>
              <w:rPr>
                <w:rFonts w:hint="eastAsia" w:ascii="楷体" w:hAnsi="楷体" w:eastAsia="楷体" w:cs="楷体"/>
                <w:szCs w:val="21"/>
              </w:rPr>
              <w:t>2021年、</w:t>
            </w:r>
          </w:p>
          <w:p>
            <w:pPr>
              <w:autoSpaceDE w:val="0"/>
              <w:autoSpaceDN w:val="0"/>
              <w:adjustRightInd w:val="0"/>
              <w:spacing w:line="400" w:lineRule="exact"/>
              <w:jc w:val="left"/>
              <w:rPr>
                <w:rFonts w:hint="eastAsia" w:ascii="楷体" w:hAnsi="楷体" w:eastAsia="楷体" w:cs="楷体"/>
                <w:szCs w:val="21"/>
                <w:lang w:eastAsia="zh-CN"/>
              </w:rPr>
            </w:pPr>
            <w:r>
              <w:rPr>
                <w:rFonts w:hint="eastAsia" w:ascii="楷体" w:hAnsi="楷体" w:eastAsia="楷体" w:cs="楷体"/>
                <w:szCs w:val="21"/>
              </w:rPr>
              <w:t>金属切削机床 机械加工件通用技术条件</w:t>
            </w:r>
            <w:r>
              <w:rPr>
                <w:rFonts w:hint="eastAsia" w:ascii="楷体" w:hAnsi="楷体" w:eastAsia="楷体" w:cs="楷体"/>
                <w:szCs w:val="21"/>
              </w:rPr>
              <w:tab/>
            </w:r>
            <w:r>
              <w:rPr>
                <w:rFonts w:hint="eastAsia" w:ascii="楷体" w:hAnsi="楷体" w:eastAsia="楷体" w:cs="楷体"/>
                <w:szCs w:val="21"/>
              </w:rPr>
              <w:t>GB/T 25376-2010</w:t>
            </w:r>
            <w:r>
              <w:rPr>
                <w:rFonts w:hint="eastAsia" w:ascii="楷体" w:hAnsi="楷体" w:eastAsia="楷体" w:cs="楷体"/>
                <w:szCs w:val="21"/>
                <w:lang w:eastAsia="zh-CN"/>
              </w:rPr>
              <w:t>、</w:t>
            </w:r>
          </w:p>
          <w:p>
            <w:pPr>
              <w:autoSpaceDE w:val="0"/>
              <w:autoSpaceDN w:val="0"/>
              <w:adjustRightInd w:val="0"/>
              <w:spacing w:line="400" w:lineRule="exact"/>
              <w:jc w:val="left"/>
              <w:rPr>
                <w:rFonts w:hint="eastAsia" w:ascii="楷体" w:hAnsi="楷体" w:eastAsia="楷体" w:cs="楷体"/>
                <w:szCs w:val="21"/>
                <w:lang w:eastAsia="zh-CN"/>
              </w:rPr>
            </w:pPr>
            <w:r>
              <w:rPr>
                <w:rFonts w:hint="eastAsia" w:ascii="楷体" w:hAnsi="楷体" w:eastAsia="楷体" w:cs="楷体"/>
                <w:szCs w:val="21"/>
              </w:rPr>
              <w:t>汽车标准件产品编号规则</w:t>
            </w:r>
            <w:r>
              <w:rPr>
                <w:rFonts w:hint="eastAsia" w:ascii="楷体" w:hAnsi="楷体" w:eastAsia="楷体" w:cs="楷体"/>
                <w:szCs w:val="21"/>
              </w:rPr>
              <w:tab/>
            </w:r>
            <w:r>
              <w:rPr>
                <w:rFonts w:hint="eastAsia" w:ascii="楷体" w:hAnsi="楷体" w:eastAsia="楷体" w:cs="楷体"/>
                <w:szCs w:val="21"/>
              </w:rPr>
              <w:t>QC/T 326-2013</w:t>
            </w:r>
            <w:r>
              <w:rPr>
                <w:rFonts w:hint="eastAsia" w:ascii="楷体" w:hAnsi="楷体" w:eastAsia="楷体" w:cs="楷体"/>
                <w:szCs w:val="21"/>
                <w:lang w:eastAsia="zh-CN"/>
              </w:rPr>
              <w:t>、</w:t>
            </w:r>
          </w:p>
          <w:p>
            <w:pPr>
              <w:autoSpaceDE w:val="0"/>
              <w:autoSpaceDN w:val="0"/>
              <w:adjustRightInd w:val="0"/>
              <w:spacing w:line="400" w:lineRule="exact"/>
              <w:jc w:val="left"/>
              <w:rPr>
                <w:rFonts w:hint="eastAsia" w:ascii="楷体" w:hAnsi="楷体" w:eastAsia="楷体" w:cs="楷体"/>
                <w:szCs w:val="21"/>
                <w:lang w:eastAsia="zh-CN"/>
              </w:rPr>
            </w:pPr>
            <w:r>
              <w:rPr>
                <w:rFonts w:hint="eastAsia" w:ascii="楷体" w:hAnsi="楷体" w:eastAsia="楷体" w:cs="楷体"/>
                <w:szCs w:val="21"/>
              </w:rPr>
              <w:t>金属热处理工艺　术语</w:t>
            </w:r>
            <w:r>
              <w:rPr>
                <w:rFonts w:hint="eastAsia" w:ascii="楷体" w:hAnsi="楷体" w:eastAsia="楷体" w:cs="楷体"/>
                <w:szCs w:val="21"/>
              </w:rPr>
              <w:tab/>
            </w:r>
            <w:r>
              <w:rPr>
                <w:rFonts w:hint="eastAsia" w:ascii="楷体" w:hAnsi="楷体" w:eastAsia="楷体" w:cs="楷体"/>
                <w:szCs w:val="21"/>
              </w:rPr>
              <w:t>GB/T 7232-2012</w:t>
            </w:r>
            <w:r>
              <w:rPr>
                <w:rFonts w:hint="eastAsia" w:ascii="楷体" w:hAnsi="楷体" w:eastAsia="楷体" w:cs="楷体"/>
                <w:szCs w:val="21"/>
                <w:lang w:eastAsia="zh-CN"/>
              </w:rPr>
              <w:t>、</w:t>
            </w:r>
          </w:p>
          <w:p>
            <w:pPr>
              <w:autoSpaceDE w:val="0"/>
              <w:autoSpaceDN w:val="0"/>
              <w:adjustRightInd w:val="0"/>
              <w:spacing w:line="400" w:lineRule="exact"/>
              <w:jc w:val="left"/>
              <w:rPr>
                <w:rFonts w:hint="eastAsia" w:ascii="楷体" w:hAnsi="楷体" w:eastAsia="楷体" w:cs="楷体"/>
                <w:szCs w:val="21"/>
                <w:lang w:eastAsia="zh-CN"/>
              </w:rPr>
            </w:pPr>
            <w:r>
              <w:rPr>
                <w:rFonts w:hint="eastAsia" w:ascii="楷体" w:hAnsi="楷体" w:eastAsia="楷体" w:cs="楷体"/>
                <w:szCs w:val="21"/>
              </w:rPr>
              <w:t>汽车紧固件设计扭矩验证方法及判定规则DB45/T 1836-2018</w:t>
            </w:r>
            <w:r>
              <w:rPr>
                <w:rFonts w:hint="eastAsia" w:ascii="楷体" w:hAnsi="楷体" w:eastAsia="楷体" w:cs="楷体"/>
                <w:szCs w:val="21"/>
                <w:lang w:eastAsia="zh-CN"/>
              </w:rPr>
              <w:t>、</w:t>
            </w:r>
          </w:p>
          <w:p>
            <w:pPr>
              <w:autoSpaceDE w:val="0"/>
              <w:autoSpaceDN w:val="0"/>
              <w:adjustRightInd w:val="0"/>
              <w:spacing w:line="400" w:lineRule="exact"/>
              <w:jc w:val="left"/>
              <w:rPr>
                <w:rFonts w:hint="eastAsia" w:ascii="楷体" w:hAnsi="楷体" w:eastAsia="楷体" w:cs="楷体"/>
                <w:szCs w:val="21"/>
                <w:lang w:eastAsia="zh-CN"/>
              </w:rPr>
            </w:pPr>
            <w:r>
              <w:rPr>
                <w:rFonts w:hint="eastAsia" w:ascii="楷体" w:hAnsi="楷体" w:eastAsia="楷体" w:cs="楷体"/>
                <w:szCs w:val="21"/>
              </w:rPr>
              <w:t>汽车用螺纹紧固件紧固扭矩</w:t>
            </w:r>
            <w:r>
              <w:rPr>
                <w:rFonts w:hint="eastAsia" w:ascii="楷体" w:hAnsi="楷体" w:eastAsia="楷体" w:cs="楷体"/>
                <w:szCs w:val="21"/>
              </w:rPr>
              <w:tab/>
            </w:r>
            <w:r>
              <w:rPr>
                <w:rFonts w:hint="eastAsia" w:ascii="楷体" w:hAnsi="楷体" w:eastAsia="楷体" w:cs="楷体"/>
                <w:szCs w:val="21"/>
              </w:rPr>
              <w:t>QC/T 518-2013</w:t>
            </w:r>
            <w:r>
              <w:rPr>
                <w:rFonts w:hint="eastAsia" w:ascii="楷体" w:hAnsi="楷体" w:eastAsia="楷体" w:cs="楷体"/>
                <w:szCs w:val="21"/>
                <w:lang w:eastAsia="zh-CN"/>
              </w:rPr>
              <w:t>、</w:t>
            </w:r>
          </w:p>
          <w:p>
            <w:pPr>
              <w:autoSpaceDE w:val="0"/>
              <w:autoSpaceDN w:val="0"/>
              <w:adjustRightInd w:val="0"/>
              <w:spacing w:line="400" w:lineRule="exact"/>
              <w:jc w:val="left"/>
              <w:rPr>
                <w:rFonts w:hint="eastAsia" w:ascii="楷体" w:hAnsi="楷体" w:eastAsia="楷体" w:cs="楷体"/>
                <w:szCs w:val="21"/>
                <w:lang w:eastAsia="zh-CN"/>
              </w:rPr>
            </w:pPr>
            <w:r>
              <w:rPr>
                <w:rFonts w:hint="eastAsia" w:ascii="楷体" w:hAnsi="楷体" w:eastAsia="楷体" w:cs="楷体"/>
                <w:szCs w:val="21"/>
              </w:rPr>
              <w:t>紧固件表面缺陷 螺栓、螺钉和螺柱 特殊要求</w:t>
            </w:r>
            <w:r>
              <w:rPr>
                <w:rFonts w:hint="eastAsia" w:ascii="楷体" w:hAnsi="楷体" w:eastAsia="楷体" w:cs="楷体"/>
                <w:szCs w:val="21"/>
              </w:rPr>
              <w:tab/>
            </w:r>
            <w:r>
              <w:rPr>
                <w:rFonts w:hint="eastAsia" w:ascii="楷体" w:hAnsi="楷体" w:eastAsia="楷体" w:cs="楷体"/>
                <w:szCs w:val="21"/>
              </w:rPr>
              <w:t>GB/T 5779.3-2000</w:t>
            </w:r>
            <w:r>
              <w:rPr>
                <w:rFonts w:hint="eastAsia" w:ascii="楷体" w:hAnsi="楷体" w:eastAsia="楷体" w:cs="楷体"/>
                <w:szCs w:val="21"/>
                <w:lang w:eastAsia="zh-CN"/>
              </w:rPr>
              <w:t>、</w:t>
            </w:r>
          </w:p>
          <w:p>
            <w:pPr>
              <w:autoSpaceDE w:val="0"/>
              <w:autoSpaceDN w:val="0"/>
              <w:adjustRightInd w:val="0"/>
              <w:spacing w:line="400" w:lineRule="exact"/>
              <w:jc w:val="left"/>
              <w:rPr>
                <w:rFonts w:hint="eastAsia" w:ascii="楷体" w:hAnsi="楷体" w:eastAsia="楷体" w:cs="楷体"/>
                <w:szCs w:val="21"/>
                <w:lang w:eastAsia="zh-CN"/>
              </w:rPr>
            </w:pPr>
            <w:r>
              <w:rPr>
                <w:rFonts w:hint="eastAsia" w:ascii="楷体" w:hAnsi="楷体" w:eastAsia="楷体" w:cs="楷体"/>
                <w:szCs w:val="21"/>
              </w:rPr>
              <w:t>紧固件 螺栓、螺钉和螺柱 公称长度和螺纹长度</w:t>
            </w:r>
            <w:r>
              <w:rPr>
                <w:rFonts w:hint="eastAsia" w:ascii="楷体" w:hAnsi="楷体" w:eastAsia="楷体" w:cs="楷体"/>
                <w:szCs w:val="21"/>
              </w:rPr>
              <w:tab/>
            </w:r>
            <w:r>
              <w:rPr>
                <w:rFonts w:hint="eastAsia" w:ascii="楷体" w:hAnsi="楷体" w:eastAsia="楷体" w:cs="楷体"/>
                <w:szCs w:val="21"/>
              </w:rPr>
              <w:t>GB/T 3106-2016</w:t>
            </w:r>
            <w:r>
              <w:rPr>
                <w:rFonts w:hint="eastAsia" w:ascii="楷体" w:hAnsi="楷体" w:eastAsia="楷体" w:cs="楷体"/>
                <w:szCs w:val="21"/>
                <w:lang w:eastAsia="zh-CN"/>
              </w:rPr>
              <w:t>、</w:t>
            </w:r>
          </w:p>
          <w:p>
            <w:pPr>
              <w:autoSpaceDE w:val="0"/>
              <w:autoSpaceDN w:val="0"/>
              <w:adjustRightInd w:val="0"/>
              <w:spacing w:line="400" w:lineRule="exact"/>
              <w:jc w:val="left"/>
              <w:rPr>
                <w:rFonts w:hint="eastAsia" w:ascii="楷体" w:hAnsi="楷体" w:eastAsia="楷体" w:cs="楷体"/>
                <w:szCs w:val="21"/>
                <w:lang w:eastAsia="zh-CN"/>
              </w:rPr>
            </w:pPr>
            <w:r>
              <w:rPr>
                <w:rFonts w:hint="eastAsia" w:ascii="楷体" w:hAnsi="楷体" w:eastAsia="楷体" w:cs="楷体"/>
                <w:szCs w:val="21"/>
              </w:rPr>
              <w:t>紧固件公差 螺栓、螺钉、螺柱和螺母</w:t>
            </w:r>
            <w:r>
              <w:rPr>
                <w:rFonts w:hint="eastAsia" w:ascii="楷体" w:hAnsi="楷体" w:eastAsia="楷体" w:cs="楷体"/>
                <w:szCs w:val="21"/>
              </w:rPr>
              <w:tab/>
            </w:r>
            <w:r>
              <w:rPr>
                <w:rFonts w:hint="eastAsia" w:ascii="楷体" w:hAnsi="楷体" w:eastAsia="楷体" w:cs="楷体"/>
                <w:szCs w:val="21"/>
              </w:rPr>
              <w:t>GB/T 3103.1-2002</w:t>
            </w:r>
            <w:r>
              <w:rPr>
                <w:rFonts w:hint="eastAsia" w:ascii="楷体" w:hAnsi="楷体" w:eastAsia="楷体" w:cs="楷体"/>
                <w:szCs w:val="21"/>
                <w:lang w:eastAsia="zh-CN"/>
              </w:rPr>
              <w:t>、</w:t>
            </w:r>
          </w:p>
          <w:p>
            <w:pPr>
              <w:autoSpaceDE w:val="0"/>
              <w:autoSpaceDN w:val="0"/>
              <w:adjustRightInd w:val="0"/>
              <w:spacing w:line="400" w:lineRule="exact"/>
              <w:jc w:val="left"/>
              <w:rPr>
                <w:rFonts w:hint="eastAsia" w:ascii="楷体" w:hAnsi="楷体" w:eastAsia="楷体" w:cs="楷体"/>
                <w:szCs w:val="21"/>
                <w:lang w:eastAsia="zh-CN"/>
              </w:rPr>
            </w:pPr>
            <w:r>
              <w:rPr>
                <w:rFonts w:hint="eastAsia" w:ascii="楷体" w:hAnsi="楷体" w:eastAsia="楷体" w:cs="楷体"/>
                <w:szCs w:val="21"/>
              </w:rPr>
              <w:t>紧固件 螺栓、螺钉、螺柱和螺母 通用技术条件GB/T 16938-2008</w:t>
            </w:r>
            <w:r>
              <w:rPr>
                <w:rFonts w:hint="eastAsia" w:ascii="楷体" w:hAnsi="楷体" w:eastAsia="楷体" w:cs="楷体"/>
                <w:szCs w:val="21"/>
                <w:lang w:eastAsia="zh-CN"/>
              </w:rPr>
              <w:t>、</w:t>
            </w:r>
          </w:p>
          <w:p>
            <w:pPr>
              <w:autoSpaceDE w:val="0"/>
              <w:autoSpaceDN w:val="0"/>
              <w:adjustRightInd w:val="0"/>
              <w:spacing w:line="400" w:lineRule="exact"/>
              <w:jc w:val="left"/>
              <w:rPr>
                <w:rFonts w:hint="eastAsia" w:ascii="楷体" w:hAnsi="楷体" w:eastAsia="楷体" w:cs="楷体"/>
                <w:szCs w:val="21"/>
              </w:rPr>
            </w:pPr>
            <w:r>
              <w:rPr>
                <w:rFonts w:hint="eastAsia" w:ascii="楷体" w:hAnsi="楷体" w:eastAsia="楷体" w:cs="楷体"/>
                <w:szCs w:val="21"/>
              </w:rPr>
              <w:t>金属切削机床 机械加工件通用技术条件</w:t>
            </w:r>
            <w:r>
              <w:rPr>
                <w:rFonts w:hint="eastAsia" w:ascii="楷体" w:hAnsi="楷体" w:eastAsia="楷体" w:cs="楷体"/>
                <w:szCs w:val="21"/>
              </w:rPr>
              <w:tab/>
            </w:r>
            <w:r>
              <w:rPr>
                <w:rFonts w:hint="eastAsia" w:ascii="楷体" w:hAnsi="楷体" w:eastAsia="楷体" w:cs="楷体"/>
                <w:szCs w:val="21"/>
              </w:rPr>
              <w:t>GB/T 25376-2010</w:t>
            </w:r>
          </w:p>
          <w:p>
            <w:pPr>
              <w:autoSpaceDE w:val="0"/>
              <w:autoSpaceDN w:val="0"/>
              <w:adjustRightInd w:val="0"/>
              <w:spacing w:line="400" w:lineRule="exact"/>
              <w:jc w:val="left"/>
              <w:rPr>
                <w:rFonts w:ascii="楷体" w:hAnsi="楷体" w:eastAsia="楷体" w:cs="楷体"/>
                <w:szCs w:val="21"/>
              </w:rPr>
            </w:pPr>
            <w:r>
              <w:rPr>
                <w:rFonts w:hint="eastAsia" w:ascii="楷体" w:hAnsi="楷体" w:eastAsia="楷体" w:cs="楷体"/>
                <w:szCs w:val="21"/>
              </w:rPr>
              <w:t>●企业知识管理符合要求。</w:t>
            </w:r>
          </w:p>
        </w:tc>
        <w:tc>
          <w:tcPr>
            <w:tcW w:w="1134" w:type="dxa"/>
          </w:tcPr>
          <w:p>
            <w:pPr>
              <w:rPr>
                <w:rFonts w:hint="eastAsia" w:ascii="楷体" w:hAnsi="楷体" w:eastAsia="楷体" w:cs="楷体"/>
                <w:szCs w:val="21"/>
                <w:lang w:val="en-US" w:eastAsia="zh-CN"/>
              </w:rPr>
            </w:pPr>
            <w:r>
              <w:rPr>
                <w:rFonts w:hint="eastAsia" w:ascii="楷体" w:hAnsi="楷体" w:eastAsia="楷体" w:cs="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cs="楷体"/>
                <w:szCs w:val="21"/>
              </w:rPr>
            </w:pPr>
            <w:r>
              <w:rPr>
                <w:rFonts w:hint="eastAsia" w:ascii="楷体" w:hAnsi="楷体" w:eastAsia="楷体" w:cs="楷体"/>
                <w:szCs w:val="21"/>
              </w:rPr>
              <w:t>能力、培训和意识</w:t>
            </w:r>
          </w:p>
        </w:tc>
        <w:tc>
          <w:tcPr>
            <w:tcW w:w="960" w:type="dxa"/>
            <w:vAlign w:val="center"/>
          </w:tcPr>
          <w:p>
            <w:pPr>
              <w:rPr>
                <w:rFonts w:ascii="楷体" w:hAnsi="楷体" w:eastAsia="楷体" w:cs="楷体"/>
                <w:szCs w:val="21"/>
              </w:rPr>
            </w:pPr>
            <w:r>
              <w:rPr>
                <w:rFonts w:hint="eastAsia" w:ascii="楷体" w:hAnsi="楷体" w:eastAsia="楷体" w:cs="楷体"/>
                <w:szCs w:val="21"/>
              </w:rPr>
              <w:t>7.2</w:t>
            </w:r>
          </w:p>
        </w:tc>
        <w:tc>
          <w:tcPr>
            <w:tcW w:w="10455" w:type="dxa"/>
            <w:vAlign w:val="center"/>
          </w:tcPr>
          <w:p>
            <w:pPr>
              <w:autoSpaceDE w:val="0"/>
              <w:autoSpaceDN w:val="0"/>
              <w:adjustRightInd w:val="0"/>
              <w:spacing w:line="400" w:lineRule="exact"/>
              <w:jc w:val="left"/>
              <w:rPr>
                <w:rFonts w:ascii="楷体" w:hAnsi="楷体" w:eastAsia="楷体" w:cs="楷体"/>
                <w:szCs w:val="21"/>
              </w:rPr>
            </w:pPr>
            <w:r>
              <w:rPr>
                <w:rFonts w:hint="eastAsia" w:ascii="楷体" w:hAnsi="楷体" w:eastAsia="楷体" w:cs="楷体"/>
                <w:szCs w:val="21"/>
              </w:rPr>
              <w:t>●公司制定人力资源管理程序，对以下活动进行控制：</w:t>
            </w:r>
          </w:p>
          <w:p>
            <w:pPr>
              <w:autoSpaceDE w:val="0"/>
              <w:autoSpaceDN w:val="0"/>
              <w:adjustRightInd w:val="0"/>
              <w:spacing w:line="400" w:lineRule="exact"/>
              <w:jc w:val="left"/>
              <w:rPr>
                <w:rFonts w:ascii="楷体" w:hAnsi="楷体" w:eastAsia="楷体" w:cs="楷体"/>
                <w:szCs w:val="21"/>
              </w:rPr>
            </w:pPr>
            <w:r>
              <w:rPr>
                <w:rFonts w:ascii="楷体" w:hAnsi="楷体" w:eastAsia="楷体" w:cs="楷体"/>
                <w:szCs w:val="21"/>
              </w:rPr>
              <w:t>1</w:t>
            </w:r>
            <w:r>
              <w:rPr>
                <w:rFonts w:hint="eastAsia" w:ascii="楷体" w:hAnsi="楷体" w:eastAsia="楷体" w:cs="楷体"/>
                <w:szCs w:val="21"/>
              </w:rPr>
              <w:t xml:space="preserve">、确定影响公司质量管理体系绩效和有效性的各类人员所需具备的能力； </w:t>
            </w:r>
          </w:p>
          <w:p>
            <w:pPr>
              <w:autoSpaceDE w:val="0"/>
              <w:autoSpaceDN w:val="0"/>
              <w:adjustRightInd w:val="0"/>
              <w:spacing w:line="400" w:lineRule="exact"/>
              <w:jc w:val="left"/>
              <w:rPr>
                <w:rFonts w:ascii="楷体" w:hAnsi="楷体" w:eastAsia="楷体" w:cs="楷体"/>
                <w:szCs w:val="21"/>
              </w:rPr>
            </w:pPr>
            <w:r>
              <w:rPr>
                <w:rFonts w:ascii="楷体" w:hAnsi="楷体" w:eastAsia="楷体" w:cs="楷体"/>
                <w:szCs w:val="21"/>
              </w:rPr>
              <w:t>2</w:t>
            </w:r>
            <w:r>
              <w:rPr>
                <w:rFonts w:hint="eastAsia" w:ascii="楷体" w:hAnsi="楷体" w:eastAsia="楷体" w:cs="楷体"/>
                <w:szCs w:val="21"/>
              </w:rPr>
              <w:t xml:space="preserve">、基于适当的教育、培训或经历，确保这些人员具备所需能力； </w:t>
            </w:r>
          </w:p>
          <w:p>
            <w:pPr>
              <w:autoSpaceDE w:val="0"/>
              <w:autoSpaceDN w:val="0"/>
              <w:adjustRightInd w:val="0"/>
              <w:spacing w:line="400" w:lineRule="exact"/>
              <w:jc w:val="left"/>
              <w:rPr>
                <w:rFonts w:ascii="楷体" w:hAnsi="楷体" w:eastAsia="楷体" w:cs="楷体"/>
                <w:szCs w:val="21"/>
              </w:rPr>
            </w:pPr>
            <w:r>
              <w:rPr>
                <w:rFonts w:ascii="楷体" w:hAnsi="楷体" w:eastAsia="楷体" w:cs="楷体"/>
                <w:szCs w:val="21"/>
              </w:rPr>
              <w:t>3</w:t>
            </w:r>
            <w:r>
              <w:rPr>
                <w:rFonts w:hint="eastAsia" w:ascii="楷体" w:hAnsi="楷体" w:eastAsia="楷体" w:cs="楷体"/>
                <w:szCs w:val="21"/>
              </w:rPr>
              <w:t xml:space="preserve">、适用时，采取措施获得所需的能力，包括对在职人员进行培训、辅导或重新分配工作，或者招聘具备能力的人员等并评价措施的有效性； </w:t>
            </w:r>
          </w:p>
          <w:p>
            <w:pPr>
              <w:autoSpaceDE w:val="0"/>
              <w:autoSpaceDN w:val="0"/>
              <w:adjustRightInd w:val="0"/>
              <w:spacing w:line="400" w:lineRule="exact"/>
              <w:jc w:val="left"/>
              <w:rPr>
                <w:rFonts w:ascii="楷体" w:hAnsi="楷体" w:eastAsia="楷体" w:cs="楷体"/>
                <w:szCs w:val="21"/>
              </w:rPr>
            </w:pPr>
            <w:r>
              <w:rPr>
                <w:rFonts w:ascii="楷体" w:hAnsi="楷体" w:eastAsia="楷体" w:cs="楷体"/>
                <w:szCs w:val="21"/>
              </w:rPr>
              <w:t>4</w:t>
            </w:r>
            <w:r>
              <w:rPr>
                <w:rFonts w:hint="eastAsia" w:ascii="楷体" w:hAnsi="楷体" w:eastAsia="楷体" w:cs="楷体"/>
                <w:szCs w:val="21"/>
              </w:rPr>
              <w:t xml:space="preserve">、公司建立人事档案，保留员工评价、教育、培训、经历等记录，作为人员能力的证据。 </w:t>
            </w:r>
          </w:p>
          <w:p>
            <w:pPr>
              <w:rPr>
                <w:rFonts w:ascii="楷体" w:hAnsi="楷体" w:eastAsia="楷体" w:cs="楷体"/>
                <w:szCs w:val="21"/>
              </w:rPr>
            </w:pPr>
            <w:r>
              <w:rPr>
                <w:rFonts w:hint="eastAsia" w:ascii="楷体" w:hAnsi="楷体" w:eastAsia="楷体" w:cs="楷体"/>
                <w:szCs w:val="21"/>
              </w:rPr>
              <w:t>●提供“2021年度培训计划”共</w:t>
            </w:r>
            <w:r>
              <w:rPr>
                <w:rFonts w:ascii="楷体" w:hAnsi="楷体" w:eastAsia="楷体" w:cs="楷体"/>
                <w:szCs w:val="21"/>
              </w:rPr>
              <w:t>6</w:t>
            </w:r>
            <w:r>
              <w:rPr>
                <w:rFonts w:hint="eastAsia" w:ascii="楷体" w:hAnsi="楷体" w:eastAsia="楷体" w:cs="楷体"/>
                <w:szCs w:val="21"/>
              </w:rPr>
              <w:t>项，覆盖标准、体系文件等方面，目前已实施完成</w:t>
            </w:r>
            <w:r>
              <w:rPr>
                <w:rFonts w:ascii="楷体" w:hAnsi="楷体" w:eastAsia="楷体" w:cs="楷体"/>
                <w:szCs w:val="21"/>
              </w:rPr>
              <w:t>6</w:t>
            </w:r>
            <w:r>
              <w:rPr>
                <w:rFonts w:hint="eastAsia" w:ascii="楷体" w:hAnsi="楷体" w:eastAsia="楷体" w:cs="楷体"/>
                <w:szCs w:val="21"/>
              </w:rPr>
              <w:t>项。</w:t>
            </w:r>
          </w:p>
          <w:p>
            <w:pPr>
              <w:rPr>
                <w:rFonts w:ascii="楷体" w:hAnsi="楷体" w:eastAsia="楷体" w:cs="楷体"/>
                <w:szCs w:val="21"/>
              </w:rPr>
            </w:pPr>
            <w:r>
              <w:rPr>
                <w:rFonts w:hint="eastAsia" w:ascii="楷体" w:hAnsi="楷体" w:eastAsia="楷体" w:cs="楷体"/>
                <w:szCs w:val="21"/>
              </w:rPr>
              <w:t>查内部培训记录，提供《培训记录表》</w:t>
            </w:r>
          </w:p>
          <w:p>
            <w:pPr>
              <w:rPr>
                <w:rFonts w:ascii="楷体" w:hAnsi="楷体" w:eastAsia="楷体" w:cs="楷体"/>
                <w:szCs w:val="21"/>
              </w:rPr>
            </w:pPr>
            <w:r>
              <w:rPr>
                <w:rFonts w:hint="eastAsia" w:ascii="楷体" w:hAnsi="楷体" w:eastAsia="楷体" w:cs="楷体"/>
                <w:szCs w:val="21"/>
              </w:rPr>
              <w:t>1、2020.</w:t>
            </w:r>
            <w:r>
              <w:rPr>
                <w:rFonts w:ascii="楷体" w:hAnsi="楷体" w:eastAsia="楷体" w:cs="楷体"/>
                <w:szCs w:val="21"/>
              </w:rPr>
              <w:t>1</w:t>
            </w:r>
            <w:r>
              <w:rPr>
                <w:rFonts w:hint="eastAsia" w:ascii="楷体" w:hAnsi="楷体" w:eastAsia="楷体" w:cs="楷体"/>
                <w:szCs w:val="21"/>
              </w:rPr>
              <w:t>.10培训题目：GB/T19001-2016标准培训，培训方式：面授，包括：培训内容摘要、考核方式和成绩、培训有效性评价。培训有效率100%。</w:t>
            </w:r>
          </w:p>
          <w:p>
            <w:pPr>
              <w:rPr>
                <w:rFonts w:ascii="楷体" w:hAnsi="楷体" w:eastAsia="楷体" w:cs="楷体"/>
                <w:szCs w:val="21"/>
              </w:rPr>
            </w:pPr>
            <w:r>
              <w:rPr>
                <w:rFonts w:hint="eastAsia" w:ascii="楷体" w:hAnsi="楷体" w:eastAsia="楷体" w:cs="楷体"/>
                <w:szCs w:val="21"/>
              </w:rPr>
              <w:t>2、2020.</w:t>
            </w:r>
            <w:r>
              <w:rPr>
                <w:rFonts w:ascii="楷体" w:hAnsi="楷体" w:eastAsia="楷体" w:cs="楷体"/>
                <w:szCs w:val="21"/>
              </w:rPr>
              <w:t>1</w:t>
            </w:r>
            <w:r>
              <w:rPr>
                <w:rFonts w:hint="eastAsia" w:ascii="楷体" w:hAnsi="楷体" w:eastAsia="楷体" w:cs="楷体"/>
                <w:szCs w:val="21"/>
              </w:rPr>
              <w:t>.</w:t>
            </w:r>
            <w:r>
              <w:rPr>
                <w:rFonts w:ascii="楷体" w:hAnsi="楷体" w:eastAsia="楷体" w:cs="楷体"/>
                <w:szCs w:val="21"/>
              </w:rPr>
              <w:t>11</w:t>
            </w:r>
            <w:r>
              <w:rPr>
                <w:rFonts w:hint="eastAsia" w:ascii="楷体" w:hAnsi="楷体" w:eastAsia="楷体" w:cs="楷体"/>
                <w:szCs w:val="21"/>
              </w:rPr>
              <w:t>培训题目：体系文件培训；培训方式：面授，包括：培训内容摘要、考核方式和成绩、培训有效性评价。培训有效率100%。</w:t>
            </w:r>
          </w:p>
          <w:p>
            <w:pPr>
              <w:pStyle w:val="2"/>
              <w:rPr>
                <w:rFonts w:ascii="楷体" w:hAnsi="楷体" w:eastAsia="楷体" w:cs="楷体"/>
                <w:szCs w:val="21"/>
              </w:rPr>
            </w:pPr>
            <w:r>
              <w:rPr>
                <w:rFonts w:hint="eastAsia" w:ascii="楷体" w:hAnsi="楷体" w:eastAsia="楷体" w:cs="楷体"/>
                <w:szCs w:val="21"/>
              </w:rPr>
              <w:t>。。。。。。</w:t>
            </w:r>
          </w:p>
          <w:p>
            <w:pPr>
              <w:rPr>
                <w:rFonts w:ascii="楷体" w:hAnsi="楷体" w:eastAsia="楷体" w:cs="楷体"/>
                <w:szCs w:val="21"/>
              </w:rPr>
            </w:pPr>
            <w:r>
              <w:rPr>
                <w:rFonts w:hint="eastAsia" w:ascii="楷体" w:hAnsi="楷体" w:eastAsia="楷体" w:cs="楷体"/>
                <w:szCs w:val="21"/>
              </w:rPr>
              <w:t>●抽其他培训项目：体系文件、方针、目标、操作规程等，均进行了考核，符合要求</w:t>
            </w:r>
          </w:p>
        </w:tc>
        <w:tc>
          <w:tcPr>
            <w:tcW w:w="1134" w:type="dxa"/>
          </w:tcPr>
          <w:p>
            <w:pPr>
              <w:rPr>
                <w:rFonts w:hint="eastAsia" w:ascii="楷体" w:hAnsi="楷体" w:eastAsia="楷体" w:cs="楷体"/>
                <w:szCs w:val="21"/>
                <w:lang w:val="en-US" w:eastAsia="zh-CN"/>
              </w:rPr>
            </w:pPr>
            <w:r>
              <w:rPr>
                <w:rFonts w:hint="eastAsia" w:ascii="楷体" w:hAnsi="楷体" w:eastAsia="楷体" w:cs="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cs="楷体"/>
                <w:szCs w:val="21"/>
              </w:rPr>
            </w:pPr>
            <w:r>
              <w:rPr>
                <w:rFonts w:hint="eastAsia" w:ascii="楷体" w:hAnsi="楷体" w:eastAsia="楷体" w:cs="楷体"/>
                <w:szCs w:val="21"/>
              </w:rPr>
              <w:t>意识</w:t>
            </w:r>
          </w:p>
        </w:tc>
        <w:tc>
          <w:tcPr>
            <w:tcW w:w="960" w:type="dxa"/>
            <w:vAlign w:val="center"/>
          </w:tcPr>
          <w:p>
            <w:pPr>
              <w:rPr>
                <w:rFonts w:ascii="楷体" w:hAnsi="楷体" w:eastAsia="楷体" w:cs="楷体"/>
                <w:szCs w:val="21"/>
              </w:rPr>
            </w:pPr>
            <w:r>
              <w:rPr>
                <w:rFonts w:hint="eastAsia" w:ascii="楷体" w:hAnsi="楷体" w:eastAsia="楷体" w:cs="楷体"/>
                <w:szCs w:val="21"/>
              </w:rPr>
              <w:t>7.3</w:t>
            </w:r>
          </w:p>
        </w:tc>
        <w:tc>
          <w:tcPr>
            <w:tcW w:w="10455" w:type="dxa"/>
            <w:vAlign w:val="center"/>
          </w:tcPr>
          <w:p>
            <w:pPr>
              <w:spacing w:before="120" w:line="160" w:lineRule="exact"/>
              <w:rPr>
                <w:rFonts w:ascii="楷体" w:hAnsi="楷体" w:eastAsia="楷体" w:cs="楷体"/>
                <w:b/>
              </w:rPr>
            </w:pPr>
            <w:r>
              <w:rPr>
                <w:rFonts w:hint="eastAsia" w:ascii="楷体" w:hAnsi="楷体" w:eastAsia="楷体" w:cs="楷体"/>
                <w:b/>
              </w:rPr>
              <w:t>现场询问员工企业的质量方针、质量目标，均可清楚回答</w:t>
            </w:r>
          </w:p>
          <w:p>
            <w:pPr>
              <w:rPr>
                <w:rFonts w:ascii="楷体" w:hAnsi="楷体" w:eastAsia="楷体" w:cs="楷体"/>
                <w:szCs w:val="21"/>
              </w:rPr>
            </w:pPr>
          </w:p>
        </w:tc>
        <w:tc>
          <w:tcPr>
            <w:tcW w:w="1134" w:type="dxa"/>
          </w:tcPr>
          <w:p>
            <w:pPr>
              <w:rPr>
                <w:rFonts w:hint="eastAsia" w:ascii="楷体" w:hAnsi="楷体" w:eastAsia="楷体" w:cs="楷体"/>
                <w:szCs w:val="21"/>
                <w:lang w:val="en-US" w:eastAsia="zh-CN"/>
              </w:rPr>
            </w:pPr>
            <w:r>
              <w:rPr>
                <w:rFonts w:hint="eastAsia" w:ascii="楷体" w:hAnsi="楷体" w:eastAsia="楷体" w:cs="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cs="楷体"/>
                <w:szCs w:val="21"/>
              </w:rPr>
            </w:pPr>
            <w:r>
              <w:rPr>
                <w:rFonts w:hint="eastAsia" w:ascii="楷体" w:hAnsi="楷体" w:eastAsia="楷体" w:cs="楷体"/>
                <w:szCs w:val="21"/>
              </w:rPr>
              <w:t>沟通</w:t>
            </w:r>
          </w:p>
        </w:tc>
        <w:tc>
          <w:tcPr>
            <w:tcW w:w="960" w:type="dxa"/>
            <w:vAlign w:val="center"/>
          </w:tcPr>
          <w:p>
            <w:pPr>
              <w:rPr>
                <w:rFonts w:ascii="楷体" w:hAnsi="楷体" w:eastAsia="楷体" w:cs="楷体"/>
                <w:szCs w:val="21"/>
              </w:rPr>
            </w:pPr>
            <w:r>
              <w:rPr>
                <w:rFonts w:hint="eastAsia" w:ascii="楷体" w:hAnsi="楷体" w:eastAsia="楷体" w:cs="楷体"/>
                <w:szCs w:val="21"/>
              </w:rPr>
              <w:t>7.4</w:t>
            </w:r>
          </w:p>
        </w:tc>
        <w:tc>
          <w:tcPr>
            <w:tcW w:w="10455" w:type="dxa"/>
            <w:vAlign w:val="center"/>
          </w:tcPr>
          <w:p>
            <w:pPr>
              <w:rPr>
                <w:rFonts w:ascii="楷体" w:hAnsi="楷体" w:eastAsia="楷体" w:cs="楷体"/>
                <w:szCs w:val="21"/>
              </w:rPr>
            </w:pPr>
            <w:r>
              <w:rPr>
                <w:rFonts w:hint="eastAsia" w:ascii="楷体" w:hAnsi="楷体" w:eastAsia="楷体" w:cs="楷体"/>
                <w:szCs w:val="21"/>
              </w:rPr>
              <w:t>●制定并执行《沟通控制程序》。</w:t>
            </w:r>
          </w:p>
          <w:p>
            <w:pPr>
              <w:rPr>
                <w:rFonts w:ascii="楷体" w:hAnsi="楷体" w:eastAsia="楷体" w:cs="楷体"/>
                <w:szCs w:val="21"/>
              </w:rPr>
            </w:pPr>
            <w:r>
              <w:rPr>
                <w:rFonts w:hint="eastAsia" w:ascii="楷体" w:hAnsi="楷体" w:eastAsia="楷体" w:cs="楷体"/>
                <w:szCs w:val="21"/>
              </w:rPr>
              <w:t>内部沟通：文件、会议、电话、面谈等方式进行内部沟通。</w:t>
            </w:r>
          </w:p>
          <w:p>
            <w:pPr>
              <w:rPr>
                <w:rFonts w:ascii="楷体" w:hAnsi="楷体" w:eastAsia="楷体" w:cs="楷体"/>
                <w:szCs w:val="21"/>
              </w:rPr>
            </w:pPr>
            <w:r>
              <w:rPr>
                <w:rFonts w:hint="eastAsia" w:ascii="楷体" w:hAnsi="楷体" w:eastAsia="楷体" w:cs="楷体"/>
                <w:szCs w:val="21"/>
              </w:rPr>
              <w:t>外部沟通：文件、电话、面谈、传真等，主要与顾客、上级主管部门的沟通。</w:t>
            </w:r>
          </w:p>
          <w:p>
            <w:pPr>
              <w:rPr>
                <w:rFonts w:ascii="楷体" w:hAnsi="楷体" w:eastAsia="楷体" w:cs="楷体"/>
                <w:szCs w:val="21"/>
              </w:rPr>
            </w:pPr>
            <w:r>
              <w:rPr>
                <w:rFonts w:hint="eastAsia" w:ascii="楷体" w:hAnsi="楷体" w:eastAsia="楷体" w:cs="楷体"/>
                <w:szCs w:val="21"/>
              </w:rPr>
              <w:t>●目前各项沟通都较为及时、顺畅、效果较好。</w:t>
            </w:r>
          </w:p>
        </w:tc>
        <w:tc>
          <w:tcPr>
            <w:tcW w:w="1134" w:type="dxa"/>
          </w:tcPr>
          <w:p>
            <w:pPr>
              <w:rPr>
                <w:rFonts w:hint="eastAsia" w:ascii="楷体" w:hAnsi="楷体" w:eastAsia="楷体" w:cs="楷体"/>
                <w:szCs w:val="21"/>
                <w:lang w:val="en-US" w:eastAsia="zh-CN"/>
              </w:rPr>
            </w:pPr>
            <w:r>
              <w:rPr>
                <w:rFonts w:hint="eastAsia" w:ascii="楷体" w:hAnsi="楷体" w:eastAsia="楷体" w:cs="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cs="楷体"/>
                <w:szCs w:val="21"/>
              </w:rPr>
            </w:pPr>
            <w:r>
              <w:rPr>
                <w:rFonts w:hint="eastAsia" w:ascii="楷体" w:hAnsi="楷体" w:eastAsia="楷体" w:cs="楷体"/>
                <w:szCs w:val="21"/>
              </w:rPr>
              <w:t>成文信息总则</w:t>
            </w:r>
          </w:p>
        </w:tc>
        <w:tc>
          <w:tcPr>
            <w:tcW w:w="960" w:type="dxa"/>
            <w:vAlign w:val="center"/>
          </w:tcPr>
          <w:p>
            <w:pPr>
              <w:rPr>
                <w:rFonts w:ascii="楷体" w:hAnsi="楷体" w:eastAsia="楷体" w:cs="楷体"/>
                <w:szCs w:val="21"/>
              </w:rPr>
            </w:pPr>
            <w:r>
              <w:rPr>
                <w:rFonts w:hint="eastAsia" w:ascii="楷体" w:hAnsi="楷体" w:eastAsia="楷体" w:cs="楷体"/>
                <w:szCs w:val="21"/>
              </w:rPr>
              <w:t>7.5.1</w:t>
            </w:r>
          </w:p>
        </w:tc>
        <w:tc>
          <w:tcPr>
            <w:tcW w:w="10455" w:type="dxa"/>
            <w:vAlign w:val="center"/>
          </w:tcPr>
          <w:p>
            <w:pPr>
              <w:rPr>
                <w:rFonts w:ascii="楷体" w:hAnsi="楷体" w:eastAsia="楷体" w:cs="楷体"/>
                <w:szCs w:val="21"/>
              </w:rPr>
            </w:pPr>
            <w:r>
              <w:rPr>
                <w:rFonts w:hint="eastAsia" w:ascii="楷体" w:hAnsi="楷体" w:eastAsia="楷体" w:cs="楷体"/>
                <w:szCs w:val="21"/>
              </w:rPr>
              <w:t>●策划了公司管理体系文件，包括以下层次：</w:t>
            </w:r>
          </w:p>
          <w:p>
            <w:pPr>
              <w:rPr>
                <w:rFonts w:ascii="楷体" w:hAnsi="楷体" w:eastAsia="楷体" w:cs="楷体"/>
                <w:szCs w:val="21"/>
              </w:rPr>
            </w:pPr>
            <w:r>
              <w:rPr>
                <w:rFonts w:hint="eastAsia" w:ascii="楷体" w:hAnsi="楷体" w:eastAsia="楷体" w:cs="楷体"/>
                <w:szCs w:val="21"/>
              </w:rPr>
              <w:t>1.质量手册SYQF</w:t>
            </w:r>
            <w:r>
              <w:rPr>
                <w:rFonts w:ascii="楷体" w:hAnsi="楷体" w:eastAsia="楷体" w:cs="楷体"/>
                <w:szCs w:val="21"/>
              </w:rPr>
              <w:t>-SC-</w:t>
            </w:r>
            <w:r>
              <w:rPr>
                <w:rFonts w:hint="eastAsia" w:ascii="楷体" w:hAnsi="楷体" w:eastAsia="楷体" w:cs="楷体"/>
                <w:szCs w:val="21"/>
              </w:rPr>
              <w:t>2021</w:t>
            </w:r>
            <w:r>
              <w:rPr>
                <w:rFonts w:ascii="楷体" w:hAnsi="楷体" w:eastAsia="楷体" w:cs="楷体"/>
                <w:szCs w:val="21"/>
              </w:rPr>
              <w:t xml:space="preserve"> A</w:t>
            </w:r>
            <w:r>
              <w:rPr>
                <w:rFonts w:hint="eastAsia" w:ascii="楷体" w:hAnsi="楷体" w:eastAsia="楷体" w:cs="楷体"/>
                <w:szCs w:val="21"/>
              </w:rPr>
              <w:t>0版，202</w:t>
            </w:r>
            <w:r>
              <w:rPr>
                <w:rFonts w:ascii="楷体" w:hAnsi="楷体" w:eastAsia="楷体" w:cs="楷体"/>
                <w:szCs w:val="21"/>
              </w:rPr>
              <w:t>1</w:t>
            </w:r>
            <w:r>
              <w:rPr>
                <w:rFonts w:hint="eastAsia" w:ascii="楷体" w:hAnsi="楷体" w:eastAsia="楷体" w:cs="楷体"/>
                <w:szCs w:val="21"/>
              </w:rPr>
              <w:t>年</w:t>
            </w:r>
            <w:r>
              <w:rPr>
                <w:rFonts w:ascii="楷体" w:hAnsi="楷体" w:eastAsia="楷体" w:cs="楷体"/>
                <w:szCs w:val="21"/>
              </w:rPr>
              <w:t>1</w:t>
            </w:r>
            <w:r>
              <w:rPr>
                <w:rFonts w:hint="eastAsia" w:ascii="楷体" w:hAnsi="楷体" w:eastAsia="楷体" w:cs="楷体"/>
                <w:szCs w:val="21"/>
              </w:rPr>
              <w:t>月</w:t>
            </w:r>
            <w:r>
              <w:rPr>
                <w:rFonts w:ascii="楷体" w:hAnsi="楷体" w:eastAsia="楷体" w:cs="楷体"/>
                <w:szCs w:val="21"/>
              </w:rPr>
              <w:t>5</w:t>
            </w:r>
            <w:r>
              <w:rPr>
                <w:rFonts w:hint="eastAsia" w:ascii="楷体" w:hAnsi="楷体" w:eastAsia="楷体" w:cs="楷体"/>
                <w:szCs w:val="21"/>
              </w:rPr>
              <w:t>日发表实施（含质量方针、目标）</w:t>
            </w:r>
          </w:p>
          <w:p>
            <w:pPr>
              <w:ind w:right="945"/>
              <w:outlineLvl w:val="0"/>
              <w:rPr>
                <w:rFonts w:ascii="楷体" w:hAnsi="楷体" w:eastAsia="楷体" w:cs="楷体"/>
                <w:szCs w:val="21"/>
              </w:rPr>
            </w:pPr>
            <w:r>
              <w:rPr>
                <w:rFonts w:hint="eastAsia" w:ascii="楷体" w:hAnsi="楷体" w:eastAsia="楷体" w:cs="楷体"/>
                <w:szCs w:val="21"/>
              </w:rPr>
              <w:t xml:space="preserve">2.程序文件SYQF-CX-2021 </w:t>
            </w:r>
            <w:r>
              <w:rPr>
                <w:rFonts w:ascii="楷体" w:hAnsi="楷体" w:eastAsia="楷体" w:cs="楷体"/>
                <w:szCs w:val="21"/>
              </w:rPr>
              <w:t>A</w:t>
            </w:r>
            <w:r>
              <w:rPr>
                <w:rFonts w:hint="eastAsia" w:ascii="楷体" w:hAnsi="楷体" w:eastAsia="楷体" w:cs="楷体"/>
                <w:szCs w:val="21"/>
              </w:rPr>
              <w:t>0版，2020年</w:t>
            </w:r>
            <w:r>
              <w:rPr>
                <w:rFonts w:ascii="楷体" w:hAnsi="楷体" w:eastAsia="楷体" w:cs="楷体"/>
                <w:szCs w:val="21"/>
              </w:rPr>
              <w:t>1</w:t>
            </w:r>
            <w:r>
              <w:rPr>
                <w:rFonts w:hint="eastAsia" w:ascii="楷体" w:hAnsi="楷体" w:eastAsia="楷体" w:cs="楷体"/>
                <w:szCs w:val="21"/>
              </w:rPr>
              <w:t>月</w:t>
            </w:r>
            <w:r>
              <w:rPr>
                <w:rFonts w:ascii="楷体" w:hAnsi="楷体" w:eastAsia="楷体" w:cs="楷体"/>
                <w:szCs w:val="21"/>
              </w:rPr>
              <w:t>5</w:t>
            </w:r>
            <w:r>
              <w:rPr>
                <w:rFonts w:hint="eastAsia" w:ascii="楷体" w:hAnsi="楷体" w:eastAsia="楷体" w:cs="楷体"/>
                <w:szCs w:val="21"/>
              </w:rPr>
              <w:t>日发表实施，含</w:t>
            </w:r>
            <w:r>
              <w:rPr>
                <w:rFonts w:ascii="楷体" w:hAnsi="楷体" w:eastAsia="楷体" w:cs="楷体"/>
                <w:szCs w:val="21"/>
              </w:rPr>
              <w:t>10</w:t>
            </w:r>
            <w:r>
              <w:rPr>
                <w:rFonts w:hint="eastAsia" w:ascii="楷体" w:hAnsi="楷体" w:eastAsia="楷体" w:cs="楷体"/>
                <w:szCs w:val="21"/>
              </w:rPr>
              <w:t>个文件，包括标准要求的程序.</w:t>
            </w:r>
          </w:p>
          <w:p>
            <w:pPr>
              <w:rPr>
                <w:rFonts w:ascii="楷体" w:hAnsi="楷体" w:eastAsia="楷体" w:cs="楷体"/>
                <w:szCs w:val="21"/>
              </w:rPr>
            </w:pPr>
            <w:r>
              <w:rPr>
                <w:rFonts w:hint="eastAsia" w:ascii="楷体" w:hAnsi="楷体" w:eastAsia="楷体" w:cs="楷体"/>
                <w:szCs w:val="21"/>
              </w:rPr>
              <w:t>3.管理、作业文件汇编，包括：岗位人员任职要求、质量目标统计分析考核办法、公司设施管理规定等。</w:t>
            </w:r>
          </w:p>
          <w:p>
            <w:pPr>
              <w:rPr>
                <w:rFonts w:ascii="楷体" w:hAnsi="楷体" w:eastAsia="楷体" w:cs="楷体"/>
                <w:szCs w:val="21"/>
              </w:rPr>
            </w:pPr>
            <w:r>
              <w:rPr>
                <w:rFonts w:hint="eastAsia" w:ascii="楷体" w:hAnsi="楷体" w:eastAsia="楷体" w:cs="楷体"/>
                <w:szCs w:val="21"/>
              </w:rPr>
              <w:t>4.体系运行所需要的记录</w:t>
            </w:r>
          </w:p>
          <w:p>
            <w:pPr>
              <w:rPr>
                <w:rFonts w:ascii="楷体" w:hAnsi="楷体" w:eastAsia="楷体" w:cs="楷体"/>
                <w:szCs w:val="21"/>
              </w:rPr>
            </w:pPr>
            <w:r>
              <w:rPr>
                <w:rFonts w:hint="eastAsia" w:ascii="楷体" w:hAnsi="楷体" w:eastAsia="楷体" w:cs="楷体"/>
                <w:szCs w:val="21"/>
              </w:rPr>
              <w:t>●成文信息管理目前基本满足要求。</w:t>
            </w:r>
          </w:p>
        </w:tc>
        <w:tc>
          <w:tcPr>
            <w:tcW w:w="1134" w:type="dxa"/>
          </w:tcPr>
          <w:p>
            <w:pPr>
              <w:rPr>
                <w:rFonts w:hint="eastAsia" w:ascii="楷体" w:hAnsi="楷体" w:eastAsia="楷体" w:cs="楷体"/>
                <w:szCs w:val="21"/>
                <w:lang w:val="en-US" w:eastAsia="zh-CN"/>
              </w:rPr>
            </w:pPr>
            <w:r>
              <w:rPr>
                <w:rFonts w:hint="eastAsia" w:ascii="楷体" w:hAnsi="楷体" w:eastAsia="楷体" w:cs="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cs="楷体"/>
                <w:szCs w:val="21"/>
              </w:rPr>
            </w:pPr>
            <w:r>
              <w:rPr>
                <w:rFonts w:hint="eastAsia" w:ascii="楷体" w:hAnsi="楷体" w:eastAsia="楷体" w:cs="楷体"/>
                <w:szCs w:val="21"/>
              </w:rPr>
              <w:t>创建和更新</w:t>
            </w:r>
          </w:p>
        </w:tc>
        <w:tc>
          <w:tcPr>
            <w:tcW w:w="960" w:type="dxa"/>
            <w:vAlign w:val="center"/>
          </w:tcPr>
          <w:p>
            <w:pPr>
              <w:rPr>
                <w:rFonts w:ascii="楷体" w:hAnsi="楷体" w:eastAsia="楷体" w:cs="楷体"/>
                <w:szCs w:val="21"/>
              </w:rPr>
            </w:pPr>
            <w:r>
              <w:rPr>
                <w:rFonts w:hint="eastAsia" w:ascii="楷体" w:hAnsi="楷体" w:eastAsia="楷体" w:cs="楷体"/>
                <w:szCs w:val="21"/>
              </w:rPr>
              <w:t>7.5.2</w:t>
            </w:r>
          </w:p>
        </w:tc>
        <w:tc>
          <w:tcPr>
            <w:tcW w:w="10455" w:type="dxa"/>
            <w:vAlign w:val="center"/>
          </w:tcPr>
          <w:p>
            <w:pPr>
              <w:rPr>
                <w:rFonts w:ascii="楷体" w:hAnsi="楷体" w:eastAsia="楷体" w:cs="楷体"/>
                <w:szCs w:val="21"/>
              </w:rPr>
            </w:pPr>
            <w:r>
              <w:rPr>
                <w:rFonts w:hint="eastAsia" w:ascii="楷体" w:hAnsi="楷体" w:eastAsia="楷体" w:cs="楷体"/>
                <w:szCs w:val="21"/>
              </w:rPr>
              <w:t>●查文件编制及更新要求：</w:t>
            </w:r>
          </w:p>
          <w:p>
            <w:pPr>
              <w:rPr>
                <w:rFonts w:ascii="楷体" w:hAnsi="楷体" w:eastAsia="楷体" w:cs="楷体"/>
                <w:szCs w:val="21"/>
              </w:rPr>
            </w:pPr>
            <w:r>
              <w:rPr>
                <w:rFonts w:hint="eastAsia" w:ascii="楷体" w:hAnsi="楷体" w:eastAsia="楷体" w:cs="楷体"/>
                <w:szCs w:val="21"/>
              </w:rPr>
              <w:t>1、查质量手册：内容包括：标题、编制人员、日期，文件编号等；</w:t>
            </w:r>
          </w:p>
          <w:p>
            <w:pPr>
              <w:rPr>
                <w:rFonts w:ascii="楷体" w:hAnsi="楷体" w:eastAsia="楷体" w:cs="楷体"/>
                <w:szCs w:val="21"/>
              </w:rPr>
            </w:pPr>
            <w:r>
              <w:rPr>
                <w:rFonts w:hint="eastAsia" w:ascii="楷体" w:hAnsi="楷体" w:eastAsia="楷体" w:cs="楷体"/>
                <w:szCs w:val="21"/>
              </w:rPr>
              <w:t>2、查工艺文件：图纸清晰，有技术人员签字、审批手续齐全完整。</w:t>
            </w:r>
          </w:p>
        </w:tc>
        <w:tc>
          <w:tcPr>
            <w:tcW w:w="1134" w:type="dxa"/>
          </w:tcPr>
          <w:p>
            <w:pPr>
              <w:rPr>
                <w:rFonts w:hint="eastAsia" w:ascii="楷体" w:hAnsi="楷体" w:eastAsia="楷体" w:cs="楷体"/>
                <w:szCs w:val="21"/>
                <w:lang w:val="en-US" w:eastAsia="zh-CN"/>
              </w:rPr>
            </w:pPr>
            <w:r>
              <w:rPr>
                <w:rFonts w:hint="eastAsia" w:ascii="楷体" w:hAnsi="楷体" w:eastAsia="楷体" w:cs="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cs="楷体"/>
                <w:szCs w:val="21"/>
              </w:rPr>
            </w:pPr>
            <w:r>
              <w:rPr>
                <w:rFonts w:hint="eastAsia" w:ascii="楷体" w:hAnsi="楷体" w:eastAsia="楷体" w:cs="楷体"/>
                <w:szCs w:val="21"/>
              </w:rPr>
              <w:t>成文信息的记录和控制</w:t>
            </w:r>
          </w:p>
        </w:tc>
        <w:tc>
          <w:tcPr>
            <w:tcW w:w="960" w:type="dxa"/>
            <w:vAlign w:val="center"/>
          </w:tcPr>
          <w:p>
            <w:pPr>
              <w:rPr>
                <w:rFonts w:ascii="楷体" w:hAnsi="楷体" w:eastAsia="楷体" w:cs="楷体"/>
                <w:szCs w:val="21"/>
              </w:rPr>
            </w:pPr>
            <w:r>
              <w:rPr>
                <w:rFonts w:hint="eastAsia" w:ascii="楷体" w:hAnsi="楷体" w:eastAsia="楷体" w:cs="楷体"/>
                <w:szCs w:val="21"/>
              </w:rPr>
              <w:t>7.5.3</w:t>
            </w:r>
          </w:p>
          <w:p>
            <w:pPr>
              <w:rPr>
                <w:rFonts w:ascii="楷体" w:hAnsi="楷体" w:eastAsia="楷体" w:cs="楷体"/>
                <w:szCs w:val="21"/>
              </w:rPr>
            </w:pPr>
            <w:r>
              <w:rPr>
                <w:rFonts w:hint="eastAsia" w:ascii="楷体" w:hAnsi="楷体" w:eastAsia="楷体" w:cs="楷体"/>
                <w:szCs w:val="21"/>
              </w:rPr>
              <w:t>7.5.4</w:t>
            </w:r>
          </w:p>
        </w:tc>
        <w:tc>
          <w:tcPr>
            <w:tcW w:w="10455" w:type="dxa"/>
            <w:vAlign w:val="center"/>
          </w:tcPr>
          <w:p>
            <w:pPr>
              <w:rPr>
                <w:rFonts w:ascii="楷体" w:hAnsi="楷体" w:eastAsia="楷体" w:cs="楷体"/>
                <w:szCs w:val="21"/>
              </w:rPr>
            </w:pPr>
            <w:r>
              <w:rPr>
                <w:rFonts w:hint="eastAsia" w:ascii="楷体" w:hAnsi="楷体" w:eastAsia="楷体" w:cs="楷体"/>
                <w:szCs w:val="21"/>
              </w:rPr>
              <w:t>●编制《成文信息控制程序》，内容基本符合标准要求。</w:t>
            </w:r>
          </w:p>
          <w:p>
            <w:pPr>
              <w:rPr>
                <w:rFonts w:ascii="楷体" w:hAnsi="楷体" w:eastAsia="楷体" w:cs="楷体"/>
                <w:szCs w:val="21"/>
              </w:rPr>
            </w:pPr>
            <w:r>
              <w:rPr>
                <w:rFonts w:hint="eastAsia" w:ascii="楷体" w:hAnsi="楷体" w:eastAsia="楷体" w:cs="楷体"/>
                <w:szCs w:val="21"/>
              </w:rPr>
              <w:t>●查有“受控文件清单”、“外来文件清单”，包含有质量手册、管理制度汇编、作业指导书等；</w:t>
            </w:r>
          </w:p>
          <w:p>
            <w:pPr>
              <w:rPr>
                <w:rFonts w:hint="eastAsia" w:ascii="楷体" w:hAnsi="楷体" w:eastAsia="楷体" w:cs="楷体"/>
                <w:kern w:val="2"/>
                <w:sz w:val="21"/>
                <w:szCs w:val="21"/>
                <w:lang w:val="en-US" w:eastAsia="zh-CN" w:bidi="ar-SA"/>
              </w:rPr>
            </w:pPr>
            <w:r>
              <w:rPr>
                <w:rFonts w:hint="eastAsia" w:ascii="楷体" w:hAnsi="楷体" w:eastAsia="楷体" w:cs="楷体"/>
                <w:szCs w:val="21"/>
              </w:rPr>
              <w:t>●外来文件：对外来文件进行了识别收集，现场提供有《外来文件清单》包括产品质量法、合同法、标准化法、</w:t>
            </w:r>
            <w:r>
              <w:rPr>
                <w:rFonts w:hint="eastAsia" w:ascii="楷体" w:hAnsi="楷体" w:eastAsia="楷体" w:cs="楷体"/>
                <w:kern w:val="2"/>
                <w:sz w:val="21"/>
                <w:szCs w:val="21"/>
                <w:lang w:val="en-US" w:eastAsia="zh-CN" w:bidi="ar-SA"/>
              </w:rPr>
              <w:t>质量管理体系 要求</w:t>
            </w:r>
            <w:r>
              <w:rPr>
                <w:rFonts w:hint="eastAsia" w:ascii="楷体" w:hAnsi="楷体" w:eastAsia="楷体" w:cs="楷体"/>
                <w:kern w:val="2"/>
                <w:sz w:val="21"/>
                <w:szCs w:val="21"/>
                <w:lang w:val="en-US" w:eastAsia="zh-CN" w:bidi="ar-SA"/>
              </w:rPr>
              <w:tab/>
            </w:r>
            <w:r>
              <w:rPr>
                <w:rFonts w:hint="eastAsia" w:ascii="楷体" w:hAnsi="楷体" w:eastAsia="楷体" w:cs="楷体"/>
                <w:kern w:val="2"/>
                <w:sz w:val="21"/>
                <w:szCs w:val="21"/>
                <w:lang w:val="en-US" w:eastAsia="zh-CN" w:bidi="ar-SA"/>
              </w:rPr>
              <w:t>GB/T19001-2016、</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质量管理体系 基础和术语</w:t>
            </w:r>
            <w:r>
              <w:rPr>
                <w:rFonts w:hint="eastAsia" w:ascii="楷体" w:hAnsi="楷体" w:eastAsia="楷体" w:cs="楷体"/>
                <w:kern w:val="2"/>
                <w:sz w:val="21"/>
                <w:szCs w:val="21"/>
                <w:lang w:val="en-US" w:eastAsia="zh-CN" w:bidi="ar-SA"/>
              </w:rPr>
              <w:tab/>
            </w:r>
            <w:r>
              <w:rPr>
                <w:rFonts w:hint="eastAsia" w:ascii="楷体" w:hAnsi="楷体" w:eastAsia="楷体" w:cs="楷体"/>
                <w:kern w:val="2"/>
                <w:sz w:val="21"/>
                <w:szCs w:val="21"/>
                <w:lang w:val="en-US" w:eastAsia="zh-CN" w:bidi="ar-SA"/>
              </w:rPr>
              <w:t>GB/T19000-2016、</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中华人民共和国产品质量法</w:t>
            </w:r>
            <w:r>
              <w:rPr>
                <w:rFonts w:hint="eastAsia" w:ascii="楷体" w:hAnsi="楷体" w:eastAsia="楷体" w:cs="楷体"/>
                <w:kern w:val="2"/>
                <w:sz w:val="21"/>
                <w:szCs w:val="21"/>
                <w:lang w:val="en-US" w:eastAsia="zh-CN" w:bidi="ar-SA"/>
              </w:rPr>
              <w:tab/>
            </w:r>
            <w:r>
              <w:rPr>
                <w:rFonts w:hint="eastAsia" w:ascii="楷体" w:hAnsi="楷体" w:eastAsia="楷体" w:cs="楷体"/>
                <w:kern w:val="2"/>
                <w:sz w:val="21"/>
                <w:szCs w:val="21"/>
                <w:lang w:val="en-US" w:eastAsia="zh-CN" w:bidi="ar-SA"/>
              </w:rPr>
              <w:t>2018年、</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中华人民共和国标准化法</w:t>
            </w:r>
            <w:r>
              <w:rPr>
                <w:rFonts w:hint="eastAsia" w:ascii="楷体" w:hAnsi="楷体" w:eastAsia="楷体" w:cs="楷体"/>
                <w:kern w:val="2"/>
                <w:sz w:val="21"/>
                <w:szCs w:val="21"/>
                <w:lang w:val="en-US" w:eastAsia="zh-CN" w:bidi="ar-SA"/>
              </w:rPr>
              <w:tab/>
            </w:r>
            <w:r>
              <w:rPr>
                <w:rFonts w:hint="eastAsia" w:ascii="楷体" w:hAnsi="楷体" w:eastAsia="楷体" w:cs="楷体"/>
                <w:kern w:val="2"/>
                <w:sz w:val="21"/>
                <w:szCs w:val="21"/>
                <w:lang w:val="en-US" w:eastAsia="zh-CN" w:bidi="ar-SA"/>
              </w:rPr>
              <w:t>2018年、</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中华人民共和国安全生产法</w:t>
            </w:r>
            <w:r>
              <w:rPr>
                <w:rFonts w:hint="eastAsia" w:ascii="楷体" w:hAnsi="楷体" w:eastAsia="楷体" w:cs="楷体"/>
                <w:kern w:val="2"/>
                <w:sz w:val="21"/>
                <w:szCs w:val="21"/>
                <w:lang w:val="en-US" w:eastAsia="zh-CN" w:bidi="ar-SA"/>
              </w:rPr>
              <w:tab/>
            </w:r>
            <w:r>
              <w:rPr>
                <w:rFonts w:hint="eastAsia" w:ascii="楷体" w:hAnsi="楷体" w:eastAsia="楷体" w:cs="楷体"/>
                <w:kern w:val="2"/>
                <w:sz w:val="21"/>
                <w:szCs w:val="21"/>
                <w:lang w:val="en-US" w:eastAsia="zh-CN" w:bidi="ar-SA"/>
              </w:rPr>
              <w:t>2021年、</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民法典</w:t>
            </w:r>
            <w:r>
              <w:rPr>
                <w:rFonts w:hint="eastAsia" w:ascii="楷体" w:hAnsi="楷体" w:eastAsia="楷体" w:cs="楷体"/>
                <w:kern w:val="2"/>
                <w:sz w:val="21"/>
                <w:szCs w:val="21"/>
                <w:lang w:val="en-US" w:eastAsia="zh-CN" w:bidi="ar-SA"/>
              </w:rPr>
              <w:tab/>
            </w:r>
            <w:r>
              <w:rPr>
                <w:rFonts w:hint="eastAsia" w:ascii="楷体" w:hAnsi="楷体" w:eastAsia="楷体" w:cs="楷体"/>
                <w:kern w:val="2"/>
                <w:sz w:val="21"/>
                <w:szCs w:val="21"/>
                <w:lang w:val="en-US" w:eastAsia="zh-CN" w:bidi="ar-SA"/>
              </w:rPr>
              <w:t>2021年、</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金属切削机床 机械加工件通用技术条件</w:t>
            </w:r>
            <w:r>
              <w:rPr>
                <w:rFonts w:hint="eastAsia" w:ascii="楷体" w:hAnsi="楷体" w:eastAsia="楷体" w:cs="楷体"/>
                <w:kern w:val="2"/>
                <w:sz w:val="21"/>
                <w:szCs w:val="21"/>
                <w:lang w:val="en-US" w:eastAsia="zh-CN" w:bidi="ar-SA"/>
              </w:rPr>
              <w:tab/>
            </w:r>
            <w:r>
              <w:rPr>
                <w:rFonts w:hint="eastAsia" w:ascii="楷体" w:hAnsi="楷体" w:eastAsia="楷体" w:cs="楷体"/>
                <w:kern w:val="2"/>
                <w:sz w:val="21"/>
                <w:szCs w:val="21"/>
                <w:lang w:val="en-US" w:eastAsia="zh-CN" w:bidi="ar-SA"/>
              </w:rPr>
              <w:t>GB/T 25376-2010、</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汽车标准件产品编号规则</w:t>
            </w:r>
            <w:r>
              <w:rPr>
                <w:rFonts w:hint="eastAsia" w:ascii="楷体" w:hAnsi="楷体" w:eastAsia="楷体" w:cs="楷体"/>
                <w:kern w:val="2"/>
                <w:sz w:val="21"/>
                <w:szCs w:val="21"/>
                <w:lang w:val="en-US" w:eastAsia="zh-CN" w:bidi="ar-SA"/>
              </w:rPr>
              <w:tab/>
            </w:r>
            <w:r>
              <w:rPr>
                <w:rFonts w:hint="eastAsia" w:ascii="楷体" w:hAnsi="楷体" w:eastAsia="楷体" w:cs="楷体"/>
                <w:kern w:val="2"/>
                <w:sz w:val="21"/>
                <w:szCs w:val="21"/>
                <w:lang w:val="en-US" w:eastAsia="zh-CN" w:bidi="ar-SA"/>
              </w:rPr>
              <w:t>QC/T 326-2013、</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金属热处理工艺　术语</w:t>
            </w:r>
            <w:r>
              <w:rPr>
                <w:rFonts w:hint="eastAsia" w:ascii="楷体" w:hAnsi="楷体" w:eastAsia="楷体" w:cs="楷体"/>
                <w:kern w:val="2"/>
                <w:sz w:val="21"/>
                <w:szCs w:val="21"/>
                <w:lang w:val="en-US" w:eastAsia="zh-CN" w:bidi="ar-SA"/>
              </w:rPr>
              <w:tab/>
            </w:r>
            <w:r>
              <w:rPr>
                <w:rFonts w:hint="eastAsia" w:ascii="楷体" w:hAnsi="楷体" w:eastAsia="楷体" w:cs="楷体"/>
                <w:kern w:val="2"/>
                <w:sz w:val="21"/>
                <w:szCs w:val="21"/>
                <w:lang w:val="en-US" w:eastAsia="zh-CN" w:bidi="ar-SA"/>
              </w:rPr>
              <w:t>GB/T 7232-2012、</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汽车紧固件设计扭矩验证方法及判定规则DB45/T 1836-2018、</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汽车用螺纹紧固件紧固扭矩</w:t>
            </w:r>
            <w:r>
              <w:rPr>
                <w:rFonts w:hint="eastAsia" w:ascii="楷体" w:hAnsi="楷体" w:eastAsia="楷体" w:cs="楷体"/>
                <w:kern w:val="2"/>
                <w:sz w:val="21"/>
                <w:szCs w:val="21"/>
                <w:lang w:val="en-US" w:eastAsia="zh-CN" w:bidi="ar-SA"/>
              </w:rPr>
              <w:tab/>
            </w:r>
            <w:r>
              <w:rPr>
                <w:rFonts w:hint="eastAsia" w:ascii="楷体" w:hAnsi="楷体" w:eastAsia="楷体" w:cs="楷体"/>
                <w:kern w:val="2"/>
                <w:sz w:val="21"/>
                <w:szCs w:val="21"/>
                <w:lang w:val="en-US" w:eastAsia="zh-CN" w:bidi="ar-SA"/>
              </w:rPr>
              <w:t>QC/T 518-2013、</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紧固件表面缺陷 螺栓、螺钉和螺柱 特殊要求</w:t>
            </w:r>
            <w:r>
              <w:rPr>
                <w:rFonts w:hint="eastAsia" w:ascii="楷体" w:hAnsi="楷体" w:eastAsia="楷体" w:cs="楷体"/>
                <w:kern w:val="2"/>
                <w:sz w:val="21"/>
                <w:szCs w:val="21"/>
                <w:lang w:val="en-US" w:eastAsia="zh-CN" w:bidi="ar-SA"/>
              </w:rPr>
              <w:tab/>
            </w:r>
            <w:r>
              <w:rPr>
                <w:rFonts w:hint="eastAsia" w:ascii="楷体" w:hAnsi="楷体" w:eastAsia="楷体" w:cs="楷体"/>
                <w:kern w:val="2"/>
                <w:sz w:val="21"/>
                <w:szCs w:val="21"/>
                <w:lang w:val="en-US" w:eastAsia="zh-CN" w:bidi="ar-SA"/>
              </w:rPr>
              <w:t>GB/T 5779.3-2000、</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紧固件 螺栓、螺钉和螺柱 公称长度和螺纹长度</w:t>
            </w:r>
            <w:r>
              <w:rPr>
                <w:rFonts w:hint="eastAsia" w:ascii="楷体" w:hAnsi="楷体" w:eastAsia="楷体" w:cs="楷体"/>
                <w:kern w:val="2"/>
                <w:sz w:val="21"/>
                <w:szCs w:val="21"/>
                <w:lang w:val="en-US" w:eastAsia="zh-CN" w:bidi="ar-SA"/>
              </w:rPr>
              <w:tab/>
            </w:r>
            <w:r>
              <w:rPr>
                <w:rFonts w:hint="eastAsia" w:ascii="楷体" w:hAnsi="楷体" w:eastAsia="楷体" w:cs="楷体"/>
                <w:kern w:val="2"/>
                <w:sz w:val="21"/>
                <w:szCs w:val="21"/>
                <w:lang w:val="en-US" w:eastAsia="zh-CN" w:bidi="ar-SA"/>
              </w:rPr>
              <w:t>GB/T 3106-2016、</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紧固件公差 螺栓、螺钉、螺柱和螺母</w:t>
            </w:r>
            <w:r>
              <w:rPr>
                <w:rFonts w:hint="eastAsia" w:ascii="楷体" w:hAnsi="楷体" w:eastAsia="楷体" w:cs="楷体"/>
                <w:kern w:val="2"/>
                <w:sz w:val="21"/>
                <w:szCs w:val="21"/>
                <w:lang w:val="en-US" w:eastAsia="zh-CN" w:bidi="ar-SA"/>
              </w:rPr>
              <w:tab/>
            </w:r>
            <w:r>
              <w:rPr>
                <w:rFonts w:hint="eastAsia" w:ascii="楷体" w:hAnsi="楷体" w:eastAsia="楷体" w:cs="楷体"/>
                <w:kern w:val="2"/>
                <w:sz w:val="21"/>
                <w:szCs w:val="21"/>
                <w:lang w:val="en-US" w:eastAsia="zh-CN" w:bidi="ar-SA"/>
              </w:rPr>
              <w:t>GB/T 3103.1-2002、</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紧固件 螺栓、螺钉、螺柱和螺母 通用技术条件GB/T 16938-2008、</w:t>
            </w:r>
          </w:p>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金属切削机床 机械加工件通用技术条件</w:t>
            </w:r>
            <w:r>
              <w:rPr>
                <w:rFonts w:hint="eastAsia" w:ascii="楷体" w:hAnsi="楷体" w:eastAsia="楷体" w:cs="楷体"/>
                <w:kern w:val="2"/>
                <w:sz w:val="21"/>
                <w:szCs w:val="21"/>
                <w:lang w:val="en-US" w:eastAsia="zh-CN" w:bidi="ar-SA"/>
              </w:rPr>
              <w:tab/>
            </w:r>
            <w:r>
              <w:rPr>
                <w:rFonts w:hint="eastAsia" w:ascii="楷体" w:hAnsi="楷体" w:eastAsia="楷体" w:cs="楷体"/>
                <w:kern w:val="2"/>
                <w:sz w:val="21"/>
                <w:szCs w:val="21"/>
                <w:lang w:val="en-US" w:eastAsia="zh-CN" w:bidi="ar-SA"/>
              </w:rPr>
              <w:t>GB/T 25376-2010</w:t>
            </w:r>
          </w:p>
          <w:p>
            <w:pPr>
              <w:pStyle w:val="2"/>
              <w:rPr>
                <w:rFonts w:eastAsia="楷体"/>
              </w:rPr>
            </w:pPr>
            <w:r>
              <w:rPr>
                <w:rFonts w:hint="eastAsia"/>
              </w:rPr>
              <w:t>以上</w:t>
            </w:r>
            <w:r>
              <w:rPr>
                <w:rFonts w:hint="eastAsia" w:ascii="楷体" w:hAnsi="楷体" w:eastAsia="楷体" w:cs="楷体"/>
                <w:szCs w:val="21"/>
              </w:rPr>
              <w:t>《外来文件清单》为现场查询后的最新版本</w:t>
            </w:r>
          </w:p>
          <w:p>
            <w:pPr>
              <w:rPr>
                <w:rFonts w:ascii="楷体" w:hAnsi="楷体" w:eastAsia="楷体" w:cs="楷体"/>
                <w:szCs w:val="21"/>
              </w:rPr>
            </w:pPr>
            <w:r>
              <w:rPr>
                <w:rFonts w:hint="eastAsia" w:ascii="楷体" w:hAnsi="楷体" w:eastAsia="楷体" w:cs="楷体"/>
                <w:szCs w:val="21"/>
              </w:rPr>
              <w:t>●提供“质量记录清单”，显示了记录名称、编号、保存期、使用部门等内容。</w:t>
            </w:r>
          </w:p>
          <w:p>
            <w:pPr>
              <w:rPr>
                <w:rFonts w:ascii="楷体" w:hAnsi="楷体" w:eastAsia="楷体" w:cs="楷体"/>
                <w:szCs w:val="21"/>
              </w:rPr>
            </w:pPr>
            <w:r>
              <w:rPr>
                <w:rFonts w:hint="eastAsia" w:ascii="楷体" w:hAnsi="楷体" w:eastAsia="楷体" w:cs="楷体"/>
                <w:szCs w:val="21"/>
              </w:rPr>
              <w:t>--抽查：应对风险和机遇的措施、培训计划、培训记录等，其成文信息标识清晰，填写规范、齐全、清晰，记录在文件柜中分类编目保存，能防潮、防虫蛀、防丢失、防水、防火，记录的贮存和保护符合要求，检索方便。</w:t>
            </w:r>
          </w:p>
          <w:p>
            <w:pPr>
              <w:rPr>
                <w:rFonts w:ascii="楷体" w:hAnsi="楷体" w:eastAsia="楷体" w:cs="楷体"/>
                <w:szCs w:val="21"/>
              </w:rPr>
            </w:pPr>
            <w:r>
              <w:rPr>
                <w:rFonts w:hint="eastAsia" w:ascii="楷体" w:hAnsi="楷体" w:eastAsia="楷体" w:cs="楷体"/>
                <w:szCs w:val="21"/>
              </w:rPr>
              <w:t>●各成文信息由各部门负责保存，以便查阅，办公室定期检查记录的使用、保管情况，目前尚无文件销毁的记录。</w:t>
            </w:r>
          </w:p>
        </w:tc>
        <w:tc>
          <w:tcPr>
            <w:tcW w:w="1134" w:type="dxa"/>
          </w:tcPr>
          <w:p/>
          <w:p>
            <w:pPr>
              <w:pStyle w:val="2"/>
              <w:rPr>
                <w:rFonts w:ascii="楷体" w:hAnsi="楷体" w:eastAsia="楷体" w:cs="楷体"/>
                <w:szCs w:val="21"/>
              </w:rPr>
            </w:pPr>
          </w:p>
          <w:p>
            <w:pPr>
              <w:pStyle w:val="2"/>
              <w:rPr>
                <w:rFonts w:hint="eastAsia" w:ascii="楷体" w:hAnsi="楷体" w:eastAsia="楷体" w:cs="楷体"/>
                <w:szCs w:val="21"/>
                <w:lang w:val="en-US" w:eastAsia="zh-CN"/>
              </w:rPr>
            </w:pPr>
            <w:r>
              <w:rPr>
                <w:rFonts w:hint="eastAsia" w:ascii="楷体" w:hAnsi="楷体" w:eastAsia="楷体" w:cs="楷体"/>
                <w:szCs w:val="21"/>
                <w:lang w:val="en-US" w:eastAsia="zh-CN"/>
              </w:rPr>
              <w:t>Y</w:t>
            </w:r>
          </w:p>
          <w:p>
            <w:pPr>
              <w:pStyle w:val="2"/>
              <w:rPr>
                <w:rFonts w:ascii="楷体" w:hAnsi="楷体" w:eastAsia="楷体" w:cs="楷体"/>
                <w:szCs w:val="21"/>
              </w:rPr>
            </w:pPr>
          </w:p>
          <w:p>
            <w:pPr>
              <w:pStyle w:val="2"/>
              <w:rPr>
                <w:rFonts w:ascii="楷体" w:hAnsi="楷体" w:eastAsia="楷体" w:cs="楷体"/>
                <w:szCs w:val="21"/>
              </w:rPr>
            </w:pPr>
          </w:p>
          <w:p>
            <w:pPr>
              <w:pStyle w:val="2"/>
              <w:rPr>
                <w:rFonts w:ascii="楷体" w:hAnsi="楷体" w:eastAsia="楷体" w:cs="楷体"/>
                <w:szCs w:val="21"/>
              </w:rPr>
            </w:pPr>
          </w:p>
          <w:p>
            <w:pPr>
              <w:pStyle w:val="2"/>
              <w:rPr>
                <w:rFonts w:ascii="楷体" w:hAnsi="楷体" w:eastAsia="楷体" w:cs="楷体"/>
                <w:szCs w:val="21"/>
              </w:rPr>
            </w:pPr>
          </w:p>
          <w:p>
            <w:pPr>
              <w:pStyle w:val="2"/>
              <w:rPr>
                <w:rFonts w:ascii="楷体" w:hAnsi="楷体" w:eastAsia="楷体" w:cs="楷体"/>
                <w:szCs w:val="21"/>
              </w:rPr>
            </w:pPr>
          </w:p>
          <w:p>
            <w:pPr>
              <w:pStyle w:val="2"/>
              <w:rPr>
                <w:rFonts w:ascii="楷体" w:hAnsi="楷体" w:eastAsia="楷体" w:cs="楷体"/>
                <w:szCs w:val="21"/>
              </w:rPr>
            </w:pPr>
          </w:p>
          <w:p>
            <w:pPr>
              <w:pStyle w:val="2"/>
              <w:rPr>
                <w:rFonts w:ascii="楷体" w:hAnsi="楷体" w:eastAsia="楷体" w:cs="楷体"/>
                <w:szCs w:val="21"/>
              </w:rPr>
            </w:pPr>
          </w:p>
          <w:p>
            <w:pPr>
              <w:pStyle w:val="2"/>
              <w:rPr>
                <w:rFonts w:ascii="楷体" w:hAnsi="楷体" w:eastAsia="楷体" w:cs="楷体"/>
                <w:szCs w:val="21"/>
              </w:rPr>
            </w:pPr>
          </w:p>
          <w:p>
            <w:pPr>
              <w:pStyle w:val="2"/>
              <w:rPr>
                <w:rFonts w:ascii="楷体" w:hAnsi="楷体" w:eastAsia="楷体" w:cs="楷体"/>
                <w:szCs w:val="21"/>
              </w:rPr>
            </w:pPr>
          </w:p>
          <w:p>
            <w:pPr>
              <w:pStyle w:val="2"/>
              <w:rPr>
                <w:rFonts w:ascii="楷体" w:hAnsi="楷体" w:eastAsia="楷体" w:cs="楷体"/>
                <w:szCs w:val="21"/>
              </w:rPr>
            </w:pPr>
          </w:p>
          <w:p>
            <w:pPr>
              <w:pStyle w:val="2"/>
              <w:rPr>
                <w:rFonts w:ascii="楷体" w:hAnsi="楷体" w:eastAsia="楷体" w:cs="楷体"/>
                <w:szCs w:val="21"/>
              </w:rPr>
            </w:pPr>
          </w:p>
          <w:p>
            <w:pPr>
              <w:pStyle w:val="2"/>
              <w:rPr>
                <w:rFonts w:ascii="楷体" w:hAnsi="楷体" w:eastAsia="楷体" w:cs="楷体"/>
                <w:szCs w:val="21"/>
              </w:rPr>
            </w:pPr>
          </w:p>
          <w:p>
            <w:pPr>
              <w:pStyle w:val="2"/>
              <w:rPr>
                <w:rFonts w:ascii="楷体" w:hAnsi="楷体" w:eastAsia="楷体" w:cs="楷体"/>
                <w:szCs w:val="21"/>
              </w:rPr>
            </w:pPr>
          </w:p>
          <w:p>
            <w:pPr>
              <w:pStyle w:val="2"/>
              <w:rPr>
                <w:rFonts w:ascii="楷体" w:hAnsi="楷体" w:eastAsia="楷体" w:cs="楷体"/>
                <w:szCs w:val="21"/>
              </w:rPr>
            </w:pPr>
          </w:p>
          <w:p>
            <w:pPr>
              <w:pStyle w:val="2"/>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cs="楷体"/>
                <w:szCs w:val="21"/>
              </w:rPr>
            </w:pPr>
            <w:r>
              <w:rPr>
                <w:rFonts w:hint="eastAsia" w:ascii="楷体" w:hAnsi="楷体" w:eastAsia="楷体" w:cs="楷体"/>
                <w:szCs w:val="21"/>
              </w:rPr>
              <w:t>分析与评价</w:t>
            </w:r>
          </w:p>
        </w:tc>
        <w:tc>
          <w:tcPr>
            <w:tcW w:w="960" w:type="dxa"/>
            <w:vAlign w:val="center"/>
          </w:tcPr>
          <w:p>
            <w:pPr>
              <w:rPr>
                <w:rFonts w:ascii="楷体" w:hAnsi="楷体" w:eastAsia="楷体" w:cs="楷体"/>
                <w:szCs w:val="21"/>
              </w:rPr>
            </w:pPr>
            <w:r>
              <w:rPr>
                <w:rFonts w:hint="eastAsia" w:ascii="楷体" w:hAnsi="楷体" w:eastAsia="楷体" w:cs="楷体"/>
                <w:szCs w:val="21"/>
              </w:rPr>
              <w:t>9.1.3</w:t>
            </w:r>
          </w:p>
        </w:tc>
        <w:tc>
          <w:tcPr>
            <w:tcW w:w="10455" w:type="dxa"/>
            <w:vAlign w:val="center"/>
          </w:tcPr>
          <w:p>
            <w:pPr>
              <w:rPr>
                <w:rFonts w:ascii="楷体" w:hAnsi="楷体" w:eastAsia="楷体" w:cs="楷体"/>
                <w:szCs w:val="21"/>
              </w:rPr>
            </w:pPr>
            <w:r>
              <w:rPr>
                <w:rFonts w:hint="eastAsia" w:ascii="楷体" w:hAnsi="楷体" w:eastAsia="楷体" w:cs="楷体"/>
                <w:szCs w:val="21"/>
              </w:rPr>
              <w:t>●查通过体系运行进行监视和测量结果的分析评价：</w:t>
            </w:r>
          </w:p>
          <w:p>
            <w:pPr>
              <w:rPr>
                <w:rFonts w:ascii="楷体" w:hAnsi="楷体" w:eastAsia="楷体" w:cs="楷体"/>
                <w:szCs w:val="21"/>
              </w:rPr>
            </w:pPr>
            <w:r>
              <w:rPr>
                <w:rFonts w:hint="eastAsia" w:ascii="楷体" w:hAnsi="楷体" w:eastAsia="楷体" w:cs="楷体"/>
                <w:szCs w:val="21"/>
              </w:rPr>
              <w:t>1、产品的符合性：通过进货检验、工序检验、成品检验及不合格品的控制达到产品的符合性；</w:t>
            </w:r>
          </w:p>
          <w:p>
            <w:pPr>
              <w:rPr>
                <w:rFonts w:ascii="楷体" w:hAnsi="楷体" w:eastAsia="楷体" w:cs="楷体"/>
                <w:szCs w:val="21"/>
              </w:rPr>
            </w:pPr>
            <w:r>
              <w:rPr>
                <w:rFonts w:hint="eastAsia" w:ascii="楷体" w:hAnsi="楷体" w:eastAsia="楷体" w:cs="楷体"/>
                <w:szCs w:val="21"/>
              </w:rPr>
              <w:t>2、顾客满意程度：每年对客户进行一次顾客满意度调查，经统计2020年顾客满意度达到</w:t>
            </w:r>
            <w:r>
              <w:rPr>
                <w:rFonts w:ascii="楷体" w:hAnsi="楷体" w:eastAsia="楷体" w:cs="楷体"/>
                <w:szCs w:val="21"/>
              </w:rPr>
              <w:t>96</w:t>
            </w:r>
            <w:r>
              <w:rPr>
                <w:rFonts w:hint="eastAsia" w:ascii="楷体" w:hAnsi="楷体" w:eastAsia="楷体" w:cs="楷体"/>
                <w:szCs w:val="21"/>
              </w:rPr>
              <w:t>%，达到了预期目标；</w:t>
            </w:r>
          </w:p>
          <w:p>
            <w:pPr>
              <w:rPr>
                <w:rFonts w:ascii="楷体" w:hAnsi="楷体" w:eastAsia="楷体" w:cs="楷体"/>
                <w:szCs w:val="21"/>
              </w:rPr>
            </w:pPr>
            <w:r>
              <w:rPr>
                <w:rFonts w:hint="eastAsia" w:ascii="楷体" w:hAnsi="楷体" w:eastAsia="楷体" w:cs="楷体"/>
                <w:szCs w:val="21"/>
              </w:rPr>
              <w:t>3、供应商绩效：每月统计供应商交付绩效，从产品质量、交货期、价格、售后服务等方面进行评价。</w:t>
            </w:r>
          </w:p>
          <w:p>
            <w:pPr>
              <w:rPr>
                <w:rFonts w:ascii="楷体" w:hAnsi="楷体" w:eastAsia="楷体" w:cs="楷体"/>
                <w:szCs w:val="21"/>
              </w:rPr>
            </w:pPr>
            <w:r>
              <w:rPr>
                <w:rFonts w:hint="eastAsia" w:ascii="楷体" w:hAnsi="楷体" w:eastAsia="楷体" w:cs="楷体"/>
                <w:szCs w:val="21"/>
              </w:rPr>
              <w:t>4、质量管理绩效和有效性：</w:t>
            </w:r>
          </w:p>
          <w:p>
            <w:pPr>
              <w:rPr>
                <w:rFonts w:ascii="楷体" w:hAnsi="楷体" w:eastAsia="楷体" w:cs="楷体"/>
                <w:szCs w:val="21"/>
              </w:rPr>
            </w:pPr>
            <w:r>
              <w:rPr>
                <w:rFonts w:hint="eastAsia" w:ascii="楷体" w:hAnsi="楷体" w:eastAsia="楷体" w:cs="楷体"/>
                <w:szCs w:val="21"/>
              </w:rPr>
              <w:t>对员工：每月进行工时定额考核，奖惩分明；</w:t>
            </w:r>
          </w:p>
          <w:p>
            <w:pPr>
              <w:rPr>
                <w:rFonts w:ascii="楷体" w:hAnsi="楷体" w:eastAsia="楷体" w:cs="楷体"/>
                <w:szCs w:val="21"/>
              </w:rPr>
            </w:pPr>
            <w:r>
              <w:rPr>
                <w:rFonts w:hint="eastAsia" w:ascii="楷体" w:hAnsi="楷体" w:eastAsia="楷体" w:cs="楷体"/>
                <w:szCs w:val="21"/>
              </w:rPr>
              <w:t>对公司：a.遵章守法，严格执行客户提供的产品图纸，不断满足客户潜在的要求，赢得市场，赢得效益；</w:t>
            </w:r>
          </w:p>
          <w:p>
            <w:pPr>
              <w:rPr>
                <w:rFonts w:ascii="楷体" w:hAnsi="楷体" w:eastAsia="楷体" w:cs="楷体"/>
                <w:szCs w:val="21"/>
              </w:rPr>
            </w:pPr>
            <w:r>
              <w:rPr>
                <w:rFonts w:hint="eastAsia" w:ascii="楷体" w:hAnsi="楷体" w:eastAsia="楷体" w:cs="楷体"/>
                <w:szCs w:val="21"/>
              </w:rPr>
              <w:t>b.通过内审、管评，不断改进完善质量管理体系运行；</w:t>
            </w:r>
          </w:p>
          <w:p>
            <w:pPr>
              <w:rPr>
                <w:rFonts w:ascii="楷体" w:hAnsi="楷体" w:eastAsia="楷体" w:cs="楷体"/>
                <w:szCs w:val="21"/>
              </w:rPr>
            </w:pPr>
            <w:r>
              <w:rPr>
                <w:rFonts w:hint="eastAsia" w:ascii="楷体" w:hAnsi="楷体" w:eastAsia="楷体" w:cs="楷体"/>
                <w:szCs w:val="21"/>
              </w:rPr>
              <w:t>5、针对识别出的风险和机遇采取了相应的措施；优选供应商，加强质量管理、拓展销售渠道，此项措施正在组织实施中。</w:t>
            </w:r>
          </w:p>
          <w:p>
            <w:pPr>
              <w:rPr>
                <w:rFonts w:ascii="楷体" w:hAnsi="楷体" w:eastAsia="楷体" w:cs="楷体"/>
                <w:szCs w:val="21"/>
              </w:rPr>
            </w:pPr>
            <w:r>
              <w:rPr>
                <w:rFonts w:hint="eastAsia" w:ascii="楷体" w:hAnsi="楷体" w:eastAsia="楷体" w:cs="楷体"/>
                <w:szCs w:val="21"/>
              </w:rPr>
              <w:t>6、管理体系改进的需求：通过体系运行，产品的符合性、内审、管评的有效性及企业持续改进，不断完善各项软硬件环境，提高产品质量，满足客户需求。</w:t>
            </w:r>
          </w:p>
          <w:p>
            <w:pPr>
              <w:rPr>
                <w:rFonts w:ascii="楷体" w:hAnsi="楷体" w:eastAsia="楷体" w:cs="楷体"/>
                <w:szCs w:val="21"/>
              </w:rPr>
            </w:pPr>
            <w:r>
              <w:rPr>
                <w:rFonts w:hint="eastAsia" w:ascii="楷体" w:hAnsi="楷体" w:eastAsia="楷体" w:cs="楷体"/>
                <w:szCs w:val="21"/>
              </w:rPr>
              <w:t>●综上所述，基本符合标准要求。</w:t>
            </w:r>
          </w:p>
        </w:tc>
        <w:tc>
          <w:tcPr>
            <w:tcW w:w="1134" w:type="dxa"/>
          </w:tcPr>
          <w:p>
            <w:pPr>
              <w:rPr>
                <w:rFonts w:hint="eastAsia" w:ascii="楷体" w:hAnsi="楷体" w:eastAsia="楷体" w:cs="楷体"/>
                <w:szCs w:val="21"/>
                <w:lang w:val="en-US" w:eastAsia="zh-CN"/>
              </w:rPr>
            </w:pPr>
            <w:r>
              <w:rPr>
                <w:rFonts w:hint="eastAsia" w:ascii="楷体" w:hAnsi="楷体" w:eastAsia="楷体" w:cs="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cs="楷体"/>
                <w:szCs w:val="21"/>
              </w:rPr>
            </w:pPr>
            <w:r>
              <w:rPr>
                <w:rFonts w:hint="eastAsia" w:ascii="楷体" w:hAnsi="楷体" w:eastAsia="楷体" w:cs="楷体"/>
                <w:szCs w:val="21"/>
              </w:rPr>
              <w:t>内部审核</w:t>
            </w:r>
          </w:p>
        </w:tc>
        <w:tc>
          <w:tcPr>
            <w:tcW w:w="960" w:type="dxa"/>
            <w:vAlign w:val="center"/>
          </w:tcPr>
          <w:p>
            <w:pPr>
              <w:rPr>
                <w:rFonts w:ascii="楷体" w:hAnsi="楷体" w:eastAsia="楷体" w:cs="楷体"/>
                <w:szCs w:val="21"/>
              </w:rPr>
            </w:pPr>
            <w:r>
              <w:rPr>
                <w:rFonts w:hint="eastAsia" w:ascii="楷体" w:hAnsi="楷体" w:eastAsia="楷体" w:cs="楷体"/>
                <w:szCs w:val="21"/>
              </w:rPr>
              <w:t>9.2</w:t>
            </w:r>
          </w:p>
        </w:tc>
        <w:tc>
          <w:tcPr>
            <w:tcW w:w="10455" w:type="dxa"/>
            <w:vAlign w:val="center"/>
          </w:tcPr>
          <w:p>
            <w:pPr>
              <w:rPr>
                <w:rFonts w:ascii="楷体" w:hAnsi="楷体" w:eastAsia="楷体" w:cs="楷体"/>
                <w:szCs w:val="21"/>
              </w:rPr>
            </w:pPr>
            <w:r>
              <w:rPr>
                <w:rFonts w:hint="eastAsia" w:ascii="楷体" w:hAnsi="楷体" w:eastAsia="楷体" w:cs="楷体"/>
                <w:szCs w:val="21"/>
              </w:rPr>
              <w:t>●编制《内部审核程序》，基本符合标准要求。</w:t>
            </w:r>
          </w:p>
          <w:p>
            <w:pPr>
              <w:rPr>
                <w:rFonts w:ascii="楷体" w:hAnsi="楷体" w:eastAsia="楷体" w:cs="楷体"/>
                <w:szCs w:val="21"/>
              </w:rPr>
            </w:pPr>
            <w:r>
              <w:rPr>
                <w:rFonts w:hint="eastAsia" w:ascii="楷体" w:hAnsi="楷体" w:eastAsia="楷体" w:cs="楷体"/>
                <w:szCs w:val="21"/>
              </w:rPr>
              <w:t>经查问：总经理、管代、各部门主管均经培训并参加了内部审核。</w:t>
            </w:r>
          </w:p>
          <w:p>
            <w:pPr>
              <w:rPr>
                <w:rFonts w:ascii="楷体" w:hAnsi="楷体" w:eastAsia="楷体" w:cs="楷体"/>
                <w:szCs w:val="21"/>
              </w:rPr>
            </w:pPr>
            <w:r>
              <w:rPr>
                <w:rFonts w:hint="eastAsia" w:ascii="楷体" w:hAnsi="楷体" w:eastAsia="楷体" w:cs="楷体"/>
                <w:szCs w:val="21"/>
              </w:rPr>
              <w:t>2021.</w:t>
            </w:r>
            <w:r>
              <w:rPr>
                <w:rFonts w:ascii="楷体" w:hAnsi="楷体" w:eastAsia="楷体" w:cs="楷体"/>
                <w:szCs w:val="21"/>
              </w:rPr>
              <w:t>4</w:t>
            </w:r>
            <w:r>
              <w:rPr>
                <w:rFonts w:hint="eastAsia" w:ascii="楷体" w:hAnsi="楷体" w:eastAsia="楷体" w:cs="楷体"/>
                <w:szCs w:val="21"/>
              </w:rPr>
              <w:t>.</w:t>
            </w:r>
            <w:r>
              <w:rPr>
                <w:rFonts w:ascii="楷体" w:hAnsi="楷体" w:eastAsia="楷体" w:cs="楷体"/>
                <w:szCs w:val="21"/>
              </w:rPr>
              <w:t>1</w:t>
            </w:r>
            <w:r>
              <w:rPr>
                <w:rFonts w:hint="eastAsia" w:ascii="楷体" w:hAnsi="楷体" w:eastAsia="楷体" w:cs="楷体"/>
                <w:szCs w:val="21"/>
                <w:lang w:val="en-US" w:eastAsia="zh-CN"/>
              </w:rPr>
              <w:t>5-16</w:t>
            </w:r>
            <w:r>
              <w:rPr>
                <w:rFonts w:hint="eastAsia" w:ascii="楷体" w:hAnsi="楷体" w:eastAsia="楷体" w:cs="楷体"/>
                <w:szCs w:val="21"/>
              </w:rPr>
              <w:t>开展了管理体系内部审核活动，并提供有以下内审的资料：</w:t>
            </w:r>
          </w:p>
          <w:p>
            <w:pPr>
              <w:rPr>
                <w:rFonts w:ascii="楷体" w:hAnsi="楷体" w:eastAsia="楷体" w:cs="楷体"/>
                <w:szCs w:val="21"/>
              </w:rPr>
            </w:pPr>
            <w:r>
              <w:rPr>
                <w:rFonts w:hint="eastAsia" w:ascii="楷体" w:hAnsi="楷体" w:eastAsia="楷体" w:cs="楷体"/>
                <w:szCs w:val="21"/>
              </w:rPr>
              <w:t>——《内部审核计划》，批准：徐金池。计划中规定审核的目的、依据、范围、时间、审核安排；审核组成员。</w:t>
            </w:r>
          </w:p>
          <w:p>
            <w:pPr>
              <w:rPr>
                <w:rFonts w:ascii="楷体" w:hAnsi="楷体" w:eastAsia="楷体" w:cs="楷体"/>
                <w:szCs w:val="21"/>
              </w:rPr>
            </w:pPr>
            <w:r>
              <w:rPr>
                <w:rFonts w:hint="eastAsia" w:ascii="楷体" w:hAnsi="楷体" w:eastAsia="楷体" w:cs="楷体"/>
                <w:szCs w:val="21"/>
              </w:rPr>
              <w:t>计划中没有遗漏标准条款、没有遗漏体系覆盖的部门和场所，内审员没有审核自己的工作。</w:t>
            </w:r>
          </w:p>
          <w:p>
            <w:pPr>
              <w:rPr>
                <w:rFonts w:ascii="楷体" w:hAnsi="楷体" w:eastAsia="楷体" w:cs="楷体"/>
                <w:szCs w:val="21"/>
              </w:rPr>
            </w:pPr>
            <w:r>
              <w:rPr>
                <w:rFonts w:hint="eastAsia" w:ascii="楷体" w:hAnsi="楷体" w:eastAsia="楷体" w:cs="楷体"/>
                <w:szCs w:val="21"/>
              </w:rPr>
              <w:t>——内审首末次会议签到（领导层、各部门负责人）；</w:t>
            </w:r>
          </w:p>
          <w:p>
            <w:pPr>
              <w:rPr>
                <w:rFonts w:ascii="楷体" w:hAnsi="楷体" w:eastAsia="楷体" w:cs="楷体"/>
                <w:szCs w:val="21"/>
              </w:rPr>
            </w:pPr>
            <w:r>
              <w:rPr>
                <w:rFonts w:hint="eastAsia" w:ascii="楷体" w:hAnsi="楷体" w:eastAsia="楷体" w:cs="楷体"/>
                <w:szCs w:val="21"/>
              </w:rPr>
              <w:t>——内部审核检查表，审核按计划进行，没有遗漏标准条款及体系覆盖的部门和场所，内审员没有审核自己的工作。</w:t>
            </w:r>
          </w:p>
          <w:p>
            <w:pPr>
              <w:rPr>
                <w:rFonts w:ascii="楷体" w:hAnsi="楷体" w:eastAsia="楷体" w:cs="楷体"/>
                <w:szCs w:val="21"/>
              </w:rPr>
            </w:pPr>
            <w:r>
              <w:rPr>
                <w:rFonts w:hint="eastAsia" w:ascii="楷体" w:hAnsi="楷体" w:eastAsia="楷体" w:cs="楷体"/>
                <w:szCs w:val="21"/>
              </w:rPr>
              <w:t>——本次内审发现1项不合格，在7.</w:t>
            </w:r>
            <w:r>
              <w:rPr>
                <w:rFonts w:ascii="楷体" w:hAnsi="楷体" w:eastAsia="楷体" w:cs="楷体"/>
                <w:szCs w:val="21"/>
              </w:rPr>
              <w:t>5</w:t>
            </w:r>
            <w:r>
              <w:rPr>
                <w:rFonts w:hint="eastAsia" w:ascii="楷体" w:hAnsi="楷体" w:eastAsia="楷体" w:cs="楷体"/>
                <w:szCs w:val="21"/>
              </w:rPr>
              <w:t>款，为一般不符合项，查看《不符合报告》，不符合事实描述清晰，不符合原因分析准确，并制定了纠正及纠正预防措施，且措施可行，并对其有效性进行了验证，验证人：徐占起——本次内审编制有《内部审核报告》，对内审进行了综述和体系运行情况的评价，对纠正措施提出整改的要求。</w:t>
            </w:r>
          </w:p>
          <w:p>
            <w:pPr>
              <w:rPr>
                <w:rFonts w:ascii="楷体" w:hAnsi="楷体" w:eastAsia="楷体" w:cs="楷体"/>
                <w:szCs w:val="21"/>
              </w:rPr>
            </w:pPr>
            <w:r>
              <w:rPr>
                <w:rFonts w:hint="eastAsia" w:ascii="楷体" w:hAnsi="楷体" w:eastAsia="楷体" w:cs="楷体"/>
                <w:szCs w:val="21"/>
              </w:rPr>
              <w:t>——内审员：李文涛</w:t>
            </w:r>
          </w:p>
          <w:p>
            <w:pPr>
              <w:rPr>
                <w:rFonts w:ascii="楷体" w:hAnsi="楷体" w:eastAsia="楷体" w:cs="楷体"/>
                <w:szCs w:val="21"/>
              </w:rPr>
            </w:pPr>
            <w:r>
              <w:rPr>
                <w:rFonts w:hint="eastAsia" w:ascii="楷体" w:hAnsi="楷体" w:eastAsia="楷体" w:cs="楷体"/>
                <w:szCs w:val="21"/>
              </w:rPr>
              <w:t>●结论：公司的质量管理体系基本符合标准要求，且适宜、有效。</w:t>
            </w:r>
          </w:p>
        </w:tc>
        <w:tc>
          <w:tcPr>
            <w:tcW w:w="1134" w:type="dxa"/>
          </w:tcPr>
          <w:p>
            <w:pPr>
              <w:rPr>
                <w:rFonts w:hint="eastAsia" w:ascii="楷体" w:hAnsi="楷体" w:eastAsia="楷体" w:cs="楷体"/>
                <w:szCs w:val="21"/>
                <w:lang w:val="en-US" w:eastAsia="zh-CN"/>
              </w:rPr>
            </w:pPr>
            <w:r>
              <w:rPr>
                <w:rFonts w:hint="eastAsia" w:ascii="楷体" w:hAnsi="楷体" w:eastAsia="楷体" w:cs="楷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ascii="楷体" w:hAnsi="楷体" w:eastAsia="楷体" w:cs="楷体"/>
                <w:szCs w:val="21"/>
              </w:rPr>
            </w:pPr>
            <w:r>
              <w:rPr>
                <w:rFonts w:hint="eastAsia" w:ascii="楷体" w:hAnsi="楷体" w:eastAsia="楷体" w:cs="楷体"/>
                <w:szCs w:val="21"/>
              </w:rPr>
              <w:t>不符合和纠正措施</w:t>
            </w:r>
          </w:p>
        </w:tc>
        <w:tc>
          <w:tcPr>
            <w:tcW w:w="960" w:type="dxa"/>
            <w:vAlign w:val="center"/>
          </w:tcPr>
          <w:p>
            <w:pPr>
              <w:rPr>
                <w:rFonts w:ascii="楷体" w:hAnsi="楷体" w:eastAsia="楷体" w:cs="楷体"/>
                <w:szCs w:val="21"/>
              </w:rPr>
            </w:pPr>
            <w:r>
              <w:rPr>
                <w:rFonts w:hint="eastAsia" w:ascii="楷体" w:hAnsi="楷体" w:eastAsia="楷体" w:cs="楷体"/>
                <w:szCs w:val="21"/>
              </w:rPr>
              <w:t>10.2</w:t>
            </w:r>
          </w:p>
        </w:tc>
        <w:tc>
          <w:tcPr>
            <w:tcW w:w="10455" w:type="dxa"/>
            <w:vAlign w:val="center"/>
          </w:tcPr>
          <w:p>
            <w:pPr>
              <w:rPr>
                <w:rFonts w:ascii="楷体" w:hAnsi="楷体" w:eastAsia="楷体" w:cs="楷体"/>
                <w:szCs w:val="21"/>
              </w:rPr>
            </w:pPr>
            <w:r>
              <w:rPr>
                <w:rFonts w:hint="eastAsia" w:ascii="楷体" w:hAnsi="楷体" w:eastAsia="楷体" w:cs="楷体"/>
                <w:szCs w:val="21"/>
              </w:rPr>
              <w:t>●制定了《不合格输出控制程序》，内容基本符合标准要求。</w:t>
            </w:r>
          </w:p>
          <w:p>
            <w:pPr>
              <w:rPr>
                <w:rFonts w:ascii="楷体" w:hAnsi="楷体" w:eastAsia="楷体" w:cs="楷体"/>
                <w:szCs w:val="21"/>
              </w:rPr>
            </w:pPr>
            <w:r>
              <w:rPr>
                <w:rFonts w:hint="eastAsia" w:ascii="楷体" w:hAnsi="楷体" w:eastAsia="楷体" w:cs="楷体"/>
                <w:szCs w:val="21"/>
              </w:rPr>
              <w:t>1、对日常工作检查，管理评审，内审，其他考评，发现的不符合及时采取纠正，防止事态发展，进行原因分析，采取必要的纠正预防措施，防止事件的发生、再发生。</w:t>
            </w:r>
          </w:p>
          <w:p>
            <w:pPr>
              <w:rPr>
                <w:rFonts w:ascii="楷体" w:hAnsi="楷体" w:eastAsia="楷体" w:cs="楷体"/>
                <w:szCs w:val="21"/>
              </w:rPr>
            </w:pPr>
            <w:r>
              <w:rPr>
                <w:rFonts w:hint="eastAsia" w:ascii="楷体" w:hAnsi="楷体" w:eastAsia="楷体" w:cs="楷体"/>
                <w:szCs w:val="21"/>
              </w:rPr>
              <w:t>2、对管理评审、内审提出的不符合及改进要求，进行原因分析，制定了具体措施，目前已部分实施完成。</w:t>
            </w:r>
          </w:p>
        </w:tc>
        <w:tc>
          <w:tcPr>
            <w:tcW w:w="1134" w:type="dxa"/>
          </w:tcPr>
          <w:p>
            <w:pPr>
              <w:rPr>
                <w:rFonts w:hint="eastAsia" w:ascii="楷体" w:hAnsi="楷体" w:eastAsia="楷体" w:cs="楷体"/>
                <w:szCs w:val="21"/>
                <w:lang w:val="en-US" w:eastAsia="zh-CN"/>
              </w:rPr>
            </w:pPr>
            <w:r>
              <w:rPr>
                <w:rFonts w:hint="eastAsia" w:ascii="楷体" w:hAnsi="楷体" w:eastAsia="楷体" w:cs="楷体"/>
                <w:szCs w:val="21"/>
                <w:lang w:val="en-US" w:eastAsia="zh-CN"/>
              </w:rPr>
              <w:t>Y</w:t>
            </w:r>
          </w:p>
        </w:tc>
      </w:tr>
    </w:tbl>
    <w:p>
      <w:pPr>
        <w:pStyle w:val="6"/>
        <w:ind w:firstLine="6120" w:firstLineChars="1700"/>
        <w:rPr>
          <w:rFonts w:hint="eastAsia" w:ascii="隶书" w:hAnsi="宋体" w:eastAsia="隶书"/>
          <w:bCs/>
          <w:color w:val="000000"/>
          <w:sz w:val="36"/>
          <w:szCs w:val="36"/>
        </w:rPr>
      </w:pPr>
    </w:p>
    <w:p>
      <w:pPr>
        <w:pStyle w:val="6"/>
        <w:ind w:firstLine="6120" w:firstLineChars="1700"/>
        <w:rPr>
          <w:rFonts w:hint="eastAsia" w:ascii="隶书" w:hAnsi="宋体" w:eastAsia="隶书"/>
          <w:bCs/>
          <w:color w:val="000000"/>
          <w:sz w:val="36"/>
          <w:szCs w:val="36"/>
        </w:rPr>
      </w:pPr>
    </w:p>
    <w:p>
      <w:pPr>
        <w:pStyle w:val="6"/>
        <w:rPr>
          <w:rFonts w:hint="eastAsia" w:ascii="隶书" w:hAnsi="宋体" w:eastAsia="隶书"/>
          <w:bCs/>
          <w:color w:val="000000"/>
          <w:sz w:val="36"/>
          <w:szCs w:val="36"/>
        </w:rPr>
      </w:pPr>
    </w:p>
    <w:p>
      <w:pPr>
        <w:pStyle w:val="6"/>
        <w:ind w:firstLine="6120" w:firstLineChars="1700"/>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pPr w:leftFromText="180" w:rightFromText="180" w:vertAnchor="text" w:horzAnchor="page" w:tblpX="1071" w:tblpY="596"/>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color w:val="auto"/>
                <w:sz w:val="21"/>
                <w:szCs w:val="21"/>
              </w:rPr>
            </w:pPr>
            <w:r>
              <w:rPr>
                <w:rFonts w:hint="eastAsia" w:ascii="楷体" w:hAnsi="楷体" w:eastAsia="楷体" w:cs="楷体"/>
                <w:color w:val="auto"/>
                <w:sz w:val="21"/>
                <w:szCs w:val="21"/>
              </w:rPr>
              <w:t>过程与活动、</w:t>
            </w:r>
          </w:p>
          <w:p>
            <w:pPr>
              <w:jc w:val="center"/>
              <w:rPr>
                <w:rFonts w:hint="eastAsia" w:ascii="楷体" w:hAnsi="楷体" w:eastAsia="楷体" w:cs="楷体"/>
                <w:color w:val="auto"/>
                <w:sz w:val="21"/>
                <w:szCs w:val="21"/>
              </w:rPr>
            </w:pPr>
            <w:r>
              <w:rPr>
                <w:rFonts w:hint="eastAsia" w:ascii="楷体" w:hAnsi="楷体" w:eastAsia="楷体" w:cs="楷体"/>
                <w:color w:val="auto"/>
                <w:sz w:val="21"/>
                <w:szCs w:val="21"/>
              </w:rPr>
              <w:t>抽样计划</w:t>
            </w:r>
          </w:p>
        </w:tc>
        <w:tc>
          <w:tcPr>
            <w:tcW w:w="960" w:type="dxa"/>
            <w:vMerge w:val="restart"/>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涉及</w:t>
            </w:r>
          </w:p>
          <w:p>
            <w:pPr>
              <w:rPr>
                <w:rFonts w:hint="eastAsia" w:ascii="楷体" w:hAnsi="楷体" w:eastAsia="楷体" w:cs="楷体"/>
                <w:color w:val="auto"/>
                <w:sz w:val="21"/>
                <w:szCs w:val="21"/>
              </w:rPr>
            </w:pPr>
            <w:r>
              <w:rPr>
                <w:rFonts w:hint="eastAsia" w:ascii="楷体" w:hAnsi="楷体" w:eastAsia="楷体" w:cs="楷体"/>
                <w:color w:val="auto"/>
                <w:sz w:val="21"/>
                <w:szCs w:val="21"/>
              </w:rPr>
              <w:t>条款</w:t>
            </w:r>
          </w:p>
        </w:tc>
        <w:tc>
          <w:tcPr>
            <w:tcW w:w="10004" w:type="dxa"/>
            <w:vAlign w:val="center"/>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受审核部门：供销部         主管领导：</w:t>
            </w:r>
            <w:r>
              <w:rPr>
                <w:rFonts w:hint="eastAsia" w:ascii="楷体" w:hAnsi="楷体" w:eastAsia="楷体" w:cs="楷体"/>
                <w:color w:val="auto"/>
                <w:sz w:val="21"/>
                <w:szCs w:val="21"/>
                <w:lang w:val="en-US" w:eastAsia="zh-CN"/>
              </w:rPr>
              <w:t>徐占起</w:t>
            </w:r>
            <w:r>
              <w:rPr>
                <w:rFonts w:hint="eastAsia" w:ascii="楷体" w:hAnsi="楷体" w:eastAsia="楷体" w:cs="楷体"/>
                <w:color w:val="auto"/>
                <w:sz w:val="21"/>
                <w:szCs w:val="21"/>
              </w:rPr>
              <w:t xml:space="preserve">      陪同人员：</w:t>
            </w:r>
            <w:r>
              <w:rPr>
                <w:rFonts w:hint="eastAsia" w:ascii="楷体" w:hAnsi="楷体" w:eastAsia="楷体" w:cs="楷体"/>
                <w:color w:val="auto"/>
                <w:sz w:val="21"/>
                <w:szCs w:val="21"/>
                <w:lang w:val="en-US" w:eastAsia="zh-CN"/>
              </w:rPr>
              <w:t>徐占起</w:t>
            </w:r>
          </w:p>
        </w:tc>
        <w:tc>
          <w:tcPr>
            <w:tcW w:w="1585" w:type="dxa"/>
            <w:vMerge w:val="restart"/>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color w:val="auto"/>
                <w:sz w:val="21"/>
                <w:szCs w:val="21"/>
              </w:rPr>
            </w:pPr>
          </w:p>
        </w:tc>
        <w:tc>
          <w:tcPr>
            <w:tcW w:w="960" w:type="dxa"/>
            <w:vMerge w:val="continue"/>
            <w:vAlign w:val="center"/>
          </w:tcPr>
          <w:p>
            <w:pPr>
              <w:rPr>
                <w:rFonts w:hint="eastAsia" w:ascii="楷体" w:hAnsi="楷体" w:eastAsia="楷体" w:cs="楷体"/>
                <w:color w:val="auto"/>
                <w:sz w:val="21"/>
                <w:szCs w:val="21"/>
              </w:rPr>
            </w:pPr>
          </w:p>
        </w:tc>
        <w:tc>
          <w:tcPr>
            <w:tcW w:w="10004" w:type="dxa"/>
            <w:vAlign w:val="center"/>
          </w:tcPr>
          <w:p>
            <w:pPr>
              <w:spacing w:before="120"/>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 xml:space="preserve">审核员： </w:t>
            </w:r>
            <w:r>
              <w:rPr>
                <w:rFonts w:hint="eastAsia" w:ascii="楷体" w:hAnsi="楷体" w:eastAsia="楷体" w:cs="楷体"/>
                <w:color w:val="FF0000"/>
                <w:sz w:val="21"/>
                <w:szCs w:val="21"/>
                <w:lang w:val="en-US" w:eastAsia="zh-CN"/>
              </w:rPr>
              <w:t>刘本胜</w:t>
            </w:r>
            <w:r>
              <w:rPr>
                <w:rFonts w:hint="eastAsia" w:ascii="楷体" w:hAnsi="楷体" w:eastAsia="楷体" w:cs="楷体"/>
                <w:color w:val="FF0000"/>
                <w:sz w:val="21"/>
                <w:szCs w:val="21"/>
              </w:rPr>
              <w:t xml:space="preserve"> </w:t>
            </w:r>
            <w:r>
              <w:rPr>
                <w:rFonts w:hint="eastAsia" w:ascii="楷体" w:hAnsi="楷体" w:eastAsia="楷体" w:cs="楷体"/>
                <w:color w:val="auto"/>
                <w:sz w:val="21"/>
                <w:szCs w:val="21"/>
              </w:rPr>
              <w:t xml:space="preserve">        </w:t>
            </w:r>
            <w:r>
              <w:rPr>
                <w:rFonts w:hint="eastAsia" w:ascii="楷体" w:hAnsi="楷体" w:eastAsia="楷体" w:cs="楷体"/>
                <w:color w:val="auto"/>
                <w:sz w:val="21"/>
                <w:szCs w:val="21"/>
                <w:lang w:eastAsia="zh-CN"/>
              </w:rPr>
              <w:t xml:space="preserve">  审核时间：2021.8.1</w:t>
            </w:r>
          </w:p>
        </w:tc>
        <w:tc>
          <w:tcPr>
            <w:tcW w:w="1585" w:type="dxa"/>
            <w:vMerge w:val="continue"/>
          </w:tcPr>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color w:val="auto"/>
                <w:sz w:val="21"/>
                <w:szCs w:val="21"/>
              </w:rPr>
            </w:pPr>
          </w:p>
        </w:tc>
        <w:tc>
          <w:tcPr>
            <w:tcW w:w="960" w:type="dxa"/>
            <w:vMerge w:val="continue"/>
            <w:vAlign w:val="center"/>
          </w:tcPr>
          <w:p>
            <w:pPr>
              <w:rPr>
                <w:rFonts w:hint="eastAsia" w:ascii="楷体" w:hAnsi="楷体" w:eastAsia="楷体" w:cs="楷体"/>
                <w:color w:val="auto"/>
                <w:sz w:val="21"/>
                <w:szCs w:val="21"/>
              </w:rPr>
            </w:pPr>
          </w:p>
        </w:tc>
        <w:tc>
          <w:tcPr>
            <w:tcW w:w="10004"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审核条款：</w:t>
            </w:r>
            <w:r>
              <w:rPr>
                <w:rFonts w:hint="eastAsia" w:ascii="楷体" w:hAnsi="楷体" w:eastAsia="楷体" w:cs="楷体"/>
                <w:sz w:val="21"/>
                <w:szCs w:val="21"/>
              </w:rPr>
              <w:t>5.3</w:t>
            </w:r>
            <w:r>
              <w:rPr>
                <w:rFonts w:hint="eastAsia" w:ascii="楷体" w:hAnsi="楷体" w:eastAsia="楷体" w:cs="楷体"/>
                <w:sz w:val="21"/>
                <w:szCs w:val="21"/>
                <w:lang w:val="en-US" w:eastAsia="zh-CN"/>
              </w:rPr>
              <w:t>/</w:t>
            </w:r>
            <w:r>
              <w:rPr>
                <w:rFonts w:hint="eastAsia" w:ascii="楷体" w:hAnsi="楷体" w:eastAsia="楷体" w:cs="楷体"/>
                <w:sz w:val="21"/>
                <w:szCs w:val="21"/>
              </w:rPr>
              <w:t>6.2</w:t>
            </w:r>
            <w:r>
              <w:rPr>
                <w:rFonts w:hint="eastAsia" w:ascii="楷体" w:hAnsi="楷体" w:eastAsia="楷体" w:cs="楷体"/>
                <w:sz w:val="21"/>
                <w:szCs w:val="21"/>
                <w:lang w:val="en-US" w:eastAsia="zh-CN"/>
              </w:rPr>
              <w:t>/8.1/</w:t>
            </w:r>
            <w:r>
              <w:rPr>
                <w:rFonts w:hint="eastAsia" w:ascii="楷体" w:hAnsi="楷体" w:eastAsia="楷体" w:cs="楷体"/>
                <w:sz w:val="21"/>
                <w:szCs w:val="21"/>
              </w:rPr>
              <w:t>8.2</w:t>
            </w:r>
            <w:r>
              <w:rPr>
                <w:rFonts w:hint="eastAsia" w:ascii="楷体" w:hAnsi="楷体" w:eastAsia="楷体" w:cs="楷体"/>
                <w:sz w:val="21"/>
                <w:szCs w:val="21"/>
                <w:lang w:val="en-US" w:eastAsia="zh-CN"/>
              </w:rPr>
              <w:t>/8.4/8.5.1/</w:t>
            </w:r>
            <w:r>
              <w:rPr>
                <w:rFonts w:hint="eastAsia" w:ascii="楷体" w:hAnsi="楷体" w:eastAsia="楷体" w:cs="楷体"/>
                <w:sz w:val="21"/>
                <w:szCs w:val="21"/>
              </w:rPr>
              <w:t>8.5.5</w:t>
            </w:r>
            <w:r>
              <w:rPr>
                <w:rFonts w:hint="eastAsia" w:ascii="楷体" w:hAnsi="楷体" w:eastAsia="楷体" w:cs="楷体"/>
                <w:sz w:val="21"/>
                <w:szCs w:val="21"/>
                <w:lang w:val="en-US" w:eastAsia="zh-CN"/>
              </w:rPr>
              <w:t>/</w:t>
            </w:r>
            <w:r>
              <w:rPr>
                <w:rFonts w:hint="eastAsia" w:ascii="楷体" w:hAnsi="楷体" w:eastAsia="楷体" w:cs="楷体"/>
                <w:sz w:val="21"/>
                <w:szCs w:val="21"/>
              </w:rPr>
              <w:t>9.1.2</w:t>
            </w:r>
          </w:p>
        </w:tc>
        <w:tc>
          <w:tcPr>
            <w:tcW w:w="1585" w:type="dxa"/>
            <w:vMerge w:val="continue"/>
          </w:tcPr>
          <w:p>
            <w:pP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组织的岗位、职责权限</w:t>
            </w:r>
          </w:p>
        </w:tc>
        <w:tc>
          <w:tcPr>
            <w:tcW w:w="9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5.3</w:t>
            </w:r>
          </w:p>
        </w:tc>
        <w:tc>
          <w:tcPr>
            <w:tcW w:w="10004" w:type="dxa"/>
            <w:vAlign w:val="center"/>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●部门负责人：</w:t>
            </w:r>
            <w:r>
              <w:rPr>
                <w:rFonts w:hint="eastAsia" w:ascii="楷体" w:hAnsi="楷体" w:eastAsia="楷体" w:cs="楷体"/>
                <w:color w:val="auto"/>
                <w:sz w:val="21"/>
                <w:szCs w:val="21"/>
                <w:lang w:val="en-US" w:eastAsia="zh-CN"/>
              </w:rPr>
              <w:t>徐占起</w:t>
            </w:r>
          </w:p>
          <w:p>
            <w:pPr>
              <w:rPr>
                <w:rFonts w:hint="eastAsia" w:ascii="楷体" w:hAnsi="楷体" w:eastAsia="楷体" w:cs="楷体"/>
                <w:color w:val="auto"/>
                <w:sz w:val="21"/>
                <w:szCs w:val="21"/>
              </w:rPr>
            </w:pPr>
            <w:r>
              <w:rPr>
                <w:rFonts w:hint="eastAsia" w:ascii="楷体" w:hAnsi="楷体" w:eastAsia="楷体" w:cs="楷体"/>
                <w:color w:val="auto"/>
                <w:sz w:val="21"/>
                <w:szCs w:val="21"/>
              </w:rPr>
              <w:t>询问其职责权限：负责公司原材料采购，合格供方评审工作；负责进行市场调查与顾客满意度的调查销售管理工作。负责销售合同的签定及与合同和顾客有关的外部联系</w:t>
            </w:r>
          </w:p>
          <w:p>
            <w:pPr>
              <w:rPr>
                <w:rFonts w:hint="eastAsia" w:ascii="楷体" w:hAnsi="楷体" w:eastAsia="楷体" w:cs="楷体"/>
                <w:color w:val="auto"/>
                <w:sz w:val="21"/>
                <w:szCs w:val="21"/>
              </w:rPr>
            </w:pPr>
            <w:r>
              <w:rPr>
                <w:rFonts w:hint="eastAsia" w:ascii="楷体" w:hAnsi="楷体" w:eastAsia="楷体" w:cs="楷体"/>
                <w:color w:val="auto"/>
                <w:sz w:val="21"/>
                <w:szCs w:val="21"/>
              </w:rPr>
              <w:t>●职责明确，回答基本完整。</w:t>
            </w:r>
          </w:p>
        </w:tc>
        <w:tc>
          <w:tcPr>
            <w:tcW w:w="1585" w:type="dxa"/>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质量目标</w:t>
            </w:r>
          </w:p>
        </w:tc>
        <w:tc>
          <w:tcPr>
            <w:tcW w:w="9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6.2</w:t>
            </w:r>
          </w:p>
        </w:tc>
        <w:tc>
          <w:tcPr>
            <w:tcW w:w="10004" w:type="dxa"/>
            <w:vAlign w:val="center"/>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●部门质量</w:t>
            </w:r>
            <w:r>
              <w:rPr>
                <w:rFonts w:hint="eastAsia" w:ascii="楷体" w:hAnsi="楷体" w:eastAsia="楷体" w:cs="楷体"/>
                <w:color w:val="auto"/>
                <w:sz w:val="21"/>
                <w:szCs w:val="21"/>
                <w:lang w:val="en-US" w:eastAsia="zh-CN"/>
              </w:rPr>
              <w:t>目标：                考核情况（2021.6.30）</w:t>
            </w:r>
          </w:p>
          <w:p>
            <w:pPr>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顾客满意度≥95分                96%</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合同评审100%                    100%</w:t>
            </w:r>
          </w:p>
          <w:p>
            <w:pPr>
              <w:rPr>
                <w:rFonts w:hint="default" w:ascii="楷体" w:hAnsi="楷体" w:eastAsia="楷体" w:cs="楷体"/>
                <w:color w:val="auto"/>
                <w:sz w:val="21"/>
                <w:szCs w:val="21"/>
                <w:lang w:val="en-US" w:eastAsia="zh-CN"/>
              </w:rPr>
            </w:pPr>
            <w:r>
              <w:rPr>
                <w:rFonts w:hint="default" w:ascii="楷体" w:hAnsi="楷体" w:eastAsia="楷体" w:cs="楷体"/>
                <w:color w:val="auto"/>
                <w:sz w:val="21"/>
                <w:szCs w:val="21"/>
                <w:lang w:val="en-US" w:eastAsia="zh-CN"/>
              </w:rPr>
              <w:t>供应商评审率100%</w:t>
            </w:r>
            <w:r>
              <w:rPr>
                <w:rFonts w:hint="eastAsia" w:ascii="楷体" w:hAnsi="楷体" w:eastAsia="楷体" w:cs="楷体"/>
                <w:color w:val="auto"/>
                <w:sz w:val="21"/>
                <w:szCs w:val="21"/>
                <w:lang w:val="en-US" w:eastAsia="zh-CN"/>
              </w:rPr>
              <w:t xml:space="preserve">               100%</w:t>
            </w:r>
          </w:p>
          <w:p>
            <w:pPr>
              <w:rPr>
                <w:rFonts w:hint="eastAsia" w:ascii="楷体" w:hAnsi="楷体" w:eastAsia="楷体" w:cs="楷体"/>
                <w:color w:val="auto"/>
                <w:sz w:val="21"/>
                <w:szCs w:val="21"/>
              </w:rPr>
            </w:pPr>
            <w:r>
              <w:rPr>
                <w:rFonts w:hint="eastAsia" w:ascii="楷体" w:hAnsi="楷体" w:eastAsia="楷体" w:cs="楷体"/>
                <w:color w:val="auto"/>
                <w:sz w:val="21"/>
                <w:szCs w:val="21"/>
              </w:rPr>
              <w:t>●从目前的统计结果来看，基本达到</w:t>
            </w:r>
            <w:r>
              <w:rPr>
                <w:rFonts w:hint="eastAsia" w:ascii="楷体" w:hAnsi="楷体" w:eastAsia="楷体" w:cs="楷体"/>
                <w:color w:val="auto"/>
                <w:sz w:val="21"/>
                <w:szCs w:val="21"/>
                <w:lang w:val="en-US" w:eastAsia="zh-CN"/>
              </w:rPr>
              <w:t>2021年一、二季度</w:t>
            </w:r>
            <w:r>
              <w:rPr>
                <w:rFonts w:hint="eastAsia" w:ascii="楷体" w:hAnsi="楷体" w:eastAsia="楷体" w:cs="楷体"/>
                <w:color w:val="auto"/>
                <w:sz w:val="21"/>
                <w:szCs w:val="21"/>
              </w:rPr>
              <w:t>目标要求。</w:t>
            </w:r>
          </w:p>
        </w:tc>
        <w:tc>
          <w:tcPr>
            <w:tcW w:w="1585" w:type="dxa"/>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运行策划和控制</w:t>
            </w:r>
          </w:p>
        </w:tc>
        <w:tc>
          <w:tcPr>
            <w:tcW w:w="960" w:type="dxa"/>
            <w:vAlign w:val="center"/>
          </w:tcPr>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8.1</w:t>
            </w:r>
          </w:p>
        </w:tc>
        <w:tc>
          <w:tcPr>
            <w:tcW w:w="10004"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公司针对产品销售的特点进行了如下策划：</w:t>
            </w:r>
          </w:p>
          <w:p>
            <w:pPr>
              <w:numPr>
                <w:ilvl w:val="0"/>
                <w:numId w:val="4"/>
              </w:numPr>
              <w:rPr>
                <w:rFonts w:hint="eastAsia" w:ascii="楷体" w:hAnsi="楷体" w:eastAsia="楷体" w:cs="楷体"/>
                <w:color w:val="auto"/>
                <w:sz w:val="21"/>
                <w:szCs w:val="21"/>
              </w:rPr>
            </w:pPr>
            <w:r>
              <w:rPr>
                <w:rFonts w:hint="eastAsia" w:ascii="楷体" w:hAnsi="楷体" w:eastAsia="楷体" w:cs="楷体"/>
                <w:color w:val="auto"/>
                <w:sz w:val="21"/>
                <w:szCs w:val="21"/>
              </w:rPr>
              <w:t>策划了流程：</w:t>
            </w:r>
          </w:p>
          <w:p>
            <w:pPr>
              <w:numPr>
                <w:ilvl w:val="0"/>
                <w:numId w:val="0"/>
              </w:numPr>
              <w:rPr>
                <w:rFonts w:hint="eastAsia" w:ascii="楷体" w:hAnsi="楷体" w:eastAsia="楷体" w:cs="楷体"/>
                <w:color w:val="auto"/>
                <w:sz w:val="21"/>
                <w:szCs w:val="21"/>
              </w:rPr>
            </w:pPr>
            <w:r>
              <w:rPr>
                <w:rFonts w:hint="eastAsia" w:ascii="楷体" w:hAnsi="楷体" w:eastAsia="楷体" w:cs="楷体"/>
                <w:bCs/>
                <w:color w:val="auto"/>
                <w:sz w:val="21"/>
                <w:szCs w:val="21"/>
              </w:rPr>
              <w:t>销售服务实现过程：</w:t>
            </w:r>
            <w:r>
              <w:rPr>
                <w:rFonts w:hint="eastAsia" w:ascii="楷体" w:hAnsi="楷体" w:eastAsia="楷体" w:cs="楷体"/>
                <w:bCs/>
                <w:color w:val="auto"/>
                <w:kern w:val="0"/>
                <w:sz w:val="21"/>
                <w:szCs w:val="21"/>
              </w:rPr>
              <w:t>确定顾客需求—业务洽谈—服务要求评审—签订合同—组织货源—产品交付—结算—顾客满意度调查</w:t>
            </w:r>
          </w:p>
          <w:p>
            <w:pPr>
              <w:rPr>
                <w:rFonts w:hint="eastAsia" w:ascii="楷体" w:hAnsi="楷体" w:eastAsia="楷体" w:cs="楷体"/>
                <w:color w:val="auto"/>
                <w:sz w:val="21"/>
                <w:szCs w:val="21"/>
              </w:rPr>
            </w:pPr>
            <w:r>
              <w:rPr>
                <w:rFonts w:hint="eastAsia" w:ascii="楷体" w:hAnsi="楷体" w:eastAsia="楷体" w:cs="楷体"/>
                <w:color w:val="auto"/>
                <w:sz w:val="21"/>
                <w:szCs w:val="21"/>
              </w:rPr>
              <w:t>二、确定了相应的质量目标，目标基本合理、可测量、可达到。</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三、策划了相关文件：</w:t>
            </w:r>
            <w:r>
              <w:rPr>
                <w:rFonts w:hint="eastAsia" w:ascii="楷体" w:hAnsi="楷体" w:eastAsia="楷体" w:cs="楷体"/>
                <w:color w:val="auto"/>
                <w:sz w:val="21"/>
                <w:szCs w:val="21"/>
                <w:lang w:val="en-US" w:eastAsia="zh-CN"/>
              </w:rPr>
              <w:t xml:space="preserve"> </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策划了《销售管理制度》《销售过程检验规范》等</w:t>
            </w:r>
            <w:r>
              <w:rPr>
                <w:rFonts w:hint="eastAsia" w:ascii="楷体" w:hAnsi="楷体" w:eastAsia="楷体" w:cs="楷体"/>
                <w:color w:val="auto"/>
                <w:sz w:val="21"/>
                <w:szCs w:val="21"/>
                <w:lang w:val="en-US" w:eastAsia="zh-CN"/>
              </w:rPr>
              <w:t>文件，</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2、收集了</w:t>
            </w:r>
          </w:p>
          <w:p>
            <w:pPr>
              <w:rPr>
                <w:rFonts w:hint="eastAsia" w:ascii="楷体" w:hAnsi="楷体" w:eastAsia="楷体" w:cs="楷体"/>
                <w:color w:val="auto"/>
                <w:sz w:val="21"/>
                <w:szCs w:val="21"/>
              </w:rPr>
            </w:pPr>
            <w:r>
              <w:rPr>
                <w:rFonts w:hint="eastAsia" w:ascii="楷体" w:hAnsi="楷体" w:eastAsia="楷体" w:cs="楷体"/>
                <w:color w:val="auto"/>
                <w:sz w:val="21"/>
                <w:szCs w:val="21"/>
              </w:rPr>
              <w:t>质量管理体系 要求</w:t>
            </w:r>
            <w:r>
              <w:rPr>
                <w:rFonts w:hint="eastAsia" w:ascii="楷体" w:hAnsi="楷体" w:eastAsia="楷体" w:cs="楷体"/>
                <w:color w:val="auto"/>
                <w:sz w:val="21"/>
                <w:szCs w:val="21"/>
              </w:rPr>
              <w:tab/>
            </w:r>
            <w:r>
              <w:rPr>
                <w:rFonts w:hint="eastAsia" w:ascii="楷体" w:hAnsi="楷体" w:eastAsia="楷体" w:cs="楷体"/>
                <w:color w:val="auto"/>
                <w:sz w:val="21"/>
                <w:szCs w:val="21"/>
              </w:rPr>
              <w:t>GB/T19001-2016、</w:t>
            </w:r>
          </w:p>
          <w:p>
            <w:pPr>
              <w:rPr>
                <w:rFonts w:hint="eastAsia" w:ascii="楷体" w:hAnsi="楷体" w:eastAsia="楷体" w:cs="楷体"/>
                <w:color w:val="auto"/>
                <w:sz w:val="21"/>
                <w:szCs w:val="21"/>
              </w:rPr>
            </w:pPr>
            <w:r>
              <w:rPr>
                <w:rFonts w:hint="eastAsia" w:ascii="楷体" w:hAnsi="楷体" w:eastAsia="楷体" w:cs="楷体"/>
                <w:color w:val="auto"/>
                <w:sz w:val="21"/>
                <w:szCs w:val="21"/>
              </w:rPr>
              <w:t>质量管理体系 基础和术语</w:t>
            </w:r>
            <w:r>
              <w:rPr>
                <w:rFonts w:hint="eastAsia" w:ascii="楷体" w:hAnsi="楷体" w:eastAsia="楷体" w:cs="楷体"/>
                <w:color w:val="auto"/>
                <w:sz w:val="21"/>
                <w:szCs w:val="21"/>
              </w:rPr>
              <w:tab/>
            </w:r>
            <w:r>
              <w:rPr>
                <w:rFonts w:hint="eastAsia" w:ascii="楷体" w:hAnsi="楷体" w:eastAsia="楷体" w:cs="楷体"/>
                <w:color w:val="auto"/>
                <w:sz w:val="21"/>
                <w:szCs w:val="21"/>
              </w:rPr>
              <w:t>GB/T19000-2016、</w:t>
            </w:r>
          </w:p>
          <w:p>
            <w:pPr>
              <w:rPr>
                <w:rFonts w:hint="eastAsia" w:ascii="楷体" w:hAnsi="楷体" w:eastAsia="楷体" w:cs="楷体"/>
                <w:color w:val="auto"/>
                <w:sz w:val="21"/>
                <w:szCs w:val="21"/>
              </w:rPr>
            </w:pPr>
            <w:r>
              <w:rPr>
                <w:rFonts w:hint="eastAsia" w:ascii="楷体" w:hAnsi="楷体" w:eastAsia="楷体" w:cs="楷体"/>
                <w:color w:val="auto"/>
                <w:sz w:val="21"/>
                <w:szCs w:val="21"/>
              </w:rPr>
              <w:t>中华人民共和国产品质量法</w:t>
            </w:r>
            <w:r>
              <w:rPr>
                <w:rFonts w:hint="eastAsia" w:ascii="楷体" w:hAnsi="楷体" w:eastAsia="楷体" w:cs="楷体"/>
                <w:color w:val="auto"/>
                <w:sz w:val="21"/>
                <w:szCs w:val="21"/>
              </w:rPr>
              <w:tab/>
            </w:r>
            <w:r>
              <w:rPr>
                <w:rFonts w:hint="eastAsia" w:ascii="楷体" w:hAnsi="楷体" w:eastAsia="楷体" w:cs="楷体"/>
                <w:color w:val="auto"/>
                <w:sz w:val="21"/>
                <w:szCs w:val="21"/>
              </w:rPr>
              <w:t>2018年、</w:t>
            </w:r>
          </w:p>
          <w:p>
            <w:pPr>
              <w:rPr>
                <w:rFonts w:hint="eastAsia" w:ascii="楷体" w:hAnsi="楷体" w:eastAsia="楷体" w:cs="楷体"/>
                <w:color w:val="auto"/>
                <w:sz w:val="21"/>
                <w:szCs w:val="21"/>
              </w:rPr>
            </w:pPr>
            <w:r>
              <w:rPr>
                <w:rFonts w:hint="eastAsia" w:ascii="楷体" w:hAnsi="楷体" w:eastAsia="楷体" w:cs="楷体"/>
                <w:color w:val="auto"/>
                <w:sz w:val="21"/>
                <w:szCs w:val="21"/>
              </w:rPr>
              <w:t>中华人民共和国标准化法</w:t>
            </w:r>
            <w:r>
              <w:rPr>
                <w:rFonts w:hint="eastAsia" w:ascii="楷体" w:hAnsi="楷体" w:eastAsia="楷体" w:cs="楷体"/>
                <w:color w:val="auto"/>
                <w:sz w:val="21"/>
                <w:szCs w:val="21"/>
              </w:rPr>
              <w:tab/>
            </w:r>
            <w:r>
              <w:rPr>
                <w:rFonts w:hint="eastAsia" w:ascii="楷体" w:hAnsi="楷体" w:eastAsia="楷体" w:cs="楷体"/>
                <w:color w:val="auto"/>
                <w:sz w:val="21"/>
                <w:szCs w:val="21"/>
              </w:rPr>
              <w:t>2018年、</w:t>
            </w:r>
          </w:p>
          <w:p>
            <w:pPr>
              <w:rPr>
                <w:rFonts w:hint="eastAsia" w:ascii="楷体" w:hAnsi="楷体" w:eastAsia="楷体" w:cs="楷体"/>
                <w:color w:val="auto"/>
                <w:sz w:val="21"/>
                <w:szCs w:val="21"/>
              </w:rPr>
            </w:pPr>
            <w:r>
              <w:rPr>
                <w:rFonts w:hint="eastAsia" w:ascii="楷体" w:hAnsi="楷体" w:eastAsia="楷体" w:cs="楷体"/>
                <w:color w:val="auto"/>
                <w:sz w:val="21"/>
                <w:szCs w:val="21"/>
              </w:rPr>
              <w:t>中华人民共和国安全生产法</w:t>
            </w:r>
            <w:r>
              <w:rPr>
                <w:rFonts w:hint="eastAsia" w:ascii="楷体" w:hAnsi="楷体" w:eastAsia="楷体" w:cs="楷体"/>
                <w:color w:val="auto"/>
                <w:sz w:val="21"/>
                <w:szCs w:val="21"/>
              </w:rPr>
              <w:tab/>
            </w:r>
            <w:r>
              <w:rPr>
                <w:rFonts w:hint="eastAsia" w:ascii="楷体" w:hAnsi="楷体" w:eastAsia="楷体" w:cs="楷体"/>
                <w:color w:val="auto"/>
                <w:sz w:val="21"/>
                <w:szCs w:val="21"/>
              </w:rPr>
              <w:t>2021年、</w:t>
            </w:r>
          </w:p>
          <w:p>
            <w:pPr>
              <w:rPr>
                <w:rFonts w:hint="eastAsia" w:ascii="楷体" w:hAnsi="楷体" w:eastAsia="楷体" w:cs="楷体"/>
                <w:color w:val="auto"/>
                <w:sz w:val="21"/>
                <w:szCs w:val="21"/>
              </w:rPr>
            </w:pPr>
            <w:r>
              <w:rPr>
                <w:rFonts w:hint="eastAsia" w:ascii="楷体" w:hAnsi="楷体" w:eastAsia="楷体" w:cs="楷体"/>
                <w:color w:val="auto"/>
                <w:sz w:val="21"/>
                <w:szCs w:val="21"/>
              </w:rPr>
              <w:t>民法典</w:t>
            </w:r>
            <w:r>
              <w:rPr>
                <w:rFonts w:hint="eastAsia" w:ascii="楷体" w:hAnsi="楷体" w:eastAsia="楷体" w:cs="楷体"/>
                <w:color w:val="auto"/>
                <w:sz w:val="21"/>
                <w:szCs w:val="21"/>
              </w:rPr>
              <w:tab/>
            </w:r>
            <w:r>
              <w:rPr>
                <w:rFonts w:hint="eastAsia" w:ascii="楷体" w:hAnsi="楷体" w:eastAsia="楷体" w:cs="楷体"/>
                <w:color w:val="auto"/>
                <w:sz w:val="21"/>
                <w:szCs w:val="21"/>
              </w:rPr>
              <w:t>2021年、</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金属切削机床 机械加工件通用技术条件</w:t>
            </w:r>
            <w:r>
              <w:rPr>
                <w:rFonts w:hint="eastAsia" w:ascii="楷体" w:hAnsi="楷体" w:eastAsia="楷体" w:cs="楷体"/>
                <w:color w:val="auto"/>
                <w:sz w:val="21"/>
                <w:szCs w:val="21"/>
              </w:rPr>
              <w:tab/>
            </w:r>
            <w:r>
              <w:rPr>
                <w:rFonts w:hint="eastAsia" w:ascii="楷体" w:hAnsi="楷体" w:eastAsia="楷体" w:cs="楷体"/>
                <w:color w:val="auto"/>
                <w:sz w:val="21"/>
                <w:szCs w:val="21"/>
              </w:rPr>
              <w:t>GB/T 25376-2010</w:t>
            </w:r>
            <w:r>
              <w:rPr>
                <w:rFonts w:hint="eastAsia" w:ascii="楷体" w:hAnsi="楷体" w:eastAsia="楷体" w:cs="楷体"/>
                <w:color w:val="auto"/>
                <w:sz w:val="21"/>
                <w:szCs w:val="21"/>
                <w:lang w:eastAsia="zh-CN"/>
              </w:rPr>
              <w:t>、</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汽车标准件产品编号规则</w:t>
            </w:r>
            <w:r>
              <w:rPr>
                <w:rFonts w:hint="eastAsia" w:ascii="楷体" w:hAnsi="楷体" w:eastAsia="楷体" w:cs="楷体"/>
                <w:color w:val="auto"/>
                <w:sz w:val="21"/>
                <w:szCs w:val="21"/>
              </w:rPr>
              <w:tab/>
            </w:r>
            <w:r>
              <w:rPr>
                <w:rFonts w:hint="eastAsia" w:ascii="楷体" w:hAnsi="楷体" w:eastAsia="楷体" w:cs="楷体"/>
                <w:color w:val="auto"/>
                <w:sz w:val="21"/>
                <w:szCs w:val="21"/>
              </w:rPr>
              <w:t>QC/T 326-2013</w:t>
            </w:r>
            <w:r>
              <w:rPr>
                <w:rFonts w:hint="eastAsia" w:ascii="楷体" w:hAnsi="楷体" w:eastAsia="楷体" w:cs="楷体"/>
                <w:color w:val="auto"/>
                <w:sz w:val="21"/>
                <w:szCs w:val="21"/>
                <w:lang w:eastAsia="zh-CN"/>
              </w:rPr>
              <w:t>、</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金属热处理工艺　术语</w:t>
            </w:r>
            <w:r>
              <w:rPr>
                <w:rFonts w:hint="eastAsia" w:ascii="楷体" w:hAnsi="楷体" w:eastAsia="楷体" w:cs="楷体"/>
                <w:color w:val="auto"/>
                <w:sz w:val="21"/>
                <w:szCs w:val="21"/>
              </w:rPr>
              <w:tab/>
            </w:r>
            <w:r>
              <w:rPr>
                <w:rFonts w:hint="eastAsia" w:ascii="楷体" w:hAnsi="楷体" w:eastAsia="楷体" w:cs="楷体"/>
                <w:color w:val="auto"/>
                <w:sz w:val="21"/>
                <w:szCs w:val="21"/>
              </w:rPr>
              <w:t>GB/T 7232-2012</w:t>
            </w:r>
            <w:r>
              <w:rPr>
                <w:rFonts w:hint="eastAsia" w:ascii="楷体" w:hAnsi="楷体" w:eastAsia="楷体" w:cs="楷体"/>
                <w:color w:val="auto"/>
                <w:sz w:val="21"/>
                <w:szCs w:val="21"/>
                <w:lang w:eastAsia="zh-CN"/>
              </w:rPr>
              <w:t>、</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汽车紧固件设计扭矩验证方法及判定规则DB45/T 1836-2018</w:t>
            </w:r>
            <w:r>
              <w:rPr>
                <w:rFonts w:hint="eastAsia" w:ascii="楷体" w:hAnsi="楷体" w:eastAsia="楷体" w:cs="楷体"/>
                <w:color w:val="auto"/>
                <w:sz w:val="21"/>
                <w:szCs w:val="21"/>
                <w:lang w:eastAsia="zh-CN"/>
              </w:rPr>
              <w:t>、</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汽车用螺纹紧固件紧固扭矩</w:t>
            </w:r>
            <w:r>
              <w:rPr>
                <w:rFonts w:hint="eastAsia" w:ascii="楷体" w:hAnsi="楷体" w:eastAsia="楷体" w:cs="楷体"/>
                <w:color w:val="auto"/>
                <w:sz w:val="21"/>
                <w:szCs w:val="21"/>
              </w:rPr>
              <w:tab/>
            </w:r>
            <w:r>
              <w:rPr>
                <w:rFonts w:hint="eastAsia" w:ascii="楷体" w:hAnsi="楷体" w:eastAsia="楷体" w:cs="楷体"/>
                <w:color w:val="auto"/>
                <w:sz w:val="21"/>
                <w:szCs w:val="21"/>
              </w:rPr>
              <w:t>QC/T 518-2013</w:t>
            </w:r>
            <w:r>
              <w:rPr>
                <w:rFonts w:hint="eastAsia" w:ascii="楷体" w:hAnsi="楷体" w:eastAsia="楷体" w:cs="楷体"/>
                <w:color w:val="auto"/>
                <w:sz w:val="21"/>
                <w:szCs w:val="21"/>
                <w:lang w:eastAsia="zh-CN"/>
              </w:rPr>
              <w:t>、</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紧固件表面缺陷 螺栓、螺钉和螺柱 特殊要求</w:t>
            </w:r>
            <w:r>
              <w:rPr>
                <w:rFonts w:hint="eastAsia" w:ascii="楷体" w:hAnsi="楷体" w:eastAsia="楷体" w:cs="楷体"/>
                <w:color w:val="auto"/>
                <w:sz w:val="21"/>
                <w:szCs w:val="21"/>
              </w:rPr>
              <w:tab/>
            </w:r>
            <w:r>
              <w:rPr>
                <w:rFonts w:hint="eastAsia" w:ascii="楷体" w:hAnsi="楷体" w:eastAsia="楷体" w:cs="楷体"/>
                <w:color w:val="auto"/>
                <w:sz w:val="21"/>
                <w:szCs w:val="21"/>
              </w:rPr>
              <w:t>GB/T 5779.3-2000</w:t>
            </w:r>
            <w:r>
              <w:rPr>
                <w:rFonts w:hint="eastAsia" w:ascii="楷体" w:hAnsi="楷体" w:eastAsia="楷体" w:cs="楷体"/>
                <w:color w:val="auto"/>
                <w:sz w:val="21"/>
                <w:szCs w:val="21"/>
                <w:lang w:eastAsia="zh-CN"/>
              </w:rPr>
              <w:t>、</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紧固件 螺栓、螺钉和螺柱 公称长度和螺纹长度</w:t>
            </w:r>
            <w:r>
              <w:rPr>
                <w:rFonts w:hint="eastAsia" w:ascii="楷体" w:hAnsi="楷体" w:eastAsia="楷体" w:cs="楷体"/>
                <w:color w:val="auto"/>
                <w:sz w:val="21"/>
                <w:szCs w:val="21"/>
              </w:rPr>
              <w:tab/>
            </w:r>
            <w:r>
              <w:rPr>
                <w:rFonts w:hint="eastAsia" w:ascii="楷体" w:hAnsi="楷体" w:eastAsia="楷体" w:cs="楷体"/>
                <w:color w:val="auto"/>
                <w:sz w:val="21"/>
                <w:szCs w:val="21"/>
              </w:rPr>
              <w:t>GB/T 3106-2016</w:t>
            </w:r>
            <w:r>
              <w:rPr>
                <w:rFonts w:hint="eastAsia" w:ascii="楷体" w:hAnsi="楷体" w:eastAsia="楷体" w:cs="楷体"/>
                <w:color w:val="auto"/>
                <w:sz w:val="21"/>
                <w:szCs w:val="21"/>
                <w:lang w:eastAsia="zh-CN"/>
              </w:rPr>
              <w:t>、</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紧固件公差 螺栓、螺钉、螺柱和螺母</w:t>
            </w:r>
            <w:r>
              <w:rPr>
                <w:rFonts w:hint="eastAsia" w:ascii="楷体" w:hAnsi="楷体" w:eastAsia="楷体" w:cs="楷体"/>
                <w:color w:val="auto"/>
                <w:sz w:val="21"/>
                <w:szCs w:val="21"/>
              </w:rPr>
              <w:tab/>
            </w:r>
            <w:r>
              <w:rPr>
                <w:rFonts w:hint="eastAsia" w:ascii="楷体" w:hAnsi="楷体" w:eastAsia="楷体" w:cs="楷体"/>
                <w:color w:val="auto"/>
                <w:sz w:val="21"/>
                <w:szCs w:val="21"/>
              </w:rPr>
              <w:t>GB/T 3103.1-2002</w:t>
            </w:r>
            <w:r>
              <w:rPr>
                <w:rFonts w:hint="eastAsia" w:ascii="楷体" w:hAnsi="楷体" w:eastAsia="楷体" w:cs="楷体"/>
                <w:color w:val="auto"/>
                <w:sz w:val="21"/>
                <w:szCs w:val="21"/>
                <w:lang w:eastAsia="zh-CN"/>
              </w:rPr>
              <w:t>、</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紧固件 螺栓、螺钉、螺柱和螺母 通用技术条件GB/T 16938-2008</w:t>
            </w:r>
            <w:r>
              <w:rPr>
                <w:rFonts w:hint="eastAsia" w:ascii="楷体" w:hAnsi="楷体" w:eastAsia="楷体" w:cs="楷体"/>
                <w:color w:val="auto"/>
                <w:sz w:val="21"/>
                <w:szCs w:val="21"/>
                <w:lang w:eastAsia="zh-CN"/>
              </w:rPr>
              <w:t>、</w:t>
            </w:r>
          </w:p>
          <w:p>
            <w:pPr>
              <w:rPr>
                <w:rFonts w:hint="eastAsia" w:ascii="楷体" w:hAnsi="楷体" w:eastAsia="楷体" w:cs="楷体"/>
                <w:color w:val="auto"/>
                <w:sz w:val="21"/>
                <w:szCs w:val="21"/>
              </w:rPr>
            </w:pPr>
            <w:r>
              <w:rPr>
                <w:rFonts w:hint="eastAsia" w:ascii="楷体" w:hAnsi="楷体" w:eastAsia="楷体" w:cs="楷体"/>
                <w:color w:val="auto"/>
                <w:sz w:val="21"/>
                <w:szCs w:val="21"/>
              </w:rPr>
              <w:t>金属切削机床 机械加工件通用技术条件</w:t>
            </w:r>
            <w:r>
              <w:rPr>
                <w:rFonts w:hint="eastAsia" w:ascii="楷体" w:hAnsi="楷体" w:eastAsia="楷体" w:cs="楷体"/>
                <w:color w:val="auto"/>
                <w:sz w:val="21"/>
                <w:szCs w:val="21"/>
              </w:rPr>
              <w:tab/>
            </w:r>
            <w:r>
              <w:rPr>
                <w:rFonts w:hint="eastAsia" w:ascii="楷体" w:hAnsi="楷体" w:eastAsia="楷体" w:cs="楷体"/>
                <w:color w:val="auto"/>
                <w:sz w:val="21"/>
                <w:szCs w:val="21"/>
              </w:rPr>
              <w:t>GB/T 25376-2010</w:t>
            </w:r>
          </w:p>
          <w:p>
            <w:pPr>
              <w:rPr>
                <w:rFonts w:hint="eastAsia" w:ascii="楷体" w:hAnsi="楷体" w:eastAsia="楷体" w:cs="楷体"/>
                <w:color w:val="auto"/>
                <w:sz w:val="21"/>
                <w:szCs w:val="21"/>
              </w:rPr>
            </w:pPr>
            <w:r>
              <w:rPr>
                <w:rFonts w:hint="eastAsia" w:ascii="楷体" w:hAnsi="楷体" w:eastAsia="楷体" w:cs="楷体"/>
                <w:color w:val="auto"/>
                <w:sz w:val="21"/>
                <w:szCs w:val="21"/>
              </w:rPr>
              <w:t xml:space="preserve">等标准、规范。 </w:t>
            </w:r>
          </w:p>
          <w:p>
            <w:pPr>
              <w:rPr>
                <w:rFonts w:hint="eastAsia" w:ascii="楷体" w:hAnsi="楷体" w:eastAsia="楷体" w:cs="楷体"/>
                <w:color w:val="auto"/>
                <w:sz w:val="21"/>
                <w:szCs w:val="21"/>
              </w:rPr>
            </w:pPr>
            <w:r>
              <w:rPr>
                <w:rFonts w:hint="eastAsia" w:ascii="楷体" w:hAnsi="楷体" w:eastAsia="楷体" w:cs="楷体"/>
                <w:color w:val="auto"/>
                <w:sz w:val="21"/>
                <w:szCs w:val="21"/>
              </w:rPr>
              <w:t xml:space="preserve">四、服务过程中由部门负责人进行考核/检查，项目完成后由客户进行服务评价，符合要求。 </w:t>
            </w:r>
          </w:p>
          <w:p>
            <w:pPr>
              <w:rPr>
                <w:rFonts w:hint="eastAsia" w:ascii="楷体" w:hAnsi="楷体" w:eastAsia="楷体" w:cs="楷体"/>
                <w:color w:val="auto"/>
                <w:sz w:val="21"/>
                <w:szCs w:val="21"/>
              </w:rPr>
            </w:pPr>
            <w:r>
              <w:rPr>
                <w:rFonts w:hint="eastAsia" w:ascii="楷体" w:hAnsi="楷体" w:eastAsia="楷体" w:cs="楷体"/>
                <w:color w:val="auto"/>
                <w:sz w:val="21"/>
                <w:szCs w:val="21"/>
              </w:rPr>
              <w:t>五、场所：销售服务在办公楼内进行，电脑台式机、打印机等设备设施，基本满足工作需要。资源基本满足。</w:t>
            </w:r>
          </w:p>
          <w:p>
            <w:pPr>
              <w:rPr>
                <w:rFonts w:hint="eastAsia" w:ascii="楷体" w:hAnsi="楷体" w:eastAsia="楷体" w:cs="楷体"/>
                <w:color w:val="auto"/>
                <w:sz w:val="21"/>
                <w:szCs w:val="21"/>
              </w:rPr>
            </w:pPr>
            <w:r>
              <w:rPr>
                <w:rFonts w:hint="eastAsia" w:ascii="楷体" w:hAnsi="楷体" w:eastAsia="楷体" w:cs="楷体"/>
                <w:color w:val="auto"/>
                <w:sz w:val="21"/>
                <w:szCs w:val="21"/>
              </w:rPr>
              <w:t>六、通过识别与评价对公司目标和战略方向相关，影响其实现质量管理体系预期结果的各种内外部环境因素，有效应对风险和机遇。</w:t>
            </w:r>
          </w:p>
          <w:p>
            <w:pPr>
              <w:rPr>
                <w:rFonts w:hint="eastAsia" w:ascii="楷体" w:hAnsi="楷体" w:eastAsia="楷体" w:cs="楷体"/>
                <w:color w:val="auto"/>
                <w:sz w:val="21"/>
                <w:szCs w:val="21"/>
              </w:rPr>
            </w:pPr>
            <w:r>
              <w:rPr>
                <w:rFonts w:hint="eastAsia" w:ascii="楷体" w:hAnsi="楷体" w:eastAsia="楷体" w:cs="楷体"/>
                <w:color w:val="auto"/>
                <w:sz w:val="21"/>
                <w:szCs w:val="21"/>
              </w:rPr>
              <w:t>七、</w:t>
            </w:r>
            <w:r>
              <w:rPr>
                <w:rFonts w:hint="eastAsia" w:ascii="楷体" w:hAnsi="楷体" w:eastAsia="楷体" w:cs="楷体"/>
                <w:color w:val="auto"/>
                <w:sz w:val="21"/>
                <w:szCs w:val="21"/>
                <w:lang w:val="en-US" w:eastAsia="zh-CN"/>
              </w:rPr>
              <w:t>外包过程：调质处理、表面处理</w:t>
            </w:r>
            <w:r>
              <w:rPr>
                <w:rFonts w:hint="eastAsia" w:ascii="楷体" w:hAnsi="楷体" w:eastAsia="楷体" w:cs="楷体"/>
                <w:color w:val="auto"/>
                <w:sz w:val="21"/>
                <w:szCs w:val="21"/>
              </w:rPr>
              <w:t>。</w:t>
            </w:r>
          </w:p>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策划适合组织体系运行需要，未发生更改，策划情况符合标准要求</w:t>
            </w:r>
          </w:p>
        </w:tc>
        <w:tc>
          <w:tcPr>
            <w:tcW w:w="1585" w:type="dxa"/>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1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顾客沟通</w:t>
            </w:r>
          </w:p>
        </w:tc>
        <w:tc>
          <w:tcPr>
            <w:tcW w:w="9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8.2.1</w:t>
            </w:r>
          </w:p>
        </w:tc>
        <w:tc>
          <w:tcPr>
            <w:tcW w:w="10004"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●公司通过走访、电话、邮件等方式与顾客交流，主要进行以下沟通：</w:t>
            </w:r>
          </w:p>
          <w:p>
            <w:pPr>
              <w:rPr>
                <w:rFonts w:hint="eastAsia" w:ascii="楷体" w:hAnsi="楷体" w:eastAsia="楷体" w:cs="楷体"/>
                <w:color w:val="auto"/>
                <w:sz w:val="21"/>
                <w:szCs w:val="21"/>
              </w:rPr>
            </w:pPr>
            <w:r>
              <w:rPr>
                <w:rFonts w:hint="eastAsia" w:ascii="楷体" w:hAnsi="楷体" w:eastAsia="楷体" w:cs="楷体"/>
                <w:color w:val="auto"/>
                <w:sz w:val="21"/>
                <w:szCs w:val="21"/>
              </w:rPr>
              <w:t>1、在产品交付中向顾客提供保证产品品质的有关信息。</w:t>
            </w:r>
          </w:p>
          <w:p>
            <w:pPr>
              <w:rPr>
                <w:rFonts w:hint="eastAsia" w:ascii="楷体" w:hAnsi="楷体" w:eastAsia="楷体" w:cs="楷体"/>
                <w:color w:val="auto"/>
                <w:sz w:val="21"/>
                <w:szCs w:val="21"/>
              </w:rPr>
            </w:pPr>
            <w:r>
              <w:rPr>
                <w:rFonts w:hint="eastAsia" w:ascii="楷体" w:hAnsi="楷体" w:eastAsia="楷体" w:cs="楷体"/>
                <w:color w:val="auto"/>
                <w:sz w:val="21"/>
                <w:szCs w:val="21"/>
              </w:rPr>
              <w:t>2、接受顾客问询、询价、合同的处理。</w:t>
            </w:r>
          </w:p>
          <w:p>
            <w:pPr>
              <w:rPr>
                <w:rFonts w:hint="eastAsia" w:ascii="楷体" w:hAnsi="楷体" w:eastAsia="楷体" w:cs="楷体"/>
                <w:color w:val="auto"/>
                <w:sz w:val="21"/>
                <w:szCs w:val="21"/>
              </w:rPr>
            </w:pPr>
            <w:r>
              <w:rPr>
                <w:rFonts w:hint="eastAsia" w:ascii="楷体" w:hAnsi="楷体" w:eastAsia="楷体" w:cs="楷体"/>
                <w:color w:val="auto"/>
                <w:sz w:val="21"/>
                <w:szCs w:val="21"/>
              </w:rPr>
              <w:t>3、根据合同要求进行有关的事宜，对顾客的投诉或意见进行及时处理和答复。</w:t>
            </w:r>
          </w:p>
          <w:p>
            <w:pPr>
              <w:rPr>
                <w:rFonts w:hint="eastAsia" w:ascii="楷体" w:hAnsi="楷体" w:eastAsia="楷体" w:cs="楷体"/>
                <w:color w:val="auto"/>
                <w:sz w:val="21"/>
                <w:szCs w:val="21"/>
              </w:rPr>
            </w:pPr>
            <w:r>
              <w:rPr>
                <w:rFonts w:hint="eastAsia" w:ascii="楷体" w:hAnsi="楷体" w:eastAsia="楷体" w:cs="楷体"/>
                <w:color w:val="auto"/>
                <w:sz w:val="21"/>
                <w:szCs w:val="21"/>
              </w:rPr>
              <w:t>查顾客意见记录</w:t>
            </w:r>
          </w:p>
          <w:p>
            <w:pPr>
              <w:rPr>
                <w:rFonts w:hint="eastAsia" w:ascii="楷体" w:hAnsi="楷体" w:eastAsia="楷体" w:cs="楷体"/>
                <w:color w:val="auto"/>
                <w:sz w:val="21"/>
                <w:szCs w:val="21"/>
              </w:rPr>
            </w:pPr>
            <w:r>
              <w:rPr>
                <w:rFonts w:hint="eastAsia" w:ascii="楷体" w:hAnsi="楷体" w:eastAsia="楷体" w:cs="楷体"/>
                <w:color w:val="auto"/>
                <w:sz w:val="21"/>
                <w:szCs w:val="21"/>
              </w:rPr>
              <w:t>●到目前为止，近一年未发生顾客不满意及投诉现象。</w:t>
            </w:r>
          </w:p>
        </w:tc>
        <w:tc>
          <w:tcPr>
            <w:tcW w:w="1585" w:type="dxa"/>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与产品有关要求的确定</w:t>
            </w:r>
          </w:p>
        </w:tc>
        <w:tc>
          <w:tcPr>
            <w:tcW w:w="9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8.2.2</w:t>
            </w:r>
          </w:p>
        </w:tc>
        <w:tc>
          <w:tcPr>
            <w:tcW w:w="10004"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●查公司产品销售合同</w:t>
            </w:r>
          </w:p>
          <w:p>
            <w:pPr>
              <w:rPr>
                <w:rFonts w:hint="eastAsia" w:ascii="楷体" w:hAnsi="楷体" w:eastAsia="楷体" w:cs="楷体"/>
                <w:color w:val="auto"/>
                <w:sz w:val="21"/>
                <w:szCs w:val="21"/>
              </w:rPr>
            </w:pPr>
            <w:r>
              <w:rPr>
                <w:rFonts w:hint="eastAsia" w:ascii="楷体" w:hAnsi="楷体" w:eastAsia="楷体" w:cs="楷体"/>
                <w:color w:val="auto"/>
                <w:sz w:val="21"/>
                <w:szCs w:val="21"/>
              </w:rPr>
              <w:t>——合同签订日期</w:t>
            </w:r>
            <w:r>
              <w:rPr>
                <w:rFonts w:hint="eastAsia" w:ascii="楷体" w:hAnsi="楷体" w:eastAsia="楷体" w:cs="楷体"/>
                <w:color w:val="auto"/>
                <w:sz w:val="21"/>
                <w:szCs w:val="21"/>
                <w:lang w:eastAsia="zh-CN"/>
              </w:rPr>
              <w:t>为 202</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lang w:eastAsia="zh-CN"/>
              </w:rPr>
              <w:t>年</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lang w:eastAsia="zh-CN"/>
              </w:rPr>
              <w:t>月</w:t>
            </w:r>
            <w:r>
              <w:rPr>
                <w:rFonts w:hint="eastAsia" w:ascii="楷体" w:hAnsi="楷体" w:eastAsia="楷体" w:cs="楷体"/>
                <w:color w:val="auto"/>
                <w:sz w:val="21"/>
                <w:szCs w:val="21"/>
                <w:lang w:val="en-US" w:eastAsia="zh-CN"/>
              </w:rPr>
              <w:t>10</w:t>
            </w:r>
            <w:r>
              <w:rPr>
                <w:rFonts w:hint="eastAsia" w:ascii="楷体" w:hAnsi="楷体" w:eastAsia="楷体" w:cs="楷体"/>
                <w:color w:val="auto"/>
                <w:sz w:val="21"/>
                <w:szCs w:val="21"/>
                <w:lang w:eastAsia="zh-CN"/>
              </w:rPr>
              <w:t>日</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供方：</w:t>
            </w:r>
            <w:r>
              <w:rPr>
                <w:rFonts w:hint="eastAsia" w:ascii="楷体" w:hAnsi="楷体" w:eastAsia="楷体" w:cs="楷体"/>
                <w:color w:val="auto"/>
                <w:sz w:val="21"/>
                <w:szCs w:val="21"/>
                <w:lang w:eastAsia="zh-CN"/>
              </w:rPr>
              <w:t>十堰起丰汽车零部件有限公司</w:t>
            </w:r>
          </w:p>
          <w:p>
            <w:pPr>
              <w:rPr>
                <w:rFonts w:hint="eastAsia" w:ascii="楷体" w:hAnsi="楷体" w:eastAsia="楷体" w:cs="楷体"/>
                <w:color w:val="auto"/>
                <w:sz w:val="21"/>
                <w:szCs w:val="21"/>
              </w:rPr>
            </w:pPr>
            <w:r>
              <w:rPr>
                <w:rFonts w:hint="eastAsia" w:ascii="楷体" w:hAnsi="楷体" w:eastAsia="楷体" w:cs="楷体"/>
                <w:color w:val="auto"/>
                <w:sz w:val="21"/>
                <w:szCs w:val="21"/>
              </w:rPr>
              <w:t>需方：</w:t>
            </w:r>
            <w:r>
              <w:rPr>
                <w:rFonts w:hint="eastAsia" w:ascii="楷体" w:hAnsi="楷体" w:eastAsia="楷体" w:cs="楷体"/>
                <w:color w:val="auto"/>
                <w:sz w:val="21"/>
                <w:szCs w:val="21"/>
                <w:lang w:val="en-US" w:eastAsia="zh-CN"/>
              </w:rPr>
              <w:t>湖北鹤标汽车零部件有限公司</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产品名称：</w:t>
            </w:r>
            <w:r>
              <w:rPr>
                <w:rFonts w:hint="eastAsia" w:ascii="楷体" w:hAnsi="楷体" w:eastAsia="楷体" w:cs="楷体"/>
                <w:color w:val="auto"/>
                <w:sz w:val="21"/>
                <w:szCs w:val="21"/>
                <w:lang w:val="en-US" w:eastAsia="zh-CN"/>
              </w:rPr>
              <w:t xml:space="preserve"> 标准件、汽车零部件等</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规格型号</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数量：见合同明细</w:t>
            </w:r>
          </w:p>
          <w:p>
            <w:pPr>
              <w:rPr>
                <w:rFonts w:hint="eastAsia" w:ascii="楷体" w:hAnsi="楷体" w:eastAsia="楷体" w:cs="楷体"/>
                <w:color w:val="auto"/>
                <w:sz w:val="21"/>
                <w:szCs w:val="21"/>
              </w:rPr>
            </w:pPr>
            <w:r>
              <w:rPr>
                <w:rFonts w:hint="eastAsia" w:ascii="楷体" w:hAnsi="楷体" w:eastAsia="楷体" w:cs="楷体"/>
                <w:color w:val="auto"/>
                <w:sz w:val="21"/>
                <w:szCs w:val="21"/>
              </w:rPr>
              <w:t>技术要求：按照国家、行业标准和合同要求进行生产</w:t>
            </w:r>
          </w:p>
          <w:p>
            <w:pPr>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rPr>
              <w:t>交货时间：</w:t>
            </w:r>
            <w:r>
              <w:rPr>
                <w:rFonts w:hint="eastAsia" w:ascii="楷体" w:hAnsi="楷体" w:eastAsia="楷体" w:cs="楷体"/>
                <w:color w:val="auto"/>
                <w:sz w:val="21"/>
                <w:szCs w:val="21"/>
                <w:lang w:val="en-US" w:eastAsia="zh-CN"/>
              </w:rPr>
              <w:t>15天</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——合同签订日期：</w:t>
            </w:r>
            <w:r>
              <w:rPr>
                <w:rFonts w:hint="eastAsia" w:ascii="楷体" w:hAnsi="楷体" w:eastAsia="楷体" w:cs="楷体"/>
                <w:color w:val="auto"/>
                <w:sz w:val="21"/>
                <w:szCs w:val="21"/>
                <w:lang w:eastAsia="zh-CN"/>
              </w:rPr>
              <w:t>202</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lang w:eastAsia="zh-CN"/>
              </w:rPr>
              <w:t>年</w:t>
            </w:r>
            <w:r>
              <w:rPr>
                <w:rFonts w:hint="eastAsia" w:ascii="楷体" w:hAnsi="楷体" w:eastAsia="楷体" w:cs="楷体"/>
                <w:color w:val="auto"/>
                <w:sz w:val="21"/>
                <w:szCs w:val="21"/>
                <w:lang w:val="en-US" w:eastAsia="zh-CN"/>
              </w:rPr>
              <w:t>2</w:t>
            </w:r>
            <w:r>
              <w:rPr>
                <w:rFonts w:hint="eastAsia" w:ascii="楷体" w:hAnsi="楷体" w:eastAsia="楷体" w:cs="楷体"/>
                <w:color w:val="auto"/>
                <w:sz w:val="21"/>
                <w:szCs w:val="21"/>
                <w:lang w:eastAsia="zh-CN"/>
              </w:rPr>
              <w:t>月</w:t>
            </w:r>
            <w:r>
              <w:rPr>
                <w:rFonts w:hint="eastAsia" w:ascii="楷体" w:hAnsi="楷体" w:eastAsia="楷体" w:cs="楷体"/>
                <w:color w:val="auto"/>
                <w:sz w:val="21"/>
                <w:szCs w:val="21"/>
                <w:lang w:val="en-US" w:eastAsia="zh-CN"/>
              </w:rPr>
              <w:t>14</w:t>
            </w:r>
            <w:r>
              <w:rPr>
                <w:rFonts w:hint="eastAsia" w:ascii="楷体" w:hAnsi="楷体" w:eastAsia="楷体" w:cs="楷体"/>
                <w:color w:val="auto"/>
                <w:sz w:val="21"/>
                <w:szCs w:val="21"/>
                <w:lang w:eastAsia="zh-CN"/>
              </w:rPr>
              <w:t>日</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供方：</w:t>
            </w:r>
            <w:r>
              <w:rPr>
                <w:rFonts w:hint="eastAsia" w:ascii="楷体" w:hAnsi="楷体" w:eastAsia="楷体" w:cs="楷体"/>
                <w:color w:val="auto"/>
                <w:sz w:val="21"/>
                <w:szCs w:val="21"/>
                <w:lang w:eastAsia="zh-CN"/>
              </w:rPr>
              <w:t>十堰起丰汽车零部件有限公司</w:t>
            </w:r>
          </w:p>
          <w:p>
            <w:pPr>
              <w:rPr>
                <w:rFonts w:hint="eastAsia" w:ascii="楷体" w:hAnsi="楷体" w:eastAsia="楷体" w:cs="楷体"/>
                <w:color w:val="auto"/>
                <w:sz w:val="21"/>
                <w:szCs w:val="21"/>
              </w:rPr>
            </w:pPr>
            <w:r>
              <w:rPr>
                <w:rFonts w:hint="eastAsia" w:ascii="楷体" w:hAnsi="楷体" w:eastAsia="楷体" w:cs="楷体"/>
                <w:color w:val="auto"/>
                <w:sz w:val="21"/>
                <w:szCs w:val="21"/>
              </w:rPr>
              <w:t>需方：</w:t>
            </w:r>
            <w:r>
              <w:rPr>
                <w:rFonts w:hint="eastAsia" w:ascii="楷体" w:hAnsi="楷体" w:eastAsia="楷体" w:cs="楷体"/>
                <w:color w:val="auto"/>
                <w:sz w:val="21"/>
                <w:szCs w:val="21"/>
                <w:lang w:eastAsia="zh-CN"/>
              </w:rPr>
              <w:t>十堰翱达汽车零部件有限公司</w:t>
            </w:r>
          </w:p>
          <w:p>
            <w:pPr>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rPr>
              <w:t>产品名称：</w:t>
            </w:r>
            <w:r>
              <w:rPr>
                <w:rFonts w:hint="eastAsia" w:ascii="楷体" w:hAnsi="楷体" w:eastAsia="楷体" w:cs="楷体"/>
                <w:color w:val="auto"/>
                <w:sz w:val="21"/>
                <w:szCs w:val="21"/>
                <w:lang w:val="en-US" w:eastAsia="zh-CN"/>
              </w:rPr>
              <w:t>汽车轴封、定位销</w:t>
            </w:r>
          </w:p>
          <w:p>
            <w:pPr>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规格型号、数量：见图纸及合同</w:t>
            </w:r>
          </w:p>
          <w:p>
            <w:pPr>
              <w:rPr>
                <w:rFonts w:hint="eastAsia" w:ascii="楷体" w:hAnsi="楷体" w:eastAsia="楷体" w:cs="楷体"/>
                <w:color w:val="auto"/>
                <w:sz w:val="21"/>
                <w:szCs w:val="21"/>
              </w:rPr>
            </w:pPr>
            <w:r>
              <w:rPr>
                <w:rFonts w:hint="eastAsia" w:ascii="楷体" w:hAnsi="楷体" w:eastAsia="楷体" w:cs="楷体"/>
                <w:color w:val="auto"/>
                <w:sz w:val="21"/>
                <w:szCs w:val="21"/>
              </w:rPr>
              <w:t>技术要求：按照国家、行业标准和合同要求进行生产</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交货时间：</w:t>
            </w:r>
            <w:r>
              <w:rPr>
                <w:rFonts w:hint="eastAsia" w:ascii="楷体" w:hAnsi="楷体" w:eastAsia="楷体" w:cs="楷体"/>
                <w:color w:val="auto"/>
                <w:sz w:val="21"/>
                <w:szCs w:val="21"/>
                <w:lang w:val="en-US" w:eastAsia="zh-CN"/>
              </w:rPr>
              <w:t>合同签订后21天</w:t>
            </w:r>
          </w:p>
          <w:p>
            <w:pPr>
              <w:rPr>
                <w:rFonts w:hint="eastAsia" w:ascii="楷体" w:hAnsi="楷体" w:eastAsia="楷体" w:cs="楷体"/>
                <w:color w:val="auto"/>
                <w:sz w:val="21"/>
                <w:szCs w:val="21"/>
              </w:rPr>
            </w:pPr>
            <w:r>
              <w:rPr>
                <w:rFonts w:hint="eastAsia" w:ascii="楷体" w:hAnsi="楷体" w:eastAsia="楷体" w:cs="楷体"/>
                <w:color w:val="auto"/>
                <w:sz w:val="21"/>
                <w:szCs w:val="21"/>
              </w:rPr>
              <w:t>——合同签订日期：</w:t>
            </w:r>
            <w:r>
              <w:rPr>
                <w:rFonts w:hint="eastAsia" w:ascii="楷体" w:hAnsi="楷体" w:eastAsia="楷体" w:cs="楷体"/>
                <w:color w:val="auto"/>
                <w:sz w:val="21"/>
                <w:szCs w:val="21"/>
                <w:lang w:eastAsia="zh-CN"/>
              </w:rPr>
              <w:t>202</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lang w:eastAsia="zh-CN"/>
              </w:rPr>
              <w:t>年</w:t>
            </w:r>
            <w:r>
              <w:rPr>
                <w:rFonts w:hint="eastAsia" w:ascii="楷体" w:hAnsi="楷体" w:eastAsia="楷体" w:cs="楷体"/>
                <w:color w:val="auto"/>
                <w:sz w:val="21"/>
                <w:szCs w:val="21"/>
                <w:lang w:val="en-US" w:eastAsia="zh-CN"/>
              </w:rPr>
              <w:t>3</w:t>
            </w:r>
            <w:r>
              <w:rPr>
                <w:rFonts w:hint="eastAsia" w:ascii="楷体" w:hAnsi="楷体" w:eastAsia="楷体" w:cs="楷体"/>
                <w:color w:val="auto"/>
                <w:sz w:val="21"/>
                <w:szCs w:val="21"/>
                <w:lang w:eastAsia="zh-CN"/>
              </w:rPr>
              <w:t>月</w:t>
            </w:r>
            <w:r>
              <w:rPr>
                <w:rFonts w:hint="eastAsia" w:ascii="楷体" w:hAnsi="楷体" w:eastAsia="楷体" w:cs="楷体"/>
                <w:color w:val="auto"/>
                <w:sz w:val="21"/>
                <w:szCs w:val="21"/>
                <w:lang w:val="en-US" w:eastAsia="zh-CN"/>
              </w:rPr>
              <w:t>2</w:t>
            </w:r>
            <w:r>
              <w:rPr>
                <w:rFonts w:hint="eastAsia" w:ascii="楷体" w:hAnsi="楷体" w:eastAsia="楷体" w:cs="楷体"/>
                <w:color w:val="auto"/>
                <w:sz w:val="21"/>
                <w:szCs w:val="21"/>
                <w:lang w:eastAsia="zh-CN"/>
              </w:rPr>
              <w:t>日</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供方：</w:t>
            </w:r>
            <w:r>
              <w:rPr>
                <w:rFonts w:hint="eastAsia" w:ascii="楷体" w:hAnsi="楷体" w:eastAsia="楷体" w:cs="楷体"/>
                <w:color w:val="auto"/>
                <w:sz w:val="21"/>
                <w:szCs w:val="21"/>
                <w:lang w:eastAsia="zh-CN"/>
              </w:rPr>
              <w:t>十堰起丰汽车零部件有限公司</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需方：</w:t>
            </w:r>
            <w:r>
              <w:rPr>
                <w:rFonts w:hint="eastAsia" w:ascii="楷体" w:hAnsi="楷体" w:eastAsia="楷体" w:cs="楷体"/>
                <w:color w:val="auto"/>
                <w:sz w:val="21"/>
                <w:szCs w:val="21"/>
                <w:lang w:eastAsia="zh-CN"/>
              </w:rPr>
              <w:t>沧州荣盛汽车零部件制造有限公司</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产品名称：汽车阶梯销轴、氧传感器接头等</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规格型号、数量：见合同明细</w:t>
            </w:r>
          </w:p>
          <w:p>
            <w:pPr>
              <w:rPr>
                <w:rFonts w:hint="eastAsia" w:ascii="楷体" w:hAnsi="楷体" w:eastAsia="楷体" w:cs="楷体"/>
                <w:color w:val="auto"/>
                <w:sz w:val="21"/>
                <w:szCs w:val="21"/>
              </w:rPr>
            </w:pPr>
            <w:r>
              <w:rPr>
                <w:rFonts w:hint="eastAsia" w:ascii="楷体" w:hAnsi="楷体" w:eastAsia="楷体" w:cs="楷体"/>
                <w:color w:val="auto"/>
                <w:sz w:val="21"/>
                <w:szCs w:val="21"/>
              </w:rPr>
              <w:t>技术要求：按照国家、行业标准和合同要求进行生产</w:t>
            </w:r>
            <w:r>
              <w:rPr>
                <w:rFonts w:hint="eastAsia" w:ascii="楷体" w:hAnsi="楷体" w:eastAsia="楷体" w:cs="楷体"/>
                <w:color w:val="auto"/>
                <w:sz w:val="21"/>
                <w:szCs w:val="21"/>
                <w:lang w:val="en-US" w:eastAsia="zh-CN"/>
              </w:rPr>
              <w:t>安平县中昊交通安全设施有限公司</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交货时间：202</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4.2</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lang w:eastAsia="zh-CN"/>
              </w:rPr>
              <w:t>。。。。。。</w:t>
            </w:r>
          </w:p>
          <w:p>
            <w:pPr>
              <w:rPr>
                <w:rFonts w:hint="eastAsia" w:ascii="楷体" w:hAnsi="楷体" w:eastAsia="楷体" w:cs="楷体"/>
                <w:color w:val="auto"/>
                <w:sz w:val="21"/>
                <w:szCs w:val="21"/>
              </w:rPr>
            </w:pPr>
            <w:r>
              <w:rPr>
                <w:rFonts w:hint="eastAsia" w:ascii="楷体" w:hAnsi="楷体" w:eastAsia="楷体" w:cs="楷体"/>
                <w:color w:val="auto"/>
                <w:sz w:val="21"/>
                <w:szCs w:val="21"/>
              </w:rPr>
              <w:t>●合同写明了双方的责任和要求及义务。</w:t>
            </w:r>
          </w:p>
        </w:tc>
        <w:tc>
          <w:tcPr>
            <w:tcW w:w="1585" w:type="dxa"/>
          </w:tcPr>
          <w:p>
            <w:pPr>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产品有关要求的评审及变更</w:t>
            </w:r>
          </w:p>
        </w:tc>
        <w:tc>
          <w:tcPr>
            <w:tcW w:w="9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8.2.3</w:t>
            </w:r>
          </w:p>
          <w:p>
            <w:pPr>
              <w:rPr>
                <w:rFonts w:hint="eastAsia" w:ascii="楷体" w:hAnsi="楷体" w:eastAsia="楷体" w:cs="楷体"/>
                <w:color w:val="auto"/>
                <w:sz w:val="21"/>
                <w:szCs w:val="21"/>
              </w:rPr>
            </w:pPr>
            <w:r>
              <w:rPr>
                <w:rFonts w:hint="eastAsia" w:ascii="楷体" w:hAnsi="楷体" w:eastAsia="楷体" w:cs="楷体"/>
                <w:color w:val="auto"/>
                <w:sz w:val="21"/>
                <w:szCs w:val="21"/>
              </w:rPr>
              <w:t>8.2.4</w:t>
            </w:r>
          </w:p>
        </w:tc>
        <w:tc>
          <w:tcPr>
            <w:tcW w:w="10004"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●查上述合同的评审记录，提供《合同评审表》</w:t>
            </w:r>
          </w:p>
          <w:p>
            <w:pPr>
              <w:rPr>
                <w:rFonts w:hint="eastAsia" w:ascii="楷体" w:hAnsi="楷体" w:eastAsia="楷体" w:cs="楷体"/>
                <w:color w:val="auto"/>
                <w:sz w:val="21"/>
                <w:szCs w:val="21"/>
              </w:rPr>
            </w:pPr>
            <w:r>
              <w:rPr>
                <w:rFonts w:hint="eastAsia" w:ascii="楷体" w:hAnsi="楷体" w:eastAsia="楷体" w:cs="楷体"/>
                <w:color w:val="auto"/>
                <w:sz w:val="21"/>
                <w:szCs w:val="21"/>
              </w:rPr>
              <w:t>评审日期：202</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年</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月</w:t>
            </w:r>
            <w:r>
              <w:rPr>
                <w:rFonts w:hint="eastAsia" w:ascii="楷体" w:hAnsi="楷体" w:eastAsia="楷体" w:cs="楷体"/>
                <w:color w:val="auto"/>
                <w:sz w:val="21"/>
                <w:szCs w:val="21"/>
                <w:lang w:val="en-US" w:eastAsia="zh-CN"/>
              </w:rPr>
              <w:t>8</w:t>
            </w:r>
            <w:r>
              <w:rPr>
                <w:rFonts w:hint="eastAsia" w:ascii="楷体" w:hAnsi="楷体" w:eastAsia="楷体" w:cs="楷体"/>
                <w:color w:val="auto"/>
                <w:sz w:val="21"/>
                <w:szCs w:val="21"/>
              </w:rPr>
              <w:t>日</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202</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年</w:t>
            </w:r>
            <w:r>
              <w:rPr>
                <w:rFonts w:hint="eastAsia" w:ascii="楷体" w:hAnsi="楷体" w:eastAsia="楷体" w:cs="楷体"/>
                <w:color w:val="auto"/>
                <w:sz w:val="21"/>
                <w:szCs w:val="21"/>
                <w:lang w:val="en-US" w:eastAsia="zh-CN"/>
              </w:rPr>
              <w:t>2</w:t>
            </w:r>
            <w:r>
              <w:rPr>
                <w:rFonts w:hint="eastAsia" w:ascii="楷体" w:hAnsi="楷体" w:eastAsia="楷体" w:cs="楷体"/>
                <w:color w:val="auto"/>
                <w:sz w:val="21"/>
                <w:szCs w:val="21"/>
              </w:rPr>
              <w:t>月</w:t>
            </w:r>
            <w:r>
              <w:rPr>
                <w:rFonts w:hint="eastAsia" w:ascii="楷体" w:hAnsi="楷体" w:eastAsia="楷体" w:cs="楷体"/>
                <w:color w:val="auto"/>
                <w:sz w:val="21"/>
                <w:szCs w:val="21"/>
                <w:lang w:val="en-US" w:eastAsia="zh-CN"/>
              </w:rPr>
              <w:t>12</w:t>
            </w:r>
            <w:r>
              <w:rPr>
                <w:rFonts w:hint="eastAsia" w:ascii="楷体" w:hAnsi="楷体" w:eastAsia="楷体" w:cs="楷体"/>
                <w:color w:val="auto"/>
                <w:sz w:val="21"/>
                <w:szCs w:val="21"/>
              </w:rPr>
              <w:t>日</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202</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年</w:t>
            </w:r>
            <w:r>
              <w:rPr>
                <w:rFonts w:hint="eastAsia" w:ascii="楷体" w:hAnsi="楷体" w:eastAsia="楷体" w:cs="楷体"/>
                <w:color w:val="auto"/>
                <w:sz w:val="21"/>
                <w:szCs w:val="21"/>
                <w:lang w:val="en-US" w:eastAsia="zh-CN"/>
              </w:rPr>
              <w:t>3</w:t>
            </w:r>
            <w:r>
              <w:rPr>
                <w:rFonts w:hint="eastAsia" w:ascii="楷体" w:hAnsi="楷体" w:eastAsia="楷体" w:cs="楷体"/>
                <w:color w:val="auto"/>
                <w:sz w:val="21"/>
                <w:szCs w:val="21"/>
              </w:rPr>
              <w:t>月</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日评审。评审在合同签订之前进行。符合要求。</w:t>
            </w:r>
          </w:p>
          <w:p>
            <w:pPr>
              <w:rPr>
                <w:rFonts w:hint="eastAsia" w:ascii="楷体" w:hAnsi="楷体" w:eastAsia="楷体" w:cs="楷体"/>
                <w:color w:val="auto"/>
                <w:sz w:val="21"/>
                <w:szCs w:val="21"/>
              </w:rPr>
            </w:pPr>
            <w:r>
              <w:rPr>
                <w:rFonts w:hint="eastAsia" w:ascii="楷体" w:hAnsi="楷体" w:eastAsia="楷体" w:cs="楷体"/>
                <w:color w:val="auto"/>
                <w:sz w:val="21"/>
                <w:szCs w:val="21"/>
              </w:rPr>
              <w:t>评审内容包括交货期限、价格、质量要求、交付要求、法规要求、包装要求 6 项。评审结果：全部通过。</w:t>
            </w:r>
          </w:p>
          <w:p>
            <w:pPr>
              <w:rPr>
                <w:rFonts w:hint="eastAsia" w:ascii="楷体" w:hAnsi="楷体" w:eastAsia="楷体" w:cs="楷体"/>
                <w:color w:val="auto"/>
                <w:sz w:val="21"/>
                <w:szCs w:val="21"/>
              </w:rPr>
            </w:pPr>
            <w:r>
              <w:rPr>
                <w:rFonts w:hint="eastAsia" w:ascii="楷体" w:hAnsi="楷体" w:eastAsia="楷体" w:cs="楷体"/>
                <w:color w:val="auto"/>
                <w:sz w:val="21"/>
                <w:szCs w:val="21"/>
              </w:rPr>
              <w:t>●公司目前暂无合同更改情况。</w:t>
            </w:r>
          </w:p>
        </w:tc>
        <w:tc>
          <w:tcPr>
            <w:tcW w:w="1585" w:type="dxa"/>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2160" w:type="dxa"/>
            <w:vAlign w:val="center"/>
          </w:tcPr>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外部提供的过程、产品和服务的控制</w:t>
            </w:r>
          </w:p>
        </w:tc>
        <w:tc>
          <w:tcPr>
            <w:tcW w:w="960" w:type="dxa"/>
            <w:vAlign w:val="center"/>
          </w:tcPr>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8.4</w:t>
            </w:r>
          </w:p>
        </w:tc>
        <w:tc>
          <w:tcPr>
            <w:tcW w:w="10004" w:type="dxa"/>
            <w:vAlign w:val="center"/>
          </w:tcPr>
          <w:p>
            <w:pPr>
              <w:rPr>
                <w:rFonts w:hint="eastAsia" w:ascii="楷体" w:hAnsi="楷体" w:eastAsia="楷体" w:cs="楷体"/>
                <w:color w:val="auto"/>
                <w:sz w:val="21"/>
                <w:szCs w:val="21"/>
              </w:rPr>
            </w:pPr>
            <w:r>
              <w:rPr>
                <w:rFonts w:hint="eastAsia"/>
              </w:rPr>
              <w:t>●编</w:t>
            </w:r>
            <w:r>
              <w:rPr>
                <w:rFonts w:hint="eastAsia" w:ascii="楷体" w:hAnsi="楷体" w:eastAsia="楷体" w:cs="楷体"/>
                <w:color w:val="auto"/>
                <w:sz w:val="21"/>
                <w:szCs w:val="21"/>
              </w:rPr>
              <w:t>制了《采购控制程序》，明确了根据销售订单，编制《采购计划》。对采购计划中重要物资进行定期合格供方评价，内容包括：产品质量、交货期、价格及售后服务等内容。经由总经理确认后，纳入公司合格供方。</w:t>
            </w:r>
          </w:p>
          <w:p>
            <w:pPr>
              <w:rPr>
                <w:rFonts w:hint="eastAsia" w:ascii="楷体" w:hAnsi="楷体" w:eastAsia="楷体" w:cs="楷体"/>
                <w:color w:val="auto"/>
                <w:sz w:val="21"/>
                <w:szCs w:val="21"/>
              </w:rPr>
            </w:pPr>
            <w:r>
              <w:rPr>
                <w:rFonts w:hint="eastAsia" w:ascii="楷体" w:hAnsi="楷体" w:eastAsia="楷体" w:cs="楷体"/>
                <w:color w:val="auto"/>
                <w:sz w:val="21"/>
                <w:szCs w:val="21"/>
              </w:rPr>
              <w:t>●现场提供有《合格供方目录》，由总经理</w:t>
            </w:r>
            <w:r>
              <w:rPr>
                <w:rFonts w:hint="eastAsia" w:ascii="楷体" w:hAnsi="楷体" w:eastAsia="楷体" w:cs="楷体"/>
                <w:color w:val="auto"/>
                <w:sz w:val="21"/>
                <w:szCs w:val="21"/>
                <w:lang w:eastAsia="zh-CN"/>
              </w:rPr>
              <w:t>徐金池</w:t>
            </w:r>
            <w:r>
              <w:rPr>
                <w:rFonts w:hint="eastAsia" w:ascii="楷体" w:hAnsi="楷体" w:eastAsia="楷体" w:cs="楷体"/>
                <w:color w:val="auto"/>
                <w:sz w:val="21"/>
                <w:szCs w:val="21"/>
              </w:rPr>
              <w:t>批准。</w:t>
            </w:r>
          </w:p>
          <w:p>
            <w:pPr>
              <w:rPr>
                <w:rFonts w:hint="eastAsia" w:ascii="楷体" w:hAnsi="楷体" w:eastAsia="楷体" w:cs="楷体"/>
                <w:color w:val="auto"/>
                <w:sz w:val="21"/>
                <w:szCs w:val="21"/>
              </w:rPr>
            </w:pPr>
            <w:r>
              <w:rPr>
                <w:rFonts w:hint="eastAsia" w:ascii="楷体" w:hAnsi="楷体" w:eastAsia="楷体" w:cs="楷体"/>
                <w:color w:val="auto"/>
                <w:sz w:val="21"/>
                <w:szCs w:val="21"/>
              </w:rPr>
              <w:t xml:space="preserve">合格供方名称                  </w:t>
            </w:r>
            <w:r>
              <w:rPr>
                <w:rFonts w:hint="eastAsia" w:ascii="楷体" w:hAnsi="楷体" w:eastAsia="楷体" w:cs="楷体"/>
                <w:color w:val="auto"/>
                <w:sz w:val="21"/>
                <w:szCs w:val="21"/>
                <w:lang w:val="en-US" w:eastAsia="zh-CN"/>
              </w:rPr>
              <w:t xml:space="preserve">                </w:t>
            </w:r>
            <w:r>
              <w:rPr>
                <w:rFonts w:hint="eastAsia" w:ascii="楷体" w:hAnsi="楷体" w:eastAsia="楷体" w:cs="楷体"/>
                <w:color w:val="auto"/>
                <w:sz w:val="21"/>
                <w:szCs w:val="21"/>
              </w:rPr>
              <w:t xml:space="preserve">  供应产品名称</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三门县长江标准件厂</w:t>
            </w:r>
            <w:r>
              <w:rPr>
                <w:rFonts w:hint="eastAsia" w:ascii="楷体" w:hAnsi="楷体" w:eastAsia="楷体" w:cs="楷体"/>
                <w:color w:val="auto"/>
                <w:sz w:val="21"/>
                <w:szCs w:val="21"/>
                <w:lang w:val="en-US" w:eastAsia="zh-CN"/>
              </w:rPr>
              <w:tab/>
            </w:r>
            <w:r>
              <w:rPr>
                <w:rFonts w:hint="eastAsia" w:ascii="楷体" w:hAnsi="楷体" w:eastAsia="楷体" w:cs="楷体"/>
                <w:color w:val="auto"/>
                <w:sz w:val="21"/>
                <w:szCs w:val="21"/>
                <w:lang w:val="en-US" w:eastAsia="zh-CN"/>
              </w:rPr>
              <w:t xml:space="preserve">                              配件、标准件等</w:t>
            </w:r>
          </w:p>
          <w:p>
            <w:pPr>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山东乾坤延达物资有限公司</w:t>
            </w:r>
            <w:r>
              <w:rPr>
                <w:rFonts w:hint="eastAsia" w:ascii="楷体" w:hAnsi="楷体" w:eastAsia="楷体" w:cs="楷体"/>
                <w:color w:val="auto"/>
                <w:sz w:val="21"/>
                <w:szCs w:val="21"/>
                <w:lang w:val="en-US" w:eastAsia="zh-CN"/>
              </w:rPr>
              <w:tab/>
            </w:r>
            <w:r>
              <w:rPr>
                <w:rFonts w:hint="eastAsia" w:ascii="楷体" w:hAnsi="楷体" w:eastAsia="楷体" w:cs="楷体"/>
                <w:color w:val="auto"/>
                <w:sz w:val="21"/>
                <w:szCs w:val="21"/>
                <w:lang w:val="en-US" w:eastAsia="zh-CN"/>
              </w:rPr>
              <w:t xml:space="preserve">                      钢管、圆钢</w:t>
            </w:r>
          </w:p>
          <w:p>
            <w:pPr>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十堰凯雁工贸有限公司</w:t>
            </w:r>
            <w:r>
              <w:rPr>
                <w:rFonts w:hint="eastAsia" w:ascii="楷体" w:hAnsi="楷体" w:eastAsia="楷体" w:cs="楷体"/>
                <w:color w:val="auto"/>
                <w:sz w:val="21"/>
                <w:szCs w:val="21"/>
                <w:lang w:val="en-US" w:eastAsia="zh-CN"/>
              </w:rPr>
              <w:tab/>
            </w:r>
            <w:r>
              <w:rPr>
                <w:rFonts w:hint="eastAsia" w:ascii="楷体" w:hAnsi="楷体" w:eastAsia="楷体" w:cs="楷体"/>
                <w:color w:val="auto"/>
                <w:sz w:val="21"/>
                <w:szCs w:val="21"/>
                <w:lang w:val="en-US" w:eastAsia="zh-CN"/>
              </w:rPr>
              <w:t xml:space="preserve">                          钢板  盘条</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w:t>
            </w:r>
          </w:p>
          <w:p>
            <w:pPr>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w:t>
            </w:r>
            <w:r>
              <w:rPr>
                <w:rFonts w:hint="eastAsia" w:ascii="楷体" w:hAnsi="楷体" w:eastAsia="楷体" w:cs="楷体"/>
                <w:color w:val="auto"/>
                <w:sz w:val="21"/>
                <w:szCs w:val="21"/>
              </w:rPr>
              <w:t>查 20</w:t>
            </w:r>
            <w:r>
              <w:rPr>
                <w:rFonts w:hint="eastAsia" w:ascii="楷体" w:hAnsi="楷体" w:eastAsia="楷体" w:cs="楷体"/>
                <w:color w:val="auto"/>
                <w:sz w:val="21"/>
                <w:szCs w:val="21"/>
                <w:lang w:val="en-US" w:eastAsia="zh-CN"/>
              </w:rPr>
              <w:t>21</w:t>
            </w:r>
            <w:r>
              <w:rPr>
                <w:rFonts w:hint="eastAsia" w:ascii="楷体" w:hAnsi="楷体" w:eastAsia="楷体" w:cs="楷体"/>
                <w:color w:val="auto"/>
                <w:sz w:val="21"/>
                <w:szCs w:val="21"/>
              </w:rPr>
              <w:t>年</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月</w:t>
            </w:r>
            <w:r>
              <w:rPr>
                <w:rFonts w:hint="eastAsia" w:ascii="楷体" w:hAnsi="楷体" w:eastAsia="楷体" w:cs="楷体"/>
                <w:color w:val="auto"/>
                <w:sz w:val="21"/>
                <w:szCs w:val="21"/>
                <w:lang w:val="en-US" w:eastAsia="zh-CN"/>
              </w:rPr>
              <w:t>25</w:t>
            </w:r>
            <w:r>
              <w:rPr>
                <w:rFonts w:hint="eastAsia" w:ascii="楷体" w:hAnsi="楷体" w:eastAsia="楷体" w:cs="楷体"/>
                <w:color w:val="auto"/>
                <w:sz w:val="21"/>
                <w:szCs w:val="21"/>
              </w:rPr>
              <w:t>日对供方的</w:t>
            </w:r>
            <w:r>
              <w:rPr>
                <w:rFonts w:hint="eastAsia" w:ascii="楷体" w:hAnsi="楷体" w:eastAsia="楷体" w:cs="楷体"/>
                <w:color w:val="auto"/>
                <w:sz w:val="21"/>
                <w:szCs w:val="21"/>
                <w:lang w:val="en-US" w:eastAsia="zh-CN"/>
              </w:rPr>
              <w:t>年度评价</w:t>
            </w:r>
            <w:r>
              <w:rPr>
                <w:rFonts w:hint="eastAsia" w:ascii="楷体" w:hAnsi="楷体" w:eastAsia="楷体" w:cs="楷体"/>
                <w:color w:val="auto"/>
                <w:sz w:val="21"/>
                <w:szCs w:val="21"/>
              </w:rPr>
              <w:t>。</w:t>
            </w:r>
          </w:p>
          <w:p>
            <w:pPr>
              <w:rPr>
                <w:rFonts w:hint="eastAsia" w:ascii="楷体" w:hAnsi="楷体" w:eastAsia="楷体" w:cs="楷体"/>
                <w:color w:val="auto"/>
                <w:sz w:val="21"/>
                <w:szCs w:val="21"/>
              </w:rPr>
            </w:pPr>
            <w:r>
              <w:rPr>
                <w:rFonts w:hint="eastAsia" w:ascii="楷体" w:hAnsi="楷体" w:eastAsia="楷体" w:cs="楷体"/>
                <w:color w:val="auto"/>
                <w:sz w:val="21"/>
                <w:szCs w:val="21"/>
              </w:rPr>
              <w:t>针对合格供方（外包方）采购产品：</w:t>
            </w:r>
            <w:r>
              <w:rPr>
                <w:rFonts w:hint="eastAsia" w:ascii="楷体" w:hAnsi="楷体" w:eastAsia="楷体" w:cs="楷体"/>
                <w:color w:val="auto"/>
                <w:sz w:val="21"/>
                <w:szCs w:val="21"/>
                <w:lang w:val="en-US" w:eastAsia="zh-CN"/>
              </w:rPr>
              <w:t>钢管、钢板、圆钢、标准件等</w:t>
            </w:r>
            <w:r>
              <w:rPr>
                <w:rFonts w:hint="eastAsia" w:ascii="楷体" w:hAnsi="楷体" w:eastAsia="楷体" w:cs="楷体"/>
                <w:color w:val="auto"/>
                <w:sz w:val="21"/>
                <w:szCs w:val="21"/>
              </w:rPr>
              <w:t>进行评价：评价内容：企业资质、供货能力、产品质量、交货期、价格、售后服务等；</w:t>
            </w:r>
          </w:p>
          <w:p>
            <w:pPr>
              <w:rPr>
                <w:rFonts w:hint="default" w:ascii="楷体" w:hAnsi="楷体" w:eastAsia="楷体" w:cs="楷体"/>
                <w:color w:val="FF0000"/>
                <w:sz w:val="21"/>
                <w:szCs w:val="21"/>
                <w:u w:val="single"/>
                <w:lang w:val="en-US" w:eastAsia="zh-CN"/>
              </w:rPr>
            </w:pPr>
            <w:r>
              <w:rPr>
                <w:rFonts w:hint="eastAsia" w:ascii="楷体" w:hAnsi="楷体" w:eastAsia="楷体" w:cs="楷体"/>
                <w:color w:val="FF0000"/>
                <w:sz w:val="21"/>
                <w:szCs w:val="21"/>
                <w:u w:val="single"/>
                <w:lang w:val="en-US" w:eastAsia="zh-CN"/>
              </w:rPr>
              <w:t>未提供外包方有关镀锌、热处理的评定记录及相关证据。</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●该公司需求物资的采购信息由供销部负责，通过签订书面采购订单方式向合格供方进行产品采购。</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--抽 2021年2月14日采购订单</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 xml:space="preserve">产品名称：圆钢、 规格：φ22mm 长6m  采购数量：9T，到货数量： 9.28T </w:t>
            </w:r>
          </w:p>
          <w:p>
            <w:pPr>
              <w:rPr>
                <w:rFonts w:hint="default"/>
                <w:lang w:val="en-US" w:eastAsia="zh-CN"/>
              </w:rPr>
            </w:pPr>
            <w:r>
              <w:rPr>
                <w:rFonts w:hint="eastAsia" w:ascii="楷体" w:hAnsi="楷体" w:eastAsia="楷体" w:cs="楷体"/>
                <w:color w:val="auto"/>
                <w:sz w:val="21"/>
                <w:szCs w:val="21"/>
                <w:lang w:val="en-US" w:eastAsia="zh-CN"/>
              </w:rPr>
              <w:t>供方：山东乾坤延达物资有限公司 （该公司从武汉三中联特钢有限公司购货） 供货日期：2021.2.20，提供了圆钢的材质报告，材质40Cr。炉外精炼，热轧，检验人：李晓燕   2021.2.18</w:t>
            </w:r>
          </w:p>
        </w:tc>
        <w:tc>
          <w:tcPr>
            <w:tcW w:w="1585" w:type="dxa"/>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 xml:space="preserve">生产和服务提供； </w:t>
            </w:r>
          </w:p>
        </w:tc>
        <w:tc>
          <w:tcPr>
            <w:tcW w:w="960" w:type="dxa"/>
            <w:vAlign w:val="center"/>
          </w:tcPr>
          <w:p>
            <w:pPr>
              <w:rPr>
                <w:rFonts w:hint="eastAsia" w:ascii="楷体" w:hAnsi="楷体" w:eastAsia="楷体" w:cs="楷体"/>
                <w:color w:val="auto"/>
                <w:sz w:val="21"/>
                <w:szCs w:val="21"/>
              </w:rPr>
            </w:pPr>
          </w:p>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8.5.1</w:t>
            </w:r>
          </w:p>
        </w:tc>
        <w:tc>
          <w:tcPr>
            <w:tcW w:w="10004"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与徐总</w:t>
            </w:r>
            <w:r>
              <w:rPr>
                <w:rFonts w:hint="eastAsia" w:ascii="楷体" w:hAnsi="楷体" w:eastAsia="楷体" w:cs="楷体"/>
                <w:color w:val="auto"/>
                <w:sz w:val="21"/>
                <w:szCs w:val="21"/>
              </w:rPr>
              <w:t>沟通：</w:t>
            </w:r>
          </w:p>
          <w:p>
            <w:pPr>
              <w:rPr>
                <w:rFonts w:hint="eastAsia" w:ascii="楷体" w:hAnsi="楷体" w:eastAsia="楷体" w:cs="楷体"/>
                <w:color w:val="auto"/>
                <w:sz w:val="21"/>
                <w:szCs w:val="21"/>
              </w:rPr>
            </w:pPr>
            <w:r>
              <w:rPr>
                <w:rFonts w:hint="eastAsia" w:ascii="楷体" w:hAnsi="楷体" w:eastAsia="楷体" w:cs="楷体"/>
                <w:color w:val="auto"/>
                <w:sz w:val="21"/>
                <w:szCs w:val="21"/>
              </w:rPr>
              <w:t>1、销售部获取销售信息，与客户洽谈，在签订合同前对客户要求进行评审，确认可以满足行业有关法律、法规要求和公司规定及客户要求时，签订合同，根据销售合同为客户提供服务。</w:t>
            </w:r>
          </w:p>
          <w:p>
            <w:pPr>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2、</w:t>
            </w:r>
            <w:r>
              <w:rPr>
                <w:rFonts w:hint="eastAsia" w:ascii="楷体" w:hAnsi="楷体" w:eastAsia="楷体" w:cs="楷体"/>
                <w:color w:val="auto"/>
                <w:sz w:val="21"/>
                <w:szCs w:val="21"/>
              </w:rPr>
              <w:t>产品销售流程：</w:t>
            </w:r>
            <w:r>
              <w:rPr>
                <w:rFonts w:hint="eastAsia" w:ascii="楷体" w:hAnsi="楷体" w:eastAsia="楷体" w:cs="楷体"/>
                <w:bCs/>
                <w:color w:val="auto"/>
                <w:kern w:val="0"/>
                <w:sz w:val="21"/>
                <w:szCs w:val="21"/>
              </w:rPr>
              <w:t>确定顾客需求—业务洽谈—服务要求评审—签订合同—组织货源—产品交付—结算—顾客满意度调查</w:t>
            </w:r>
          </w:p>
          <w:p>
            <w:pPr>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3</w:t>
            </w:r>
            <w:r>
              <w:rPr>
                <w:rFonts w:hint="eastAsia" w:ascii="楷体" w:hAnsi="楷体" w:eastAsia="楷体" w:cs="楷体"/>
                <w:color w:val="auto"/>
                <w:sz w:val="21"/>
                <w:szCs w:val="21"/>
              </w:rPr>
              <w:t>、监视测量资源：公司针对产品和服务的特点编制有职能分配与部门职责、《销售管理制度》《销售过程检验规范》等作业规范。</w:t>
            </w:r>
          </w:p>
          <w:p>
            <w:pPr>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4、</w:t>
            </w:r>
            <w:r>
              <w:rPr>
                <w:rFonts w:hint="eastAsia" w:ascii="楷体" w:hAnsi="楷体" w:eastAsia="楷体" w:cs="楷体"/>
                <w:color w:val="auto"/>
                <w:sz w:val="21"/>
                <w:szCs w:val="21"/>
              </w:rPr>
              <w:t>通过日常顾客满意度调查表等形式对销售服务过程进行监测。具体 见8.6条款抽样。</w:t>
            </w:r>
          </w:p>
          <w:p>
            <w:pPr>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5、</w:t>
            </w:r>
            <w:r>
              <w:rPr>
                <w:rFonts w:hint="eastAsia" w:ascii="楷体" w:hAnsi="楷体" w:eastAsia="楷体" w:cs="楷体"/>
                <w:color w:val="auto"/>
                <w:sz w:val="21"/>
                <w:szCs w:val="21"/>
              </w:rPr>
              <w:t>接收准则：识别了规范和接收和放行准则：</w:t>
            </w:r>
          </w:p>
          <w:p>
            <w:pPr>
              <w:rPr>
                <w:rFonts w:hint="eastAsia" w:ascii="楷体" w:hAnsi="楷体" w:eastAsia="楷体" w:cs="楷体"/>
                <w:color w:val="auto"/>
                <w:sz w:val="21"/>
                <w:szCs w:val="21"/>
              </w:rPr>
            </w:pPr>
            <w:r>
              <w:rPr>
                <w:rFonts w:hint="eastAsia" w:ascii="楷体" w:hAnsi="楷体" w:eastAsia="楷体" w:cs="楷体"/>
                <w:color w:val="auto"/>
                <w:sz w:val="21"/>
                <w:szCs w:val="21"/>
              </w:rPr>
              <w:t>产品销售过程符合《GB/T16868-2009商品经营服务质量管理规范》</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《GB/T15624-2011服务标准化工作指南》</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民法典</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2021年</w:t>
            </w:r>
            <w:r>
              <w:rPr>
                <w:rFonts w:hint="eastAsia" w:ascii="楷体" w:hAnsi="楷体" w:eastAsia="楷体" w:cs="楷体"/>
                <w:b w:val="0"/>
                <w:bCs w:val="0"/>
                <w:color w:val="auto"/>
                <w:sz w:val="21"/>
                <w:szCs w:val="21"/>
              </w:rPr>
              <w:tab/>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金属切削机床 机械加工件通用技术条件</w:t>
            </w:r>
            <w:r>
              <w:rPr>
                <w:rFonts w:hint="eastAsia" w:ascii="楷体" w:hAnsi="楷体" w:eastAsia="楷体" w:cs="楷体"/>
                <w:color w:val="auto"/>
                <w:sz w:val="21"/>
                <w:szCs w:val="21"/>
              </w:rPr>
              <w:tab/>
            </w:r>
            <w:r>
              <w:rPr>
                <w:rFonts w:hint="eastAsia" w:ascii="楷体" w:hAnsi="楷体" w:eastAsia="楷体" w:cs="楷体"/>
                <w:color w:val="auto"/>
                <w:sz w:val="21"/>
                <w:szCs w:val="21"/>
              </w:rPr>
              <w:t>GB/T 25376-2010</w:t>
            </w:r>
            <w:r>
              <w:rPr>
                <w:rFonts w:hint="eastAsia" w:ascii="楷体" w:hAnsi="楷体" w:eastAsia="楷体" w:cs="楷体"/>
                <w:color w:val="auto"/>
                <w:sz w:val="21"/>
                <w:szCs w:val="21"/>
                <w:lang w:eastAsia="zh-CN"/>
              </w:rPr>
              <w:t>、</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汽车标准件产品编号规则</w:t>
            </w:r>
            <w:r>
              <w:rPr>
                <w:rFonts w:hint="eastAsia" w:ascii="楷体" w:hAnsi="楷体" w:eastAsia="楷体" w:cs="楷体"/>
                <w:color w:val="auto"/>
                <w:sz w:val="21"/>
                <w:szCs w:val="21"/>
              </w:rPr>
              <w:tab/>
            </w:r>
            <w:r>
              <w:rPr>
                <w:rFonts w:hint="eastAsia" w:ascii="楷体" w:hAnsi="楷体" w:eastAsia="楷体" w:cs="楷体"/>
                <w:color w:val="auto"/>
                <w:sz w:val="21"/>
                <w:szCs w:val="21"/>
              </w:rPr>
              <w:t>QC/T 326-2013</w:t>
            </w:r>
            <w:r>
              <w:rPr>
                <w:rFonts w:hint="eastAsia" w:ascii="楷体" w:hAnsi="楷体" w:eastAsia="楷体" w:cs="楷体"/>
                <w:color w:val="auto"/>
                <w:sz w:val="21"/>
                <w:szCs w:val="21"/>
                <w:lang w:eastAsia="zh-CN"/>
              </w:rPr>
              <w:t>、</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金属热处理工艺　术语</w:t>
            </w:r>
            <w:r>
              <w:rPr>
                <w:rFonts w:hint="eastAsia" w:ascii="楷体" w:hAnsi="楷体" w:eastAsia="楷体" w:cs="楷体"/>
                <w:color w:val="auto"/>
                <w:sz w:val="21"/>
                <w:szCs w:val="21"/>
              </w:rPr>
              <w:tab/>
            </w:r>
            <w:r>
              <w:rPr>
                <w:rFonts w:hint="eastAsia" w:ascii="楷体" w:hAnsi="楷体" w:eastAsia="楷体" w:cs="楷体"/>
                <w:color w:val="auto"/>
                <w:sz w:val="21"/>
                <w:szCs w:val="21"/>
              </w:rPr>
              <w:t>GB/T 7232-2012</w:t>
            </w:r>
            <w:r>
              <w:rPr>
                <w:rFonts w:hint="eastAsia" w:ascii="楷体" w:hAnsi="楷体" w:eastAsia="楷体" w:cs="楷体"/>
                <w:color w:val="auto"/>
                <w:sz w:val="21"/>
                <w:szCs w:val="21"/>
                <w:lang w:eastAsia="zh-CN"/>
              </w:rPr>
              <w:t>、</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汽车紧固件设计扭矩验证方法及判定规则DB45/T 1836-2018</w:t>
            </w:r>
            <w:r>
              <w:rPr>
                <w:rFonts w:hint="eastAsia" w:ascii="楷体" w:hAnsi="楷体" w:eastAsia="楷体" w:cs="楷体"/>
                <w:color w:val="auto"/>
                <w:sz w:val="21"/>
                <w:szCs w:val="21"/>
                <w:lang w:eastAsia="zh-CN"/>
              </w:rPr>
              <w:t>、</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汽车用螺纹紧固件紧固扭矩</w:t>
            </w:r>
            <w:r>
              <w:rPr>
                <w:rFonts w:hint="eastAsia" w:ascii="楷体" w:hAnsi="楷体" w:eastAsia="楷体" w:cs="楷体"/>
                <w:color w:val="auto"/>
                <w:sz w:val="21"/>
                <w:szCs w:val="21"/>
              </w:rPr>
              <w:tab/>
            </w:r>
            <w:r>
              <w:rPr>
                <w:rFonts w:hint="eastAsia" w:ascii="楷体" w:hAnsi="楷体" w:eastAsia="楷体" w:cs="楷体"/>
                <w:color w:val="auto"/>
                <w:sz w:val="21"/>
                <w:szCs w:val="21"/>
              </w:rPr>
              <w:t>QC/T 518-2013</w:t>
            </w:r>
            <w:r>
              <w:rPr>
                <w:rFonts w:hint="eastAsia" w:ascii="楷体" w:hAnsi="楷体" w:eastAsia="楷体" w:cs="楷体"/>
                <w:color w:val="auto"/>
                <w:sz w:val="21"/>
                <w:szCs w:val="21"/>
                <w:lang w:eastAsia="zh-CN"/>
              </w:rPr>
              <w:t>、</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紧固件表面缺陷 螺栓、螺钉和螺柱 特殊要求</w:t>
            </w:r>
            <w:r>
              <w:rPr>
                <w:rFonts w:hint="eastAsia" w:ascii="楷体" w:hAnsi="楷体" w:eastAsia="楷体" w:cs="楷体"/>
                <w:color w:val="auto"/>
                <w:sz w:val="21"/>
                <w:szCs w:val="21"/>
              </w:rPr>
              <w:tab/>
            </w:r>
            <w:r>
              <w:rPr>
                <w:rFonts w:hint="eastAsia" w:ascii="楷体" w:hAnsi="楷体" w:eastAsia="楷体" w:cs="楷体"/>
                <w:color w:val="auto"/>
                <w:sz w:val="21"/>
                <w:szCs w:val="21"/>
              </w:rPr>
              <w:t>GB/T 5779.3-2000</w:t>
            </w:r>
            <w:r>
              <w:rPr>
                <w:rFonts w:hint="eastAsia" w:ascii="楷体" w:hAnsi="楷体" w:eastAsia="楷体" w:cs="楷体"/>
                <w:color w:val="auto"/>
                <w:sz w:val="21"/>
                <w:szCs w:val="21"/>
                <w:lang w:eastAsia="zh-CN"/>
              </w:rPr>
              <w:t>、</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紧固件 螺栓、螺钉和螺柱 公称长度和螺纹长度</w:t>
            </w:r>
            <w:r>
              <w:rPr>
                <w:rFonts w:hint="eastAsia" w:ascii="楷体" w:hAnsi="楷体" w:eastAsia="楷体" w:cs="楷体"/>
                <w:color w:val="auto"/>
                <w:sz w:val="21"/>
                <w:szCs w:val="21"/>
              </w:rPr>
              <w:tab/>
            </w:r>
            <w:r>
              <w:rPr>
                <w:rFonts w:hint="eastAsia" w:ascii="楷体" w:hAnsi="楷体" w:eastAsia="楷体" w:cs="楷体"/>
                <w:color w:val="auto"/>
                <w:sz w:val="21"/>
                <w:szCs w:val="21"/>
              </w:rPr>
              <w:t>GB/T 3106-2016</w:t>
            </w:r>
            <w:r>
              <w:rPr>
                <w:rFonts w:hint="eastAsia" w:ascii="楷体" w:hAnsi="楷体" w:eastAsia="楷体" w:cs="楷体"/>
                <w:color w:val="auto"/>
                <w:sz w:val="21"/>
                <w:szCs w:val="21"/>
                <w:lang w:eastAsia="zh-CN"/>
              </w:rPr>
              <w:t>、</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紧固件公差 螺栓、螺钉、螺柱和螺母</w:t>
            </w:r>
            <w:r>
              <w:rPr>
                <w:rFonts w:hint="eastAsia" w:ascii="楷体" w:hAnsi="楷体" w:eastAsia="楷体" w:cs="楷体"/>
                <w:color w:val="auto"/>
                <w:sz w:val="21"/>
                <w:szCs w:val="21"/>
              </w:rPr>
              <w:tab/>
            </w:r>
            <w:r>
              <w:rPr>
                <w:rFonts w:hint="eastAsia" w:ascii="楷体" w:hAnsi="楷体" w:eastAsia="楷体" w:cs="楷体"/>
                <w:color w:val="auto"/>
                <w:sz w:val="21"/>
                <w:szCs w:val="21"/>
              </w:rPr>
              <w:t>GB/T 3103.1-2002</w:t>
            </w:r>
            <w:r>
              <w:rPr>
                <w:rFonts w:hint="eastAsia" w:ascii="楷体" w:hAnsi="楷体" w:eastAsia="楷体" w:cs="楷体"/>
                <w:color w:val="auto"/>
                <w:sz w:val="21"/>
                <w:szCs w:val="21"/>
                <w:lang w:eastAsia="zh-CN"/>
              </w:rPr>
              <w:t>、</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紧固件 螺栓、螺钉、螺柱和螺母 通用技术条件GB/T 16938-2008</w:t>
            </w:r>
            <w:r>
              <w:rPr>
                <w:rFonts w:hint="eastAsia" w:ascii="楷体" w:hAnsi="楷体" w:eastAsia="楷体" w:cs="楷体"/>
                <w:color w:val="auto"/>
                <w:sz w:val="21"/>
                <w:szCs w:val="21"/>
                <w:lang w:eastAsia="zh-CN"/>
              </w:rPr>
              <w:t>、</w:t>
            </w:r>
          </w:p>
          <w:p>
            <w:pPr>
              <w:rPr>
                <w:rFonts w:hint="eastAsia" w:ascii="楷体" w:hAnsi="楷体" w:eastAsia="楷体" w:cs="楷体"/>
                <w:color w:val="auto"/>
                <w:sz w:val="21"/>
                <w:szCs w:val="21"/>
              </w:rPr>
            </w:pPr>
            <w:r>
              <w:rPr>
                <w:rFonts w:hint="eastAsia" w:ascii="楷体" w:hAnsi="楷体" w:eastAsia="楷体" w:cs="楷体"/>
                <w:color w:val="auto"/>
                <w:sz w:val="21"/>
                <w:szCs w:val="21"/>
              </w:rPr>
              <w:t>金属切削机床 机械加工件通用技术条件</w:t>
            </w:r>
            <w:r>
              <w:rPr>
                <w:rFonts w:hint="eastAsia" w:ascii="楷体" w:hAnsi="楷体" w:eastAsia="楷体" w:cs="楷体"/>
                <w:color w:val="auto"/>
                <w:sz w:val="21"/>
                <w:szCs w:val="21"/>
              </w:rPr>
              <w:tab/>
            </w:r>
            <w:r>
              <w:rPr>
                <w:rFonts w:hint="eastAsia" w:ascii="楷体" w:hAnsi="楷体" w:eastAsia="楷体" w:cs="楷体"/>
                <w:color w:val="auto"/>
                <w:sz w:val="21"/>
                <w:szCs w:val="21"/>
              </w:rPr>
              <w:t>GB/T 25376-2010</w:t>
            </w:r>
          </w:p>
          <w:p>
            <w:pPr>
              <w:numPr>
                <w:ilvl w:val="0"/>
                <w:numId w:val="0"/>
              </w:numPr>
              <w:rPr>
                <w:rFonts w:hint="eastAsia" w:ascii="楷体" w:hAnsi="楷体" w:eastAsia="楷体" w:cs="楷体"/>
                <w:color w:val="auto"/>
                <w:sz w:val="21"/>
                <w:szCs w:val="21"/>
              </w:rPr>
            </w:pPr>
            <w:r>
              <w:rPr>
                <w:rFonts w:hint="eastAsia" w:ascii="楷体" w:hAnsi="楷体" w:eastAsia="楷体" w:cs="楷体"/>
                <w:color w:val="auto"/>
                <w:sz w:val="21"/>
                <w:szCs w:val="21"/>
              </w:rPr>
              <w:t>等接收准则。</w:t>
            </w:r>
          </w:p>
          <w:p>
            <w:pPr>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6</w:t>
            </w: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现场</w:t>
            </w:r>
            <w:r>
              <w:rPr>
                <w:rFonts w:hint="eastAsia" w:ascii="楷体" w:hAnsi="楷体" w:eastAsia="楷体" w:cs="楷体"/>
                <w:color w:val="auto"/>
                <w:sz w:val="21"/>
                <w:szCs w:val="21"/>
              </w:rPr>
              <w:t>查看产品销售情况：</w:t>
            </w:r>
          </w:p>
          <w:p>
            <w:pPr>
              <w:rPr>
                <w:rFonts w:hint="eastAsia" w:ascii="楷体" w:hAnsi="楷体" w:eastAsia="楷体" w:cs="楷体"/>
                <w:color w:val="auto"/>
                <w:sz w:val="21"/>
                <w:szCs w:val="21"/>
              </w:rPr>
            </w:pPr>
            <w:r>
              <w:rPr>
                <w:rFonts w:hint="eastAsia" w:ascii="楷体" w:hAnsi="楷体" w:eastAsia="楷体" w:cs="楷体"/>
                <w:color w:val="auto"/>
                <w:sz w:val="21"/>
                <w:szCs w:val="21"/>
              </w:rPr>
              <w:t>现场清洁卫生，配备有消防设施</w:t>
            </w:r>
          </w:p>
          <w:p>
            <w:pPr>
              <w:rPr>
                <w:rFonts w:hint="eastAsia" w:ascii="楷体" w:hAnsi="楷体" w:eastAsia="楷体" w:cs="楷体"/>
                <w:color w:val="auto"/>
                <w:sz w:val="21"/>
                <w:szCs w:val="21"/>
              </w:rPr>
            </w:pPr>
            <w:r>
              <w:rPr>
                <w:rFonts w:hint="eastAsia" w:ascii="楷体" w:hAnsi="楷体" w:eastAsia="楷体" w:cs="楷体"/>
                <w:color w:val="auto"/>
                <w:sz w:val="21"/>
                <w:szCs w:val="21"/>
              </w:rPr>
              <w:t>现场有台式电脑、笔记本、传真机等日常办公设备，设备运行良好。</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现场有工作人员</w:t>
            </w:r>
            <w:r>
              <w:rPr>
                <w:rFonts w:hint="eastAsia" w:ascii="楷体" w:hAnsi="楷体" w:eastAsia="楷体" w:cs="楷体"/>
                <w:color w:val="auto"/>
                <w:sz w:val="21"/>
                <w:szCs w:val="21"/>
                <w:lang w:val="en-US" w:eastAsia="zh-CN"/>
              </w:rPr>
              <w:t>不时</w:t>
            </w:r>
            <w:r>
              <w:rPr>
                <w:rFonts w:hint="eastAsia" w:ascii="楷体" w:hAnsi="楷体" w:eastAsia="楷体" w:cs="楷体"/>
                <w:color w:val="auto"/>
                <w:sz w:val="21"/>
                <w:szCs w:val="21"/>
              </w:rPr>
              <w:t>利用电话、网络与客户交流，服务规范。</w:t>
            </w:r>
          </w:p>
          <w:p>
            <w:pPr>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7</w:t>
            </w:r>
            <w:r>
              <w:rPr>
                <w:rFonts w:hint="eastAsia" w:ascii="楷体" w:hAnsi="楷体" w:eastAsia="楷体" w:cs="楷体"/>
                <w:color w:val="auto"/>
                <w:sz w:val="21"/>
                <w:szCs w:val="21"/>
              </w:rPr>
              <w:t>、销售人员均为培训合格并有多年工作经验的人员，符合要求。</w:t>
            </w:r>
          </w:p>
          <w:p>
            <w:pPr>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8</w:t>
            </w:r>
            <w:r>
              <w:rPr>
                <w:rFonts w:hint="eastAsia" w:ascii="楷体" w:hAnsi="楷体" w:eastAsia="楷体" w:cs="楷体"/>
                <w:color w:val="auto"/>
                <w:sz w:val="21"/>
                <w:szCs w:val="21"/>
              </w:rPr>
              <w:t>、产品需经检验合格后方可交付给客户，产品交付后，严格遵守销售合同中的各项承诺，尽量避免客户的抱怨和投诉。</w:t>
            </w:r>
          </w:p>
          <w:p>
            <w:pPr>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9</w:t>
            </w: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现</w:t>
            </w:r>
            <w:r>
              <w:rPr>
                <w:rFonts w:hint="eastAsia" w:ascii="楷体" w:hAnsi="楷体" w:eastAsia="楷体" w:cs="楷体"/>
                <w:color w:val="auto"/>
                <w:sz w:val="21"/>
                <w:szCs w:val="21"/>
              </w:rPr>
              <w:t>场观察到办公场所环境良好，文件资料及时进行整理，并存放指定地点，工作人员具有工作状态良好，销售人员和客户沟通用语规范，工作氛围总体良好。</w:t>
            </w:r>
          </w:p>
          <w:p>
            <w:pPr>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10</w:t>
            </w:r>
            <w:r>
              <w:rPr>
                <w:rFonts w:hint="eastAsia" w:ascii="楷体" w:hAnsi="楷体" w:eastAsia="楷体" w:cs="楷体"/>
                <w:color w:val="auto"/>
                <w:sz w:val="21"/>
                <w:szCs w:val="21"/>
              </w:rPr>
              <w:t>、自体系建立以来无合同更改情况</w:t>
            </w:r>
          </w:p>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销售人员称每次发货前要同客户说明发货产品，发货数量、到货日期，防止货物发送错误。</w:t>
            </w:r>
          </w:p>
        </w:tc>
        <w:tc>
          <w:tcPr>
            <w:tcW w:w="1585" w:type="dxa"/>
          </w:tcPr>
          <w:p>
            <w:pPr>
              <w:pStyle w:val="2"/>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交付后活动</w:t>
            </w:r>
          </w:p>
        </w:tc>
        <w:tc>
          <w:tcPr>
            <w:tcW w:w="9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8.5.5</w:t>
            </w:r>
          </w:p>
        </w:tc>
        <w:tc>
          <w:tcPr>
            <w:tcW w:w="10004"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●查产品交付情况：产品自行运输交付至客户处，客户签收，公司通过电话跟踪沟通及定期拜访、客户满意度调查等方式确认交付及交付后服务的满意程度。经查符合要求。</w:t>
            </w:r>
          </w:p>
        </w:tc>
        <w:tc>
          <w:tcPr>
            <w:tcW w:w="1585" w:type="dxa"/>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顾客满意度</w:t>
            </w:r>
          </w:p>
        </w:tc>
        <w:tc>
          <w:tcPr>
            <w:tcW w:w="960"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9.1.2</w:t>
            </w:r>
          </w:p>
        </w:tc>
        <w:tc>
          <w:tcPr>
            <w:tcW w:w="10004" w:type="dxa"/>
            <w:vAlign w:val="center"/>
          </w:tcPr>
          <w:p>
            <w:pPr>
              <w:rPr>
                <w:rFonts w:hint="eastAsia" w:ascii="楷体" w:hAnsi="楷体" w:eastAsia="楷体" w:cs="楷体"/>
                <w:color w:val="auto"/>
                <w:sz w:val="21"/>
                <w:szCs w:val="21"/>
                <w:lang w:val="zh-CN"/>
              </w:rPr>
            </w:pPr>
            <w:r>
              <w:rPr>
                <w:rFonts w:hint="eastAsia" w:ascii="楷体" w:hAnsi="楷体" w:eastAsia="楷体" w:cs="楷体"/>
                <w:color w:val="auto"/>
                <w:sz w:val="21"/>
                <w:szCs w:val="21"/>
                <w:lang w:val="zh-CN"/>
              </w:rPr>
              <w:t>●公司通过电话，走访等形式，接受顾客反馈，了解顾客顾客满意度信息，发放调查表对顾客满意度进行定量测量。</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lang w:val="zh-CN"/>
              </w:rPr>
              <w:t>●提供“顾客满意程度调查表”，调查主要内容：质量、价格、</w:t>
            </w:r>
            <w:r>
              <w:rPr>
                <w:rFonts w:hint="eastAsia" w:ascii="楷体" w:hAnsi="楷体" w:eastAsia="楷体" w:cs="楷体"/>
                <w:color w:val="auto"/>
                <w:sz w:val="21"/>
                <w:szCs w:val="21"/>
                <w:lang w:val="zh-CN" w:eastAsia="zh-CN"/>
              </w:rPr>
              <w:t>交货期</w:t>
            </w:r>
            <w:r>
              <w:rPr>
                <w:rFonts w:hint="eastAsia" w:ascii="楷体" w:hAnsi="楷体" w:eastAsia="楷体" w:cs="楷体"/>
                <w:color w:val="auto"/>
                <w:sz w:val="21"/>
                <w:szCs w:val="21"/>
                <w:lang w:val="zh-CN"/>
              </w:rPr>
              <w:t>、服务等方面的满意程度等，各项得分求平均值得最终结果。</w:t>
            </w:r>
            <w:r>
              <w:rPr>
                <w:rFonts w:hint="eastAsia" w:ascii="楷体" w:hAnsi="楷体" w:eastAsia="楷体" w:cs="楷体"/>
                <w:color w:val="auto"/>
                <w:sz w:val="21"/>
                <w:szCs w:val="21"/>
                <w:lang w:val="en-US" w:eastAsia="zh-CN"/>
              </w:rPr>
              <w:t>2021年6月</w:t>
            </w:r>
            <w:r>
              <w:rPr>
                <w:rFonts w:hint="eastAsia" w:ascii="楷体" w:hAnsi="楷体" w:eastAsia="楷体" w:cs="楷体"/>
                <w:color w:val="auto"/>
                <w:sz w:val="21"/>
                <w:szCs w:val="21"/>
                <w:lang w:val="zh-CN"/>
              </w:rPr>
              <w:t>对</w:t>
            </w:r>
            <w:r>
              <w:rPr>
                <w:rFonts w:hint="eastAsia" w:ascii="楷体" w:hAnsi="楷体" w:eastAsia="楷体" w:cs="楷体"/>
                <w:color w:val="auto"/>
                <w:sz w:val="21"/>
                <w:szCs w:val="21"/>
                <w:lang w:val="en-US" w:eastAsia="zh-CN"/>
              </w:rPr>
              <w:t>3</w:t>
            </w:r>
            <w:r>
              <w:rPr>
                <w:rFonts w:hint="eastAsia" w:ascii="楷体" w:hAnsi="楷体" w:eastAsia="楷体" w:cs="楷体"/>
                <w:color w:val="auto"/>
                <w:sz w:val="21"/>
                <w:szCs w:val="21"/>
                <w:lang w:val="zh-CN"/>
              </w:rPr>
              <w:t>个顾客进行了满意度调查。顾客有</w:t>
            </w:r>
            <w:r>
              <w:rPr>
                <w:rFonts w:hint="eastAsia" w:ascii="楷体" w:hAnsi="楷体" w:eastAsia="楷体" w:cs="楷体"/>
                <w:color w:val="auto"/>
                <w:sz w:val="21"/>
                <w:szCs w:val="21"/>
                <w:lang w:val="zh-CN" w:eastAsia="zh-CN"/>
              </w:rPr>
              <w:t>十堰翱达汽车零部件有限公司</w:t>
            </w:r>
            <w:r>
              <w:rPr>
                <w:rFonts w:hint="eastAsia" w:ascii="楷体" w:hAnsi="楷体" w:eastAsia="楷体" w:cs="楷体"/>
                <w:color w:val="auto"/>
                <w:sz w:val="21"/>
                <w:szCs w:val="21"/>
                <w:lang w:val="en-US" w:eastAsia="zh-CN"/>
              </w:rPr>
              <w:t>、</w:t>
            </w:r>
            <w:r>
              <w:rPr>
                <w:rFonts w:hint="eastAsia" w:ascii="楷体" w:hAnsi="楷体" w:eastAsia="楷体" w:cs="楷体"/>
                <w:color w:val="auto"/>
                <w:sz w:val="21"/>
                <w:szCs w:val="21"/>
                <w:lang w:val="zh-CN" w:eastAsia="zh-CN"/>
              </w:rPr>
              <w:t>沧州荣盛汽车零部件制造有限公司</w:t>
            </w:r>
            <w:r>
              <w:rPr>
                <w:rFonts w:hint="eastAsia" w:ascii="楷体" w:hAnsi="楷体" w:eastAsia="楷体" w:cs="楷体"/>
                <w:color w:val="auto"/>
                <w:sz w:val="21"/>
                <w:szCs w:val="21"/>
                <w:lang w:val="zh-CN"/>
              </w:rPr>
              <w:t>等。提供顾客满意调查分析。最终顾客满意率9</w:t>
            </w:r>
            <w:r>
              <w:rPr>
                <w:rFonts w:hint="eastAsia" w:ascii="楷体" w:hAnsi="楷体" w:eastAsia="楷体" w:cs="楷体"/>
                <w:color w:val="auto"/>
                <w:sz w:val="21"/>
                <w:szCs w:val="21"/>
                <w:lang w:val="en-US" w:eastAsia="zh-CN"/>
              </w:rPr>
              <w:t>6</w:t>
            </w:r>
            <w:r>
              <w:rPr>
                <w:rFonts w:hint="eastAsia" w:ascii="楷体" w:hAnsi="楷体" w:eastAsia="楷体" w:cs="楷体"/>
                <w:color w:val="auto"/>
                <w:sz w:val="21"/>
                <w:szCs w:val="21"/>
                <w:lang w:val="zh-CN"/>
              </w:rPr>
              <w:t>%。</w:t>
            </w:r>
          </w:p>
        </w:tc>
        <w:tc>
          <w:tcPr>
            <w:tcW w:w="1585" w:type="dxa"/>
          </w:tcPr>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Y</w:t>
            </w:r>
          </w:p>
        </w:tc>
      </w:tr>
    </w:tbl>
    <w:p>
      <w:pPr>
        <w:pStyle w:val="6"/>
        <w:ind w:firstLine="5760" w:firstLineChars="1600"/>
        <w:rPr>
          <w:rFonts w:hint="eastAsia" w:ascii="隶书" w:hAnsi="宋体" w:eastAsia="隶书"/>
          <w:bCs/>
          <w:color w:val="000000"/>
          <w:sz w:val="36"/>
          <w:szCs w:val="36"/>
        </w:rPr>
      </w:pPr>
    </w:p>
    <w:p>
      <w:pPr>
        <w:pStyle w:val="6"/>
        <w:ind w:firstLine="5760" w:firstLineChars="1600"/>
        <w:rPr>
          <w:rFonts w:hint="eastAsia" w:ascii="隶书" w:hAnsi="宋体" w:eastAsia="隶书"/>
          <w:bCs/>
          <w:color w:val="000000"/>
          <w:sz w:val="36"/>
          <w:szCs w:val="36"/>
        </w:rPr>
      </w:pPr>
    </w:p>
    <w:p>
      <w:pPr>
        <w:pStyle w:val="2"/>
        <w:rPr>
          <w:rFonts w:hint="eastAsia"/>
        </w:rPr>
      </w:pPr>
    </w:p>
    <w:p>
      <w:pPr>
        <w:spacing w:line="480" w:lineRule="exact"/>
        <w:jc w:val="center"/>
        <w:rPr>
          <w:rFonts w:hint="eastAsia" w:ascii="隶书" w:hAnsi="宋体" w:eastAsia="隶书"/>
          <w:bCs/>
          <w:color w:val="auto"/>
          <w:sz w:val="36"/>
          <w:szCs w:val="36"/>
        </w:rPr>
      </w:pPr>
    </w:p>
    <w:p>
      <w:pPr>
        <w:pStyle w:val="2"/>
        <w:rPr>
          <w:rFonts w:hint="eastAsia" w:ascii="隶书" w:hAnsi="宋体" w:eastAsia="隶书"/>
          <w:bCs/>
          <w:color w:val="auto"/>
          <w:sz w:val="36"/>
          <w:szCs w:val="36"/>
        </w:rPr>
      </w:pPr>
    </w:p>
    <w:p>
      <w:pPr>
        <w:pStyle w:val="2"/>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bidi w:val="0"/>
              <w:rPr>
                <w:rFonts w:hint="eastAsia" w:ascii="楷体" w:hAnsi="楷体" w:eastAsia="楷体" w:cs="楷体"/>
                <w:sz w:val="21"/>
                <w:szCs w:val="21"/>
              </w:rPr>
            </w:pPr>
            <w:r>
              <w:rPr>
                <w:rFonts w:hint="eastAsia" w:ascii="楷体" w:hAnsi="楷体" w:eastAsia="楷体" w:cs="楷体"/>
                <w:sz w:val="21"/>
                <w:szCs w:val="21"/>
              </w:rPr>
              <w:t>过程与活动、</w:t>
            </w:r>
          </w:p>
          <w:p>
            <w:pPr>
              <w:bidi w:val="0"/>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bidi w:val="0"/>
              <w:rPr>
                <w:rFonts w:hint="eastAsia" w:ascii="楷体" w:hAnsi="楷体" w:eastAsia="楷体" w:cs="楷体"/>
                <w:sz w:val="21"/>
                <w:szCs w:val="21"/>
              </w:rPr>
            </w:pPr>
            <w:r>
              <w:rPr>
                <w:rFonts w:hint="eastAsia" w:ascii="楷体" w:hAnsi="楷体" w:eastAsia="楷体" w:cs="楷体"/>
                <w:sz w:val="21"/>
                <w:szCs w:val="21"/>
              </w:rPr>
              <w:t>涉及</w:t>
            </w:r>
          </w:p>
          <w:p>
            <w:pPr>
              <w:bidi w:val="0"/>
              <w:rPr>
                <w:rFonts w:hint="eastAsia" w:ascii="楷体" w:hAnsi="楷体" w:eastAsia="楷体" w:cs="楷体"/>
                <w:sz w:val="21"/>
                <w:szCs w:val="21"/>
              </w:rPr>
            </w:pPr>
            <w:r>
              <w:rPr>
                <w:rFonts w:hint="eastAsia" w:ascii="楷体" w:hAnsi="楷体" w:eastAsia="楷体" w:cs="楷体"/>
                <w:sz w:val="21"/>
                <w:szCs w:val="21"/>
              </w:rPr>
              <w:t>条款</w:t>
            </w:r>
          </w:p>
        </w:tc>
        <w:tc>
          <w:tcPr>
            <w:tcW w:w="10455" w:type="dxa"/>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rPr>
              <w:t>受审核部门：</w:t>
            </w:r>
            <w:r>
              <w:rPr>
                <w:rFonts w:hint="eastAsia" w:ascii="楷体" w:hAnsi="楷体" w:eastAsia="楷体" w:cs="楷体"/>
                <w:sz w:val="21"/>
                <w:szCs w:val="21"/>
                <w:lang w:eastAsia="zh-CN"/>
              </w:rPr>
              <w:t>生产部</w:t>
            </w:r>
            <w:r>
              <w:rPr>
                <w:rFonts w:hint="eastAsia" w:ascii="楷体" w:hAnsi="楷体" w:eastAsia="楷体" w:cs="楷体"/>
                <w:sz w:val="21"/>
                <w:szCs w:val="21"/>
              </w:rPr>
              <w:t xml:space="preserve">     主管领导：</w:t>
            </w:r>
            <w:r>
              <w:rPr>
                <w:rFonts w:hint="eastAsia" w:ascii="楷体" w:hAnsi="楷体" w:eastAsia="楷体" w:cs="楷体"/>
                <w:sz w:val="21"/>
                <w:szCs w:val="21"/>
                <w:lang w:val="en-US" w:eastAsia="zh-CN"/>
              </w:rPr>
              <w:t>李文涛</w:t>
            </w:r>
            <w:r>
              <w:rPr>
                <w:rFonts w:hint="eastAsia" w:ascii="楷体" w:hAnsi="楷体" w:eastAsia="楷体" w:cs="楷体"/>
                <w:sz w:val="21"/>
                <w:szCs w:val="21"/>
              </w:rPr>
              <w:t xml:space="preserve">      陪同人员：</w:t>
            </w:r>
            <w:r>
              <w:rPr>
                <w:rFonts w:hint="eastAsia" w:ascii="楷体" w:hAnsi="楷体" w:eastAsia="楷体" w:cs="楷体"/>
                <w:sz w:val="21"/>
                <w:szCs w:val="21"/>
                <w:lang w:val="en-US" w:eastAsia="zh-CN"/>
              </w:rPr>
              <w:t>徐占起</w:t>
            </w:r>
          </w:p>
        </w:tc>
        <w:tc>
          <w:tcPr>
            <w:tcW w:w="1134" w:type="dxa"/>
            <w:vMerge w:val="restart"/>
            <w:vAlign w:val="center"/>
          </w:tcPr>
          <w:p>
            <w:pPr>
              <w:bidi w:val="0"/>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bidi w:val="0"/>
              <w:rPr>
                <w:rFonts w:hint="eastAsia" w:ascii="楷体" w:hAnsi="楷体" w:eastAsia="楷体" w:cs="楷体"/>
                <w:sz w:val="21"/>
                <w:szCs w:val="21"/>
              </w:rPr>
            </w:pPr>
          </w:p>
        </w:tc>
        <w:tc>
          <w:tcPr>
            <w:tcW w:w="960" w:type="dxa"/>
            <w:vMerge w:val="continue"/>
            <w:vAlign w:val="center"/>
          </w:tcPr>
          <w:p>
            <w:pPr>
              <w:bidi w:val="0"/>
              <w:rPr>
                <w:rFonts w:hint="eastAsia" w:ascii="楷体" w:hAnsi="楷体" w:eastAsia="楷体" w:cs="楷体"/>
                <w:sz w:val="21"/>
                <w:szCs w:val="21"/>
              </w:rPr>
            </w:pPr>
          </w:p>
        </w:tc>
        <w:tc>
          <w:tcPr>
            <w:tcW w:w="10455" w:type="dxa"/>
            <w:vAlign w:val="center"/>
          </w:tcPr>
          <w:p>
            <w:pPr>
              <w:bidi w:val="0"/>
              <w:rPr>
                <w:rFonts w:hint="eastAsia" w:ascii="楷体" w:hAnsi="楷体" w:eastAsia="楷体" w:cs="楷体"/>
                <w:sz w:val="21"/>
                <w:szCs w:val="21"/>
                <w:lang w:val="en-US" w:eastAsia="zh-CN"/>
              </w:rPr>
            </w:pPr>
            <w:r>
              <w:rPr>
                <w:rFonts w:hint="eastAsia" w:ascii="楷体" w:hAnsi="楷体" w:eastAsia="楷体" w:cs="楷体"/>
                <w:sz w:val="21"/>
                <w:szCs w:val="21"/>
              </w:rPr>
              <w:t>审核员：</w:t>
            </w:r>
            <w:r>
              <w:rPr>
                <w:rFonts w:hint="eastAsia" w:ascii="楷体" w:hAnsi="楷体" w:eastAsia="楷体" w:cs="楷体"/>
                <w:color w:val="FF0000"/>
                <w:sz w:val="21"/>
                <w:szCs w:val="21"/>
                <w:lang w:val="en-US" w:eastAsia="zh-CN"/>
              </w:rPr>
              <w:t>刘本胜</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xml:space="preserve">        </w:t>
            </w:r>
            <w:r>
              <w:rPr>
                <w:rFonts w:hint="eastAsia" w:ascii="楷体" w:hAnsi="楷体" w:eastAsia="楷体" w:cs="楷体"/>
                <w:sz w:val="21"/>
                <w:szCs w:val="21"/>
                <w:lang w:eastAsia="zh-CN"/>
              </w:rPr>
              <w:t>审核时间：2021.8.1</w:t>
            </w:r>
          </w:p>
        </w:tc>
        <w:tc>
          <w:tcPr>
            <w:tcW w:w="1134" w:type="dxa"/>
            <w:vMerge w:val="continue"/>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bidi w:val="0"/>
              <w:rPr>
                <w:rFonts w:hint="eastAsia" w:ascii="楷体" w:hAnsi="楷体" w:eastAsia="楷体" w:cs="楷体"/>
                <w:sz w:val="21"/>
                <w:szCs w:val="21"/>
              </w:rPr>
            </w:pPr>
          </w:p>
        </w:tc>
        <w:tc>
          <w:tcPr>
            <w:tcW w:w="960" w:type="dxa"/>
            <w:vMerge w:val="continue"/>
            <w:vAlign w:val="center"/>
          </w:tcPr>
          <w:p>
            <w:pPr>
              <w:bidi w:val="0"/>
              <w:rPr>
                <w:rFonts w:hint="eastAsia" w:ascii="楷体" w:hAnsi="楷体" w:eastAsia="楷体" w:cs="楷体"/>
                <w:sz w:val="21"/>
                <w:szCs w:val="21"/>
              </w:rPr>
            </w:pPr>
          </w:p>
        </w:tc>
        <w:tc>
          <w:tcPr>
            <w:tcW w:w="10455" w:type="dxa"/>
            <w:vAlign w:val="center"/>
          </w:tcPr>
          <w:p>
            <w:pPr>
              <w:bidi w:val="0"/>
              <w:rPr>
                <w:rFonts w:hint="eastAsia"/>
              </w:rPr>
            </w:pPr>
            <w:r>
              <w:rPr>
                <w:rFonts w:hint="eastAsia"/>
              </w:rPr>
              <w:t>审核条款：5.3</w:t>
            </w:r>
            <w:r>
              <w:rPr>
                <w:rFonts w:hint="eastAsia"/>
                <w:lang w:val="en-US" w:eastAsia="zh-CN"/>
              </w:rPr>
              <w:t>/</w:t>
            </w:r>
            <w:r>
              <w:rPr>
                <w:rFonts w:hint="eastAsia"/>
              </w:rPr>
              <w:t>6.2</w:t>
            </w:r>
            <w:r>
              <w:rPr>
                <w:rFonts w:hint="eastAsia"/>
                <w:lang w:val="en-US" w:eastAsia="zh-CN"/>
              </w:rPr>
              <w:t>/</w:t>
            </w:r>
            <w:r>
              <w:rPr>
                <w:rFonts w:hint="eastAsia"/>
              </w:rPr>
              <w:t>7.1.3</w:t>
            </w:r>
            <w:r>
              <w:rPr>
                <w:rFonts w:hint="eastAsia"/>
                <w:lang w:val="en-US" w:eastAsia="zh-CN"/>
              </w:rPr>
              <w:t>/</w:t>
            </w:r>
            <w:r>
              <w:rPr>
                <w:rFonts w:hint="eastAsia"/>
              </w:rPr>
              <w:t>7.1.</w:t>
            </w:r>
            <w:r>
              <w:rPr>
                <w:rFonts w:hint="eastAsia"/>
                <w:lang w:val="en-US" w:eastAsia="zh-CN"/>
              </w:rPr>
              <w:t>4/7.1.5/</w:t>
            </w:r>
            <w:r>
              <w:rPr>
                <w:rFonts w:hint="eastAsia"/>
              </w:rPr>
              <w:t>8.1</w:t>
            </w:r>
            <w:r>
              <w:rPr>
                <w:rFonts w:hint="eastAsia"/>
                <w:lang w:val="en-US" w:eastAsia="zh-CN"/>
              </w:rPr>
              <w:t>/</w:t>
            </w:r>
            <w:r>
              <w:rPr>
                <w:rFonts w:hint="eastAsia"/>
              </w:rPr>
              <w:t xml:space="preserve"> 8.3 </w:t>
            </w:r>
            <w:r>
              <w:rPr>
                <w:rFonts w:hint="eastAsia"/>
                <w:lang w:val="en-US" w:eastAsia="zh-CN"/>
              </w:rPr>
              <w:t>/</w:t>
            </w:r>
            <w:r>
              <w:rPr>
                <w:rFonts w:hint="eastAsia"/>
              </w:rPr>
              <w:t xml:space="preserve"> 8.5 </w:t>
            </w:r>
            <w:r>
              <w:rPr>
                <w:rFonts w:hint="eastAsia"/>
                <w:lang w:val="en-US" w:eastAsia="zh-CN"/>
              </w:rPr>
              <w:t>1/8.5.2/8.5.3/8.5.4/8.5.6/</w:t>
            </w:r>
            <w:r>
              <w:rPr>
                <w:rFonts w:hint="eastAsia"/>
              </w:rPr>
              <w:t xml:space="preserve"> </w:t>
            </w:r>
            <w:r>
              <w:rPr>
                <w:rFonts w:hint="eastAsia"/>
                <w:lang w:val="en-US" w:eastAsia="zh-CN"/>
              </w:rPr>
              <w:t>8.6/</w:t>
            </w:r>
            <w:r>
              <w:rPr>
                <w:rFonts w:hint="eastAsia"/>
              </w:rPr>
              <w:t>8.7</w:t>
            </w:r>
          </w:p>
        </w:tc>
        <w:tc>
          <w:tcPr>
            <w:tcW w:w="1134" w:type="dxa"/>
            <w:vMerge w:val="continue"/>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组织的岗位、职责权限</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5.3</w:t>
            </w: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●部门负责人：</w:t>
            </w:r>
            <w:r>
              <w:rPr>
                <w:rFonts w:hint="eastAsia" w:ascii="楷体" w:hAnsi="楷体" w:eastAsia="楷体" w:cs="楷体"/>
                <w:sz w:val="21"/>
                <w:szCs w:val="21"/>
                <w:lang w:val="en-US" w:eastAsia="zh-CN"/>
              </w:rPr>
              <w:t>李文涛</w:t>
            </w:r>
            <w:r>
              <w:rPr>
                <w:rFonts w:hint="eastAsia" w:ascii="楷体" w:hAnsi="楷体" w:eastAsia="楷体" w:cs="楷体"/>
                <w:sz w:val="21"/>
                <w:szCs w:val="21"/>
              </w:rPr>
              <w:t xml:space="preserve"> </w:t>
            </w:r>
          </w:p>
          <w:p>
            <w:pPr>
              <w:bidi w:val="0"/>
              <w:rPr>
                <w:rFonts w:hint="eastAsia" w:ascii="楷体" w:hAnsi="楷体" w:eastAsia="楷体" w:cs="楷体"/>
                <w:sz w:val="21"/>
                <w:szCs w:val="21"/>
              </w:rPr>
            </w:pPr>
            <w:r>
              <w:rPr>
                <w:rFonts w:hint="eastAsia" w:ascii="楷体" w:hAnsi="楷体" w:eastAsia="楷体" w:cs="楷体"/>
                <w:sz w:val="21"/>
                <w:szCs w:val="21"/>
              </w:rPr>
              <w:t>●查企业提供的资料见《岗位任职要求》中，规定了公司各个岗位的主要职责和相关要求。</w:t>
            </w:r>
            <w:r>
              <w:rPr>
                <w:rFonts w:hint="eastAsia" w:ascii="楷体" w:hAnsi="楷体" w:eastAsia="楷体" w:cs="楷体"/>
                <w:sz w:val="21"/>
                <w:szCs w:val="21"/>
                <w:lang w:eastAsia="zh-CN"/>
              </w:rPr>
              <w:t>生产部</w:t>
            </w:r>
            <w:r>
              <w:rPr>
                <w:rFonts w:hint="eastAsia" w:ascii="楷体" w:hAnsi="楷体" w:eastAsia="楷体" w:cs="楷体"/>
                <w:sz w:val="21"/>
                <w:szCs w:val="21"/>
              </w:rPr>
              <w:t>的主要职责有：</w:t>
            </w:r>
          </w:p>
          <w:p>
            <w:pPr>
              <w:bidi w:val="0"/>
              <w:rPr>
                <w:rFonts w:hint="eastAsia" w:ascii="楷体" w:hAnsi="楷体" w:eastAsia="楷体" w:cs="楷体"/>
                <w:sz w:val="21"/>
                <w:szCs w:val="21"/>
              </w:rPr>
            </w:pPr>
            <w:r>
              <w:rPr>
                <w:rFonts w:hint="eastAsia" w:ascii="楷体" w:hAnsi="楷体" w:eastAsia="楷体" w:cs="楷体"/>
                <w:sz w:val="21"/>
                <w:szCs w:val="21"/>
              </w:rPr>
              <w:t>在生产过程中，协调、支持相关部门贯彻质量方针和质量目标的有效运行，向客户提供合格的产品。正确贯彻国家有关质量技术标准、技术政策，为产品生产提供有效的技术文件和有关工艺规程、检验标准等。执行本公司有关质量工作的规定，协助有关质量部门做好质量管理工作，对生产过程加以控制，保持生产正常运行。</w:t>
            </w:r>
          </w:p>
          <w:p>
            <w:pPr>
              <w:bidi w:val="0"/>
              <w:rPr>
                <w:rFonts w:hint="eastAsia" w:ascii="楷体" w:hAnsi="楷体" w:eastAsia="楷体" w:cs="楷体"/>
                <w:sz w:val="21"/>
                <w:szCs w:val="21"/>
              </w:rPr>
            </w:pPr>
            <w:r>
              <w:rPr>
                <w:rFonts w:hint="eastAsia" w:ascii="楷体" w:hAnsi="楷体" w:eastAsia="楷体" w:cs="楷体"/>
                <w:sz w:val="21"/>
                <w:szCs w:val="21"/>
              </w:rPr>
              <w:t>负责本公司的设备管理及产品标识和可追溯性的归口管理工作，引进产品新技术，产品更新和产品技术攻关，并组织实施。</w:t>
            </w:r>
          </w:p>
          <w:p>
            <w:pPr>
              <w:bidi w:val="0"/>
              <w:rPr>
                <w:rFonts w:hint="eastAsia" w:ascii="楷体" w:hAnsi="楷体" w:eastAsia="楷体" w:cs="楷体"/>
                <w:sz w:val="21"/>
                <w:szCs w:val="21"/>
              </w:rPr>
            </w:pPr>
            <w:r>
              <w:rPr>
                <w:rFonts w:hint="eastAsia" w:ascii="楷体" w:hAnsi="楷体" w:eastAsia="楷体" w:cs="楷体"/>
                <w:sz w:val="21"/>
                <w:szCs w:val="21"/>
              </w:rPr>
              <w:t>负责做好成品搬运，贮存防护和交付发运工作。</w:t>
            </w:r>
          </w:p>
          <w:p>
            <w:pPr>
              <w:bidi w:val="0"/>
              <w:rPr>
                <w:rFonts w:hint="eastAsia" w:ascii="楷体" w:hAnsi="楷体" w:eastAsia="楷体" w:cs="楷体"/>
                <w:sz w:val="21"/>
                <w:szCs w:val="21"/>
              </w:rPr>
            </w:pPr>
            <w:r>
              <w:rPr>
                <w:rFonts w:hint="eastAsia" w:ascii="楷体" w:hAnsi="楷体" w:eastAsia="楷体" w:cs="楷体"/>
                <w:sz w:val="21"/>
                <w:szCs w:val="21"/>
              </w:rPr>
              <w:t>●与负责人沟通，</w:t>
            </w:r>
            <w:r>
              <w:rPr>
                <w:rFonts w:hint="eastAsia" w:ascii="楷体" w:hAnsi="楷体" w:eastAsia="楷体" w:cs="楷体"/>
                <w:sz w:val="21"/>
                <w:szCs w:val="21"/>
                <w:lang w:eastAsia="zh-CN"/>
              </w:rPr>
              <w:t>生产部</w:t>
            </w:r>
            <w:r>
              <w:rPr>
                <w:rFonts w:hint="eastAsia" w:ascii="楷体" w:hAnsi="楷体" w:eastAsia="楷体" w:cs="楷体"/>
                <w:sz w:val="21"/>
                <w:szCs w:val="21"/>
              </w:rPr>
              <w:t>部长明确其基本职责和权限。</w:t>
            </w:r>
          </w:p>
        </w:tc>
        <w:tc>
          <w:tcPr>
            <w:tcW w:w="1134" w:type="dxa"/>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质量目标</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6.2</w:t>
            </w: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●部门质量目标：                             考核情况（202</w:t>
            </w:r>
            <w:r>
              <w:rPr>
                <w:rFonts w:hint="eastAsia" w:ascii="楷体" w:hAnsi="楷体" w:eastAsia="楷体" w:cs="楷体"/>
                <w:sz w:val="21"/>
                <w:szCs w:val="21"/>
                <w:lang w:val="en-US" w:eastAsia="zh-CN"/>
              </w:rPr>
              <w:t>1.6.30</w:t>
            </w:r>
            <w:r>
              <w:rPr>
                <w:rFonts w:hint="eastAsia" w:ascii="楷体" w:hAnsi="楷体" w:eastAsia="楷体" w:cs="楷体"/>
                <w:sz w:val="21"/>
                <w:szCs w:val="21"/>
              </w:rPr>
              <w:t>）</w:t>
            </w: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1、产品一次交验合格率≥99%                  100%</w:t>
            </w:r>
          </w:p>
          <w:p>
            <w:pPr>
              <w:bidi w:val="0"/>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2.出厂产品合格率99％                        100%</w:t>
            </w:r>
          </w:p>
          <w:p>
            <w:pPr>
              <w:bidi w:val="0"/>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3、生产完成率100%                           100%</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●每</w:t>
            </w:r>
            <w:r>
              <w:rPr>
                <w:rFonts w:hint="eastAsia" w:ascii="楷体" w:hAnsi="楷体" w:eastAsia="楷体" w:cs="楷体"/>
                <w:sz w:val="21"/>
                <w:szCs w:val="21"/>
                <w:lang w:val="en-US" w:eastAsia="zh-CN"/>
              </w:rPr>
              <w:t>月</w:t>
            </w:r>
            <w:r>
              <w:rPr>
                <w:rFonts w:hint="eastAsia" w:ascii="楷体" w:hAnsi="楷体" w:eastAsia="楷体" w:cs="楷体"/>
                <w:sz w:val="21"/>
                <w:szCs w:val="21"/>
              </w:rPr>
              <w:t>进行一次考核，目标基本实现。考核人：</w:t>
            </w:r>
            <w:r>
              <w:rPr>
                <w:rFonts w:hint="eastAsia" w:ascii="楷体" w:hAnsi="楷体" w:eastAsia="楷体" w:cs="楷体"/>
                <w:sz w:val="21"/>
                <w:szCs w:val="21"/>
                <w:lang w:val="en-US" w:eastAsia="zh-CN"/>
              </w:rPr>
              <w:t>徐占起</w:t>
            </w:r>
            <w:r>
              <w:rPr>
                <w:rFonts w:hint="eastAsia" w:ascii="楷体" w:hAnsi="楷体" w:eastAsia="楷体" w:cs="楷体"/>
                <w:sz w:val="21"/>
                <w:szCs w:val="21"/>
              </w:rPr>
              <w:t xml:space="preserve"> 202</w:t>
            </w:r>
            <w:r>
              <w:rPr>
                <w:rFonts w:hint="eastAsia" w:ascii="楷体" w:hAnsi="楷体" w:eastAsia="楷体" w:cs="楷体"/>
                <w:sz w:val="21"/>
                <w:szCs w:val="21"/>
                <w:lang w:val="en-US" w:eastAsia="zh-CN"/>
              </w:rPr>
              <w:t>1.6.30</w:t>
            </w:r>
          </w:p>
        </w:tc>
        <w:tc>
          <w:tcPr>
            <w:tcW w:w="1134" w:type="dxa"/>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基础设施</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7.1.3</w:t>
            </w: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●配备有、车间、仓库等基础设施，办公主要设施：电话、传真机、电脑、打印机等，满足办公需求。</w:t>
            </w:r>
          </w:p>
          <w:p>
            <w:pPr>
              <w:bidi w:val="0"/>
              <w:rPr>
                <w:rFonts w:hint="eastAsia" w:ascii="楷体" w:hAnsi="楷体" w:eastAsia="楷体" w:cs="楷体"/>
                <w:sz w:val="21"/>
                <w:szCs w:val="21"/>
              </w:rPr>
            </w:pPr>
            <w:r>
              <w:rPr>
                <w:rFonts w:hint="eastAsia" w:ascii="楷体" w:hAnsi="楷体" w:eastAsia="楷体" w:cs="楷体"/>
                <w:sz w:val="21"/>
                <w:szCs w:val="21"/>
              </w:rPr>
              <w:t>主要生产设备：</w:t>
            </w:r>
            <w:r>
              <w:rPr>
                <w:rFonts w:hint="eastAsia" w:ascii="楷体" w:hAnsi="楷体" w:eastAsia="楷体" w:cs="楷体"/>
                <w:sz w:val="21"/>
                <w:szCs w:val="21"/>
                <w:lang w:eastAsia="zh-CN"/>
              </w:rPr>
              <w:t>64O数控车床、4O自动钻床、滚丝机、32义表车、切割机、</w:t>
            </w:r>
            <w:r>
              <w:rPr>
                <w:rFonts w:hint="eastAsia" w:ascii="楷体" w:hAnsi="楷体" w:eastAsia="楷体" w:cs="楷体"/>
                <w:sz w:val="21"/>
                <w:szCs w:val="21"/>
                <w:lang w:val="en-US" w:eastAsia="zh-CN"/>
              </w:rPr>
              <w:t>电焊机等</w:t>
            </w:r>
            <w:r>
              <w:rPr>
                <w:rFonts w:hint="eastAsia" w:ascii="楷体" w:hAnsi="楷体" w:eastAsia="楷体" w:cs="楷体"/>
                <w:sz w:val="21"/>
                <w:szCs w:val="21"/>
              </w:rPr>
              <w:t>，满足生产需求。</w:t>
            </w:r>
          </w:p>
          <w:p>
            <w:pPr>
              <w:bidi w:val="0"/>
              <w:rPr>
                <w:rFonts w:hint="eastAsia" w:ascii="楷体" w:hAnsi="楷体" w:eastAsia="楷体" w:cs="楷体"/>
                <w:sz w:val="21"/>
                <w:szCs w:val="21"/>
              </w:rPr>
            </w:pPr>
            <w:r>
              <w:rPr>
                <w:rFonts w:hint="eastAsia" w:ascii="楷体" w:hAnsi="楷体" w:eastAsia="楷体" w:cs="楷体"/>
                <w:sz w:val="21"/>
                <w:szCs w:val="21"/>
              </w:rPr>
              <w:t>●设备的保养：</w:t>
            </w:r>
          </w:p>
          <w:p>
            <w:pPr>
              <w:bidi w:val="0"/>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查《设备检修计划》规定点检、维修的内容、时间、检修人员。</w:t>
            </w:r>
          </w:p>
          <w:p>
            <w:pPr>
              <w:bidi w:val="0"/>
              <w:rPr>
                <w:rFonts w:hint="eastAsia" w:ascii="楷体" w:hAnsi="楷体" w:eastAsia="楷体" w:cs="楷体"/>
                <w:sz w:val="21"/>
                <w:szCs w:val="21"/>
              </w:rPr>
            </w:pPr>
            <w:r>
              <w:rPr>
                <w:rFonts w:hint="eastAsia" w:ascii="楷体" w:hAnsi="楷体" w:eastAsia="楷体" w:cs="楷体"/>
                <w:sz w:val="21"/>
                <w:szCs w:val="21"/>
              </w:rPr>
              <w:t>查《设备检修记录》设备检修按计划完成。</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w:t>
            </w:r>
            <w:r>
              <w:rPr>
                <w:rFonts w:hint="eastAsia" w:ascii="楷体" w:hAnsi="楷体" w:eastAsia="楷体" w:cs="楷体"/>
                <w:color w:val="auto"/>
                <w:sz w:val="21"/>
                <w:szCs w:val="21"/>
                <w:lang w:val="en-US" w:eastAsia="zh-CN"/>
              </w:rPr>
              <w:t>特种设备：无。</w:t>
            </w:r>
          </w:p>
        </w:tc>
        <w:tc>
          <w:tcPr>
            <w:tcW w:w="1134" w:type="dxa"/>
          </w:tcPr>
          <w:p>
            <w:pPr>
              <w:bidi w:val="0"/>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运行环境</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7.1.4</w:t>
            </w: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●工作环境：占地面积</w:t>
            </w:r>
            <w:r>
              <w:rPr>
                <w:rFonts w:hint="eastAsia" w:ascii="楷体" w:hAnsi="楷体" w:eastAsia="楷体" w:cs="楷体"/>
                <w:sz w:val="21"/>
                <w:szCs w:val="21"/>
                <w:lang w:val="en-US" w:eastAsia="zh-CN"/>
              </w:rPr>
              <w:t>300</w:t>
            </w:r>
            <w:r>
              <w:rPr>
                <w:rFonts w:hint="eastAsia" w:ascii="楷体" w:hAnsi="楷体" w:eastAsia="楷体" w:cs="楷体"/>
                <w:sz w:val="21"/>
                <w:szCs w:val="21"/>
              </w:rPr>
              <w:t>平</w:t>
            </w:r>
            <w:r>
              <w:rPr>
                <w:rFonts w:hint="eastAsia" w:ascii="楷体" w:hAnsi="楷体" w:eastAsia="楷体" w:cs="楷体"/>
                <w:sz w:val="21"/>
                <w:szCs w:val="21"/>
                <w:lang w:eastAsia="zh-CN"/>
              </w:rPr>
              <w:t>，</w:t>
            </w:r>
            <w:r>
              <w:rPr>
                <w:rFonts w:hint="eastAsia" w:ascii="楷体" w:hAnsi="楷体" w:eastAsia="楷体" w:cs="楷体"/>
                <w:sz w:val="21"/>
                <w:szCs w:val="21"/>
              </w:rPr>
              <w:t>布局</w:t>
            </w:r>
            <w:r>
              <w:rPr>
                <w:rFonts w:hint="eastAsia" w:ascii="楷体" w:hAnsi="楷体" w:eastAsia="楷体" w:cs="楷体"/>
                <w:sz w:val="21"/>
                <w:szCs w:val="21"/>
                <w:lang w:eastAsia="zh-CN"/>
              </w:rPr>
              <w:t>相对</w:t>
            </w:r>
            <w:r>
              <w:rPr>
                <w:rFonts w:hint="eastAsia" w:ascii="楷体" w:hAnsi="楷体" w:eastAsia="楷体" w:cs="楷体"/>
                <w:sz w:val="21"/>
                <w:szCs w:val="21"/>
              </w:rPr>
              <w:t>合理，场所卫生</w:t>
            </w:r>
            <w:r>
              <w:rPr>
                <w:rFonts w:hint="eastAsia" w:ascii="楷体" w:hAnsi="楷体" w:eastAsia="楷体" w:cs="楷体"/>
                <w:sz w:val="21"/>
                <w:szCs w:val="21"/>
                <w:lang w:val="en-US" w:eastAsia="zh-CN"/>
              </w:rPr>
              <w:t>基本</w:t>
            </w:r>
            <w:r>
              <w:rPr>
                <w:rFonts w:hint="eastAsia" w:ascii="楷体" w:hAnsi="楷体" w:eastAsia="楷体" w:cs="楷体"/>
                <w:sz w:val="21"/>
                <w:szCs w:val="21"/>
              </w:rPr>
              <w:t>整洁</w:t>
            </w:r>
            <w:r>
              <w:rPr>
                <w:rFonts w:hint="eastAsia" w:ascii="楷体" w:hAnsi="楷体" w:eastAsia="楷体" w:cs="楷体"/>
                <w:sz w:val="21"/>
                <w:szCs w:val="21"/>
                <w:lang w:eastAsia="zh-CN"/>
              </w:rPr>
              <w:t>，工作环境</w:t>
            </w:r>
            <w:r>
              <w:rPr>
                <w:rFonts w:hint="eastAsia" w:ascii="楷体" w:hAnsi="楷体" w:eastAsia="楷体" w:cs="楷体"/>
                <w:sz w:val="21"/>
                <w:szCs w:val="21"/>
                <w:lang w:val="en-US" w:eastAsia="zh-CN"/>
              </w:rPr>
              <w:t>尚可（配备有灭火器，现场查询在有效期内），办公环境：环境较整洁，配备有电扇。</w:t>
            </w:r>
          </w:p>
          <w:p>
            <w:pPr>
              <w:bidi w:val="0"/>
              <w:rPr>
                <w:rFonts w:hint="eastAsia" w:ascii="楷体" w:hAnsi="楷体" w:eastAsia="楷体" w:cs="楷体"/>
                <w:sz w:val="21"/>
                <w:szCs w:val="21"/>
              </w:rPr>
            </w:pPr>
            <w:r>
              <w:rPr>
                <w:rFonts w:hint="eastAsia" w:ascii="楷体" w:hAnsi="楷体" w:eastAsia="楷体" w:cs="楷体"/>
                <w:sz w:val="21"/>
                <w:szCs w:val="21"/>
              </w:rPr>
              <w:t>●满足需求。</w:t>
            </w:r>
          </w:p>
        </w:tc>
        <w:tc>
          <w:tcPr>
            <w:tcW w:w="1134" w:type="dxa"/>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160" w:type="dxa"/>
          </w:tcPr>
          <w:p>
            <w:pPr>
              <w:bidi w:val="0"/>
              <w:rPr>
                <w:rFonts w:hint="eastAsia" w:ascii="楷体" w:hAnsi="楷体" w:eastAsia="楷体" w:cs="楷体"/>
                <w:sz w:val="21"/>
                <w:szCs w:val="21"/>
              </w:rPr>
            </w:pPr>
            <w:r>
              <w:rPr>
                <w:rFonts w:hint="eastAsia" w:ascii="楷体" w:hAnsi="楷体" w:eastAsia="楷体" w:cs="楷体"/>
                <w:sz w:val="21"/>
                <w:szCs w:val="21"/>
              </w:rPr>
              <w:t>监视和测量资源</w:t>
            </w:r>
          </w:p>
        </w:tc>
        <w:tc>
          <w:tcPr>
            <w:tcW w:w="960" w:type="dxa"/>
          </w:tcPr>
          <w:p>
            <w:pPr>
              <w:bidi w:val="0"/>
              <w:rPr>
                <w:rFonts w:hint="eastAsia" w:ascii="楷体" w:hAnsi="楷体" w:eastAsia="楷体" w:cs="楷体"/>
                <w:sz w:val="21"/>
                <w:szCs w:val="21"/>
              </w:rPr>
            </w:pPr>
            <w:r>
              <w:rPr>
                <w:rFonts w:hint="eastAsia" w:ascii="楷体" w:hAnsi="楷体" w:eastAsia="楷体" w:cs="楷体"/>
                <w:sz w:val="21"/>
                <w:szCs w:val="21"/>
              </w:rPr>
              <w:t>7.1.5</w:t>
            </w:r>
          </w:p>
        </w:tc>
        <w:tc>
          <w:tcPr>
            <w:tcW w:w="10455" w:type="dxa"/>
          </w:tcPr>
          <w:p>
            <w:pPr>
              <w:bidi w:val="0"/>
              <w:rPr>
                <w:rFonts w:hint="eastAsia" w:ascii="楷体" w:hAnsi="楷体" w:eastAsia="楷体" w:cs="楷体"/>
                <w:sz w:val="21"/>
                <w:szCs w:val="21"/>
                <w:lang w:val="en-US" w:eastAsia="zh-CN"/>
              </w:rPr>
            </w:pPr>
            <w:r>
              <w:rPr>
                <w:rFonts w:hint="eastAsia" w:ascii="楷体" w:hAnsi="楷体" w:eastAsia="楷体" w:cs="楷体"/>
                <w:sz w:val="21"/>
                <w:szCs w:val="21"/>
              </w:rPr>
              <w:t>●建立有《监视和测量设备台帐》监视测量仪器有：卡尺、外径千分尺、塞规</w:t>
            </w:r>
            <w:r>
              <w:rPr>
                <w:rFonts w:hint="eastAsia" w:ascii="楷体" w:hAnsi="楷体" w:eastAsia="楷体" w:cs="楷体"/>
                <w:sz w:val="21"/>
                <w:szCs w:val="21"/>
                <w:lang w:eastAsia="zh-CN"/>
              </w:rPr>
              <w:t>等，</w:t>
            </w:r>
            <w:r>
              <w:rPr>
                <w:rFonts w:hint="eastAsia" w:ascii="楷体" w:hAnsi="楷体" w:eastAsia="楷体" w:cs="楷体"/>
                <w:sz w:val="21"/>
                <w:szCs w:val="21"/>
              </w:rPr>
              <w:t>满足检验需求。</w:t>
            </w:r>
            <w:r>
              <w:rPr>
                <w:rFonts w:hint="eastAsia" w:ascii="楷体" w:hAnsi="楷体" w:eastAsia="楷体" w:cs="楷体"/>
                <w:sz w:val="21"/>
                <w:szCs w:val="21"/>
                <w:lang w:val="en-US" w:eastAsia="zh-CN"/>
              </w:rPr>
              <w:t xml:space="preserve"> </w:t>
            </w:r>
          </w:p>
          <w:p>
            <w:pPr>
              <w:bidi w:val="0"/>
              <w:rPr>
                <w:rFonts w:hint="eastAsia" w:ascii="楷体" w:hAnsi="楷体" w:eastAsia="楷体" w:cs="楷体"/>
                <w:sz w:val="21"/>
                <w:szCs w:val="21"/>
              </w:rPr>
            </w:pPr>
            <w:r>
              <w:rPr>
                <w:rFonts w:hint="eastAsia" w:ascii="楷体" w:hAnsi="楷体" w:eastAsia="楷体" w:cs="楷体"/>
                <w:sz w:val="21"/>
                <w:szCs w:val="21"/>
              </w:rPr>
              <w:t>●没有用于监测的计算机软件。</w:t>
            </w:r>
          </w:p>
          <w:p>
            <w:pPr>
              <w:bidi w:val="0"/>
              <w:rPr>
                <w:rFonts w:hint="eastAsia" w:ascii="楷体" w:hAnsi="楷体" w:eastAsia="楷体" w:cs="楷体"/>
                <w:sz w:val="21"/>
                <w:szCs w:val="21"/>
              </w:rPr>
            </w:pPr>
            <w:r>
              <w:rPr>
                <w:rFonts w:hint="eastAsia" w:ascii="楷体" w:hAnsi="楷体" w:eastAsia="楷体" w:cs="楷体"/>
                <w:sz w:val="21"/>
                <w:szCs w:val="21"/>
              </w:rPr>
              <w:t>●检测设备配置能满足产品检测需求。</w:t>
            </w:r>
          </w:p>
          <w:p>
            <w:pPr>
              <w:bidi w:val="0"/>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 提供了监视测量仪器的</w:t>
            </w:r>
            <w:r>
              <w:rPr>
                <w:rFonts w:hint="eastAsia" w:ascii="楷体" w:hAnsi="楷体" w:eastAsia="楷体" w:cs="楷体"/>
                <w:color w:val="auto"/>
                <w:sz w:val="21"/>
                <w:szCs w:val="21"/>
                <w:lang w:val="en-US" w:eastAsia="zh-CN"/>
              </w:rPr>
              <w:t>校准记录</w:t>
            </w:r>
          </w:p>
          <w:p>
            <w:pPr>
              <w:pStyle w:val="2"/>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名称    规格           证书编号        检测单位                有效期至</w:t>
            </w:r>
          </w:p>
          <w:p>
            <w:pPr>
              <w:pStyle w:val="2"/>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塞规   M16*1.5 6H    21KAO64260003    广东中准检测有限公司      2022-7-20</w:t>
            </w:r>
          </w:p>
          <w:p>
            <w:pPr>
              <w:pStyle w:val="2"/>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卡尺   0-150mm       21KAO64260001    广东中准检测有限公司      2022-7-20</w:t>
            </w:r>
          </w:p>
          <w:p>
            <w:pPr>
              <w:pStyle w:val="2"/>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千分尺 0-25mm        21KAO64260001    广东中准检测有限公司      2022-7-20</w:t>
            </w:r>
          </w:p>
          <w:p>
            <w:pPr>
              <w:bidi w:val="0"/>
              <w:rPr>
                <w:rFonts w:hint="eastAsia" w:ascii="楷体" w:hAnsi="楷体" w:eastAsia="楷体" w:cs="楷体"/>
                <w:color w:val="auto"/>
                <w:sz w:val="21"/>
                <w:szCs w:val="21"/>
              </w:rPr>
            </w:pPr>
            <w:r>
              <w:rPr>
                <w:rFonts w:hint="eastAsia" w:ascii="楷体" w:hAnsi="楷体" w:eastAsia="楷体" w:cs="楷体"/>
                <w:color w:val="auto"/>
                <w:sz w:val="21"/>
                <w:szCs w:val="21"/>
              </w:rPr>
              <w:t>●该公司</w:t>
            </w:r>
            <w:r>
              <w:rPr>
                <w:rFonts w:hint="eastAsia" w:ascii="楷体" w:hAnsi="楷体" w:eastAsia="楷体" w:cs="楷体"/>
                <w:color w:val="auto"/>
                <w:sz w:val="21"/>
                <w:szCs w:val="21"/>
                <w:lang w:eastAsia="zh-CN"/>
              </w:rPr>
              <w:t>生产部</w:t>
            </w:r>
            <w:r>
              <w:rPr>
                <w:rFonts w:hint="eastAsia" w:ascii="楷体" w:hAnsi="楷体" w:eastAsia="楷体" w:cs="楷体"/>
                <w:color w:val="auto"/>
                <w:sz w:val="21"/>
                <w:szCs w:val="21"/>
              </w:rPr>
              <w:t>负责监视和测量设备的管理。</w:t>
            </w:r>
          </w:p>
          <w:p>
            <w:pPr>
              <w:bidi w:val="0"/>
              <w:rPr>
                <w:rFonts w:hint="eastAsia" w:ascii="楷体" w:hAnsi="楷体" w:eastAsia="楷体" w:cs="楷体"/>
                <w:sz w:val="21"/>
                <w:szCs w:val="21"/>
              </w:rPr>
            </w:pPr>
            <w:r>
              <w:rPr>
                <w:rFonts w:hint="eastAsia" w:ascii="楷体" w:hAnsi="楷体" w:eastAsia="楷体" w:cs="楷体"/>
                <w:sz w:val="21"/>
                <w:szCs w:val="21"/>
              </w:rPr>
              <w:t>●使用过程中没有发生检测设备偏离校准状态现象。</w:t>
            </w:r>
          </w:p>
        </w:tc>
        <w:tc>
          <w:tcPr>
            <w:tcW w:w="1134" w:type="dxa"/>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运行的策划和控制</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8.1</w:t>
            </w: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●策划了生产工艺流程：</w:t>
            </w:r>
          </w:p>
          <w:p>
            <w:pPr>
              <w:rPr>
                <w:rFonts w:hint="eastAsia" w:ascii="楷体" w:hAnsi="楷体" w:eastAsia="楷体" w:cs="楷体"/>
                <w:color w:val="auto"/>
                <w:spacing w:val="-12"/>
                <w:sz w:val="21"/>
                <w:szCs w:val="21"/>
                <w:lang w:eastAsia="zh-CN"/>
              </w:rPr>
            </w:pPr>
            <w:r>
              <w:rPr>
                <w:rFonts w:hint="eastAsia" w:ascii="楷体" w:hAnsi="楷体" w:eastAsia="楷体" w:cs="楷体"/>
                <w:color w:val="auto"/>
                <w:spacing w:val="-12"/>
                <w:sz w:val="21"/>
                <w:szCs w:val="21"/>
                <w:lang w:eastAsia="zh-CN"/>
              </w:rPr>
              <w:t>汽车零部件、紧固件、金属结构件的加工流程：</w:t>
            </w:r>
          </w:p>
          <w:p>
            <w:pPr>
              <w:rPr>
                <w:rFonts w:hint="default" w:ascii="楷体" w:hAnsi="楷体" w:eastAsia="楷体" w:cs="楷体"/>
                <w:color w:val="auto"/>
                <w:spacing w:val="-12"/>
                <w:sz w:val="21"/>
                <w:szCs w:val="21"/>
                <w:lang w:val="en-US" w:eastAsia="zh-CN"/>
              </w:rPr>
            </w:pPr>
            <w:r>
              <w:rPr>
                <w:rFonts w:hint="eastAsia" w:ascii="楷体" w:hAnsi="楷体" w:eastAsia="楷体" w:cs="楷体"/>
                <w:color w:val="auto"/>
                <w:spacing w:val="-12"/>
                <w:sz w:val="21"/>
                <w:szCs w:val="21"/>
                <w:lang w:eastAsia="zh-CN"/>
              </w:rPr>
              <w:t>原材料采购--下料--机械加工（</w:t>
            </w:r>
            <w:r>
              <w:rPr>
                <w:rFonts w:hint="eastAsia" w:ascii="楷体" w:hAnsi="楷体" w:eastAsia="楷体" w:cs="楷体"/>
                <w:color w:val="auto"/>
                <w:spacing w:val="-12"/>
                <w:sz w:val="21"/>
                <w:szCs w:val="21"/>
                <w:lang w:val="en-US" w:eastAsia="zh-CN"/>
              </w:rPr>
              <w:t>车、滚丝、钻孔</w:t>
            </w:r>
            <w:r>
              <w:rPr>
                <w:rFonts w:hint="eastAsia" w:ascii="楷体" w:hAnsi="楷体" w:eastAsia="楷体" w:cs="楷体"/>
                <w:color w:val="auto"/>
                <w:spacing w:val="-12"/>
                <w:sz w:val="21"/>
                <w:szCs w:val="21"/>
                <w:lang w:eastAsia="zh-CN"/>
              </w:rPr>
              <w:t>）--调质</w:t>
            </w:r>
            <w:r>
              <w:rPr>
                <w:rFonts w:hint="eastAsia" w:ascii="楷体" w:hAnsi="楷体" w:eastAsia="楷体" w:cs="楷体"/>
                <w:color w:val="auto"/>
                <w:spacing w:val="-12"/>
                <w:sz w:val="21"/>
                <w:szCs w:val="21"/>
                <w:lang w:val="en-US" w:eastAsia="zh-CN"/>
              </w:rPr>
              <w:t>处理</w:t>
            </w:r>
            <w:r>
              <w:rPr>
                <w:rFonts w:hint="eastAsia" w:ascii="楷体" w:hAnsi="楷体" w:eastAsia="楷体" w:cs="楷体"/>
                <w:color w:val="auto"/>
                <w:spacing w:val="-12"/>
                <w:sz w:val="21"/>
                <w:szCs w:val="21"/>
                <w:lang w:eastAsia="zh-CN"/>
              </w:rPr>
              <w:t>--表面处理--检验--出库-客户交付</w:t>
            </w:r>
            <w:r>
              <w:rPr>
                <w:rFonts w:hint="eastAsia" w:ascii="楷体" w:hAnsi="楷体" w:eastAsia="楷体" w:cs="楷体"/>
                <w:color w:val="auto"/>
                <w:spacing w:val="-12"/>
                <w:sz w:val="21"/>
                <w:szCs w:val="21"/>
              </w:rPr>
              <w:cr/>
            </w:r>
            <w:r>
              <w:rPr>
                <w:rFonts w:hint="eastAsia" w:ascii="楷体" w:hAnsi="楷体" w:eastAsia="楷体" w:cs="楷体"/>
                <w:color w:val="auto"/>
                <w:spacing w:val="-12"/>
                <w:sz w:val="21"/>
                <w:szCs w:val="21"/>
              </w:rPr>
              <w:t>注：</w:t>
            </w:r>
            <w:r>
              <w:rPr>
                <w:rFonts w:hint="eastAsia" w:ascii="楷体" w:hAnsi="楷体" w:eastAsia="楷体" w:cs="楷体"/>
                <w:color w:val="auto"/>
                <w:spacing w:val="-12"/>
                <w:sz w:val="21"/>
                <w:szCs w:val="21"/>
                <w:lang w:val="en-US" w:eastAsia="zh-CN"/>
              </w:rPr>
              <w:t>调质处理、表面处理为外包；钻孔过程为需确认过程。</w:t>
            </w:r>
          </w:p>
          <w:p>
            <w:pPr>
              <w:bidi w:val="0"/>
              <w:rPr>
                <w:rFonts w:hint="default" w:ascii="楷体" w:hAnsi="楷体" w:eastAsia="楷体" w:cs="楷体"/>
                <w:color w:val="auto"/>
                <w:sz w:val="21"/>
                <w:szCs w:val="21"/>
                <w:lang w:val="en-US" w:eastAsia="zh-CN"/>
              </w:rPr>
            </w:pPr>
            <w:r>
              <w:rPr>
                <w:rFonts w:hint="eastAsia" w:ascii="楷体" w:hAnsi="楷体" w:eastAsia="楷体" w:cs="楷体"/>
                <w:sz w:val="21"/>
                <w:szCs w:val="21"/>
              </w:rPr>
              <w:t>●确定产品和服务的要求</w:t>
            </w:r>
            <w:r>
              <w:rPr>
                <w:rFonts w:hint="eastAsia" w:ascii="楷体" w:hAnsi="楷体" w:eastAsia="楷体" w:cs="楷体"/>
                <w:color w:val="auto"/>
                <w:sz w:val="21"/>
                <w:szCs w:val="21"/>
              </w:rPr>
              <w:t>：客户</w:t>
            </w:r>
            <w:r>
              <w:rPr>
                <w:rFonts w:hint="eastAsia" w:ascii="楷体" w:hAnsi="楷体" w:eastAsia="楷体" w:cs="楷体"/>
                <w:color w:val="auto"/>
                <w:sz w:val="21"/>
                <w:szCs w:val="21"/>
                <w:lang w:val="en-US" w:eastAsia="zh-CN"/>
              </w:rPr>
              <w:t>图纸、客户要求及相关标准：</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金属切削机床 机械加工件通用技术条件</w:t>
            </w:r>
            <w:r>
              <w:rPr>
                <w:rFonts w:hint="eastAsia" w:ascii="楷体" w:hAnsi="楷体" w:eastAsia="楷体" w:cs="楷体"/>
                <w:color w:val="auto"/>
                <w:sz w:val="21"/>
                <w:szCs w:val="21"/>
              </w:rPr>
              <w:tab/>
            </w:r>
            <w:r>
              <w:rPr>
                <w:rFonts w:hint="eastAsia" w:ascii="楷体" w:hAnsi="楷体" w:eastAsia="楷体" w:cs="楷体"/>
                <w:color w:val="auto"/>
                <w:sz w:val="21"/>
                <w:szCs w:val="21"/>
              </w:rPr>
              <w:t>GB/T 25376-2010</w:t>
            </w:r>
            <w:r>
              <w:rPr>
                <w:rFonts w:hint="eastAsia" w:ascii="楷体" w:hAnsi="楷体" w:eastAsia="楷体" w:cs="楷体"/>
                <w:color w:val="auto"/>
                <w:sz w:val="21"/>
                <w:szCs w:val="21"/>
                <w:lang w:eastAsia="zh-CN"/>
              </w:rPr>
              <w:t>、</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汽车标准件产品编号规则</w:t>
            </w:r>
            <w:r>
              <w:rPr>
                <w:rFonts w:hint="eastAsia" w:ascii="楷体" w:hAnsi="楷体" w:eastAsia="楷体" w:cs="楷体"/>
                <w:color w:val="auto"/>
                <w:sz w:val="21"/>
                <w:szCs w:val="21"/>
              </w:rPr>
              <w:tab/>
            </w:r>
            <w:r>
              <w:rPr>
                <w:rFonts w:hint="eastAsia" w:ascii="楷体" w:hAnsi="楷体" w:eastAsia="楷体" w:cs="楷体"/>
                <w:color w:val="auto"/>
                <w:sz w:val="21"/>
                <w:szCs w:val="21"/>
              </w:rPr>
              <w:t>QC/T 326-2013</w:t>
            </w:r>
            <w:r>
              <w:rPr>
                <w:rFonts w:hint="eastAsia" w:ascii="楷体" w:hAnsi="楷体" w:eastAsia="楷体" w:cs="楷体"/>
                <w:color w:val="auto"/>
                <w:sz w:val="21"/>
                <w:szCs w:val="21"/>
                <w:lang w:eastAsia="zh-CN"/>
              </w:rPr>
              <w:t>、</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金属热处理工艺　术语</w:t>
            </w:r>
            <w:r>
              <w:rPr>
                <w:rFonts w:hint="eastAsia" w:ascii="楷体" w:hAnsi="楷体" w:eastAsia="楷体" w:cs="楷体"/>
                <w:color w:val="auto"/>
                <w:sz w:val="21"/>
                <w:szCs w:val="21"/>
              </w:rPr>
              <w:tab/>
            </w:r>
            <w:r>
              <w:rPr>
                <w:rFonts w:hint="eastAsia" w:ascii="楷体" w:hAnsi="楷体" w:eastAsia="楷体" w:cs="楷体"/>
                <w:color w:val="auto"/>
                <w:sz w:val="21"/>
                <w:szCs w:val="21"/>
              </w:rPr>
              <w:t>GB/T 7232-2012</w:t>
            </w:r>
            <w:r>
              <w:rPr>
                <w:rFonts w:hint="eastAsia" w:ascii="楷体" w:hAnsi="楷体" w:eastAsia="楷体" w:cs="楷体"/>
                <w:color w:val="auto"/>
                <w:sz w:val="21"/>
                <w:szCs w:val="21"/>
                <w:lang w:eastAsia="zh-CN"/>
              </w:rPr>
              <w:t>、</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汽车紧固件设计扭矩验证方法及判定规则DB45/T 1836-2018</w:t>
            </w:r>
            <w:r>
              <w:rPr>
                <w:rFonts w:hint="eastAsia" w:ascii="楷体" w:hAnsi="楷体" w:eastAsia="楷体" w:cs="楷体"/>
                <w:color w:val="auto"/>
                <w:sz w:val="21"/>
                <w:szCs w:val="21"/>
                <w:lang w:eastAsia="zh-CN"/>
              </w:rPr>
              <w:t>、</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汽车用螺纹紧固件紧固扭矩</w:t>
            </w:r>
            <w:r>
              <w:rPr>
                <w:rFonts w:hint="eastAsia" w:ascii="楷体" w:hAnsi="楷体" w:eastAsia="楷体" w:cs="楷体"/>
                <w:color w:val="auto"/>
                <w:sz w:val="21"/>
                <w:szCs w:val="21"/>
              </w:rPr>
              <w:tab/>
            </w:r>
            <w:r>
              <w:rPr>
                <w:rFonts w:hint="eastAsia" w:ascii="楷体" w:hAnsi="楷体" w:eastAsia="楷体" w:cs="楷体"/>
                <w:color w:val="auto"/>
                <w:sz w:val="21"/>
                <w:szCs w:val="21"/>
              </w:rPr>
              <w:t>QC/T 518-2013</w:t>
            </w:r>
            <w:r>
              <w:rPr>
                <w:rFonts w:hint="eastAsia" w:ascii="楷体" w:hAnsi="楷体" w:eastAsia="楷体" w:cs="楷体"/>
                <w:color w:val="auto"/>
                <w:sz w:val="21"/>
                <w:szCs w:val="21"/>
                <w:lang w:eastAsia="zh-CN"/>
              </w:rPr>
              <w:t>、</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紧固件表面缺陷 螺栓、螺钉和螺柱 特殊要求</w:t>
            </w:r>
            <w:r>
              <w:rPr>
                <w:rFonts w:hint="eastAsia" w:ascii="楷体" w:hAnsi="楷体" w:eastAsia="楷体" w:cs="楷体"/>
                <w:color w:val="auto"/>
                <w:sz w:val="21"/>
                <w:szCs w:val="21"/>
              </w:rPr>
              <w:tab/>
            </w:r>
            <w:r>
              <w:rPr>
                <w:rFonts w:hint="eastAsia" w:ascii="楷体" w:hAnsi="楷体" w:eastAsia="楷体" w:cs="楷体"/>
                <w:color w:val="auto"/>
                <w:sz w:val="21"/>
                <w:szCs w:val="21"/>
              </w:rPr>
              <w:t>GB/T 5779.3-2000</w:t>
            </w:r>
            <w:r>
              <w:rPr>
                <w:rFonts w:hint="eastAsia" w:ascii="楷体" w:hAnsi="楷体" w:eastAsia="楷体" w:cs="楷体"/>
                <w:color w:val="auto"/>
                <w:sz w:val="21"/>
                <w:szCs w:val="21"/>
                <w:lang w:eastAsia="zh-CN"/>
              </w:rPr>
              <w:t>、</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紧固件 螺栓、螺钉和螺柱 公称长度和螺纹长度</w:t>
            </w:r>
            <w:r>
              <w:rPr>
                <w:rFonts w:hint="eastAsia" w:ascii="楷体" w:hAnsi="楷体" w:eastAsia="楷体" w:cs="楷体"/>
                <w:color w:val="auto"/>
                <w:sz w:val="21"/>
                <w:szCs w:val="21"/>
              </w:rPr>
              <w:tab/>
            </w:r>
            <w:r>
              <w:rPr>
                <w:rFonts w:hint="eastAsia" w:ascii="楷体" w:hAnsi="楷体" w:eastAsia="楷体" w:cs="楷体"/>
                <w:color w:val="auto"/>
                <w:sz w:val="21"/>
                <w:szCs w:val="21"/>
              </w:rPr>
              <w:t>GB/T 3106-2016</w:t>
            </w:r>
            <w:r>
              <w:rPr>
                <w:rFonts w:hint="eastAsia" w:ascii="楷体" w:hAnsi="楷体" w:eastAsia="楷体" w:cs="楷体"/>
                <w:color w:val="auto"/>
                <w:sz w:val="21"/>
                <w:szCs w:val="21"/>
                <w:lang w:eastAsia="zh-CN"/>
              </w:rPr>
              <w:t>、</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紧固件公差 螺栓、螺钉、螺柱和螺母</w:t>
            </w:r>
            <w:r>
              <w:rPr>
                <w:rFonts w:hint="eastAsia" w:ascii="楷体" w:hAnsi="楷体" w:eastAsia="楷体" w:cs="楷体"/>
                <w:color w:val="auto"/>
                <w:sz w:val="21"/>
                <w:szCs w:val="21"/>
              </w:rPr>
              <w:tab/>
            </w:r>
            <w:r>
              <w:rPr>
                <w:rFonts w:hint="eastAsia" w:ascii="楷体" w:hAnsi="楷体" w:eastAsia="楷体" w:cs="楷体"/>
                <w:color w:val="auto"/>
                <w:sz w:val="21"/>
                <w:szCs w:val="21"/>
              </w:rPr>
              <w:t>GB/T 3103.1-2002</w:t>
            </w:r>
            <w:r>
              <w:rPr>
                <w:rFonts w:hint="eastAsia" w:ascii="楷体" w:hAnsi="楷体" w:eastAsia="楷体" w:cs="楷体"/>
                <w:color w:val="auto"/>
                <w:sz w:val="21"/>
                <w:szCs w:val="21"/>
                <w:lang w:eastAsia="zh-CN"/>
              </w:rPr>
              <w:t>、</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紧固件 螺栓、螺钉、螺柱和螺母 通用技术条件GB/T 16938-2008</w:t>
            </w:r>
            <w:r>
              <w:rPr>
                <w:rFonts w:hint="eastAsia" w:ascii="楷体" w:hAnsi="楷体" w:eastAsia="楷体" w:cs="楷体"/>
                <w:color w:val="auto"/>
                <w:sz w:val="21"/>
                <w:szCs w:val="21"/>
                <w:lang w:eastAsia="zh-CN"/>
              </w:rPr>
              <w:t>、</w:t>
            </w:r>
          </w:p>
          <w:p>
            <w:pPr>
              <w:rPr>
                <w:rFonts w:hint="eastAsia" w:ascii="楷体" w:hAnsi="楷体" w:eastAsia="楷体" w:cs="楷体"/>
                <w:color w:val="auto"/>
                <w:sz w:val="21"/>
                <w:szCs w:val="21"/>
              </w:rPr>
            </w:pPr>
            <w:r>
              <w:rPr>
                <w:rFonts w:hint="eastAsia" w:ascii="楷体" w:hAnsi="楷体" w:eastAsia="楷体" w:cs="楷体"/>
                <w:color w:val="auto"/>
                <w:sz w:val="21"/>
                <w:szCs w:val="21"/>
              </w:rPr>
              <w:t>金属切削机床 机械加工件通用技术条件</w:t>
            </w:r>
            <w:r>
              <w:rPr>
                <w:rFonts w:hint="eastAsia" w:ascii="楷体" w:hAnsi="楷体" w:eastAsia="楷体" w:cs="楷体"/>
                <w:color w:val="auto"/>
                <w:sz w:val="21"/>
                <w:szCs w:val="21"/>
              </w:rPr>
              <w:tab/>
            </w:r>
            <w:r>
              <w:rPr>
                <w:rFonts w:hint="eastAsia" w:ascii="楷体" w:hAnsi="楷体" w:eastAsia="楷体" w:cs="楷体"/>
                <w:color w:val="auto"/>
                <w:sz w:val="21"/>
                <w:szCs w:val="21"/>
              </w:rPr>
              <w:t>GB/T 25376-2010</w:t>
            </w:r>
          </w:p>
          <w:p>
            <w:pPr>
              <w:bidi w:val="0"/>
              <w:rPr>
                <w:rFonts w:hint="eastAsia" w:ascii="楷体" w:hAnsi="楷体" w:eastAsia="楷体" w:cs="楷体"/>
                <w:sz w:val="21"/>
                <w:szCs w:val="21"/>
              </w:rPr>
            </w:pPr>
            <w:r>
              <w:rPr>
                <w:rFonts w:hint="eastAsia" w:ascii="楷体" w:hAnsi="楷体" w:eastAsia="楷体" w:cs="楷体"/>
                <w:sz w:val="21"/>
                <w:szCs w:val="21"/>
              </w:rPr>
              <w:t>等标准相关内容进行生产。</w:t>
            </w:r>
          </w:p>
          <w:p>
            <w:pPr>
              <w:bidi w:val="0"/>
              <w:rPr>
                <w:rFonts w:hint="eastAsia" w:ascii="楷体" w:hAnsi="楷体" w:eastAsia="楷体" w:cs="楷体"/>
                <w:sz w:val="21"/>
                <w:szCs w:val="21"/>
              </w:rPr>
            </w:pPr>
            <w:r>
              <w:rPr>
                <w:rFonts w:hint="eastAsia" w:ascii="楷体" w:hAnsi="楷体" w:eastAsia="楷体" w:cs="楷体"/>
                <w:sz w:val="21"/>
                <w:szCs w:val="21"/>
              </w:rPr>
              <w:t>●制定目标，目标基本合理、可测量、可达到。</w:t>
            </w:r>
          </w:p>
          <w:p>
            <w:pPr>
              <w:bidi w:val="0"/>
              <w:rPr>
                <w:rFonts w:hint="eastAsia" w:ascii="楷体" w:hAnsi="楷体" w:eastAsia="楷体" w:cs="楷体"/>
                <w:sz w:val="21"/>
                <w:szCs w:val="21"/>
              </w:rPr>
            </w:pPr>
            <w:r>
              <w:rPr>
                <w:rFonts w:hint="eastAsia" w:ascii="楷体" w:hAnsi="楷体" w:eastAsia="楷体" w:cs="楷体"/>
                <w:sz w:val="21"/>
                <w:szCs w:val="21"/>
              </w:rPr>
              <w:t>●策划所需资源</w:t>
            </w:r>
          </w:p>
          <w:p>
            <w:pPr>
              <w:bidi w:val="0"/>
              <w:rPr>
                <w:rFonts w:hint="eastAsia" w:ascii="楷体" w:hAnsi="楷体" w:eastAsia="楷体" w:cs="楷体"/>
                <w:sz w:val="21"/>
                <w:szCs w:val="21"/>
              </w:rPr>
            </w:pPr>
            <w:r>
              <w:rPr>
                <w:rFonts w:hint="eastAsia" w:ascii="楷体" w:hAnsi="楷体" w:eastAsia="楷体" w:cs="楷体"/>
                <w:sz w:val="21"/>
                <w:szCs w:val="21"/>
              </w:rPr>
              <w:t>1、其中主要生产设备有：</w:t>
            </w:r>
          </w:p>
          <w:p>
            <w:pPr>
              <w:bidi w:val="0"/>
              <w:rPr>
                <w:rFonts w:hint="eastAsia" w:ascii="楷体" w:hAnsi="楷体" w:eastAsia="楷体" w:cs="楷体"/>
                <w:sz w:val="21"/>
                <w:szCs w:val="21"/>
              </w:rPr>
            </w:pPr>
            <w:r>
              <w:rPr>
                <w:rFonts w:hint="eastAsia" w:ascii="楷体" w:hAnsi="楷体" w:eastAsia="楷体" w:cs="楷体"/>
                <w:sz w:val="21"/>
                <w:szCs w:val="21"/>
              </w:rPr>
              <w:t>主要生产设备：</w:t>
            </w:r>
            <w:r>
              <w:rPr>
                <w:rFonts w:hint="eastAsia" w:ascii="楷体" w:hAnsi="楷体" w:eastAsia="楷体" w:cs="楷体"/>
                <w:sz w:val="21"/>
                <w:szCs w:val="21"/>
                <w:lang w:eastAsia="zh-CN"/>
              </w:rPr>
              <w:t>64O数控车床、4O自动钻床、滚丝机、32义表车、切割机、电焊机</w:t>
            </w:r>
            <w:r>
              <w:rPr>
                <w:rFonts w:hint="eastAsia" w:ascii="楷体" w:hAnsi="楷体" w:eastAsia="楷体" w:cs="楷体"/>
                <w:sz w:val="21"/>
                <w:szCs w:val="21"/>
                <w:lang w:val="en-US" w:eastAsia="zh-CN"/>
              </w:rPr>
              <w:t>等,</w:t>
            </w:r>
            <w:r>
              <w:rPr>
                <w:rFonts w:hint="eastAsia" w:ascii="楷体" w:hAnsi="楷体" w:eastAsia="楷体" w:cs="楷体"/>
                <w:sz w:val="21"/>
                <w:szCs w:val="21"/>
              </w:rPr>
              <w:t>满足生产需求；</w:t>
            </w:r>
          </w:p>
          <w:p>
            <w:pPr>
              <w:bidi w:val="0"/>
              <w:rPr>
                <w:rFonts w:hint="eastAsia" w:ascii="楷体" w:hAnsi="楷体" w:eastAsia="楷体" w:cs="楷体"/>
                <w:sz w:val="21"/>
                <w:szCs w:val="21"/>
              </w:rPr>
            </w:pPr>
            <w:r>
              <w:rPr>
                <w:rFonts w:hint="eastAsia" w:ascii="楷体" w:hAnsi="楷体" w:eastAsia="楷体" w:cs="楷体"/>
                <w:sz w:val="21"/>
                <w:szCs w:val="21"/>
              </w:rPr>
              <w:t>2、检测设备主要有：卡尺、外径千分尺、塞规</w:t>
            </w:r>
            <w:r>
              <w:rPr>
                <w:rFonts w:hint="eastAsia" w:ascii="楷体" w:hAnsi="楷体" w:eastAsia="楷体" w:cs="楷体"/>
                <w:sz w:val="21"/>
                <w:szCs w:val="21"/>
                <w:lang w:eastAsia="zh-CN"/>
              </w:rPr>
              <w:t>等</w:t>
            </w:r>
            <w:r>
              <w:rPr>
                <w:rFonts w:hint="eastAsia" w:ascii="楷体" w:hAnsi="楷体" w:eastAsia="楷体" w:cs="楷体"/>
                <w:sz w:val="21"/>
                <w:szCs w:val="21"/>
              </w:rPr>
              <w:t>，满足检验需求；</w:t>
            </w:r>
          </w:p>
          <w:p>
            <w:pPr>
              <w:bidi w:val="0"/>
              <w:rPr>
                <w:rFonts w:hint="eastAsia" w:ascii="楷体" w:hAnsi="楷体" w:eastAsia="楷体" w:cs="楷体"/>
                <w:sz w:val="21"/>
                <w:szCs w:val="21"/>
              </w:rPr>
            </w:pPr>
            <w:r>
              <w:rPr>
                <w:rFonts w:hint="eastAsia" w:ascii="楷体" w:hAnsi="楷体" w:eastAsia="楷体" w:cs="楷体"/>
                <w:sz w:val="21"/>
                <w:szCs w:val="21"/>
              </w:rPr>
              <w:t>3、确定胜任人员需求，经过培训、考核合格后上岗；</w:t>
            </w:r>
          </w:p>
          <w:p>
            <w:pPr>
              <w:bidi w:val="0"/>
              <w:rPr>
                <w:rFonts w:hint="eastAsia" w:ascii="楷体" w:hAnsi="楷体" w:eastAsia="楷体" w:cs="楷体"/>
                <w:sz w:val="21"/>
                <w:szCs w:val="21"/>
              </w:rPr>
            </w:pPr>
            <w:r>
              <w:rPr>
                <w:rFonts w:hint="eastAsia" w:ascii="楷体" w:hAnsi="楷体" w:eastAsia="楷体" w:cs="楷体"/>
                <w:sz w:val="21"/>
                <w:szCs w:val="21"/>
              </w:rPr>
              <w:t>4、确定了原材料检验、成品检验等检验活动；</w:t>
            </w:r>
          </w:p>
          <w:p>
            <w:pPr>
              <w:bidi w:val="0"/>
              <w:rPr>
                <w:rFonts w:hint="eastAsia" w:ascii="楷体" w:hAnsi="楷体" w:eastAsia="楷体" w:cs="楷体"/>
                <w:sz w:val="21"/>
                <w:szCs w:val="21"/>
              </w:rPr>
            </w:pPr>
            <w:r>
              <w:rPr>
                <w:rFonts w:hint="eastAsia" w:ascii="楷体" w:hAnsi="楷体" w:eastAsia="楷体" w:cs="楷体"/>
                <w:sz w:val="21"/>
                <w:szCs w:val="21"/>
              </w:rPr>
              <w:t>5、编制了进货检验、产品检验规范等验收标准、设备操作规程等；</w:t>
            </w:r>
          </w:p>
          <w:p>
            <w:pPr>
              <w:bidi w:val="0"/>
              <w:rPr>
                <w:rFonts w:hint="eastAsia" w:ascii="楷体" w:hAnsi="楷体" w:eastAsia="楷体" w:cs="楷体"/>
                <w:sz w:val="21"/>
                <w:szCs w:val="21"/>
              </w:rPr>
            </w:pPr>
            <w:r>
              <w:rPr>
                <w:rFonts w:hint="eastAsia" w:ascii="楷体" w:hAnsi="楷体" w:eastAsia="楷体" w:cs="楷体"/>
                <w:sz w:val="21"/>
                <w:szCs w:val="21"/>
              </w:rPr>
              <w:t>6、编制了采购产品验证记录,成品检验制度。</w:t>
            </w:r>
          </w:p>
          <w:p>
            <w:pPr>
              <w:bidi w:val="0"/>
              <w:rPr>
                <w:rFonts w:hint="eastAsia" w:ascii="楷体" w:hAnsi="楷体" w:eastAsia="楷体" w:cs="楷体"/>
                <w:sz w:val="21"/>
                <w:szCs w:val="21"/>
              </w:rPr>
            </w:pPr>
            <w:r>
              <w:rPr>
                <w:rFonts w:hint="eastAsia" w:ascii="楷体" w:hAnsi="楷体" w:eastAsia="楷体" w:cs="楷体"/>
                <w:sz w:val="21"/>
                <w:szCs w:val="21"/>
              </w:rPr>
              <w:t>●遵照岗位职责、工艺流程、管理制度等作业指导文件实施过程控制</w:t>
            </w:r>
          </w:p>
          <w:p>
            <w:pPr>
              <w:bidi w:val="0"/>
              <w:rPr>
                <w:rFonts w:hint="eastAsia" w:ascii="楷体" w:hAnsi="楷体" w:eastAsia="楷体" w:cs="楷体"/>
                <w:sz w:val="21"/>
                <w:szCs w:val="21"/>
              </w:rPr>
            </w:pPr>
            <w:r>
              <w:rPr>
                <w:rFonts w:hint="eastAsia" w:ascii="楷体" w:hAnsi="楷体" w:eastAsia="楷体" w:cs="楷体"/>
                <w:sz w:val="21"/>
                <w:szCs w:val="21"/>
              </w:rPr>
              <w:t>●策划结果满足产品实现要求。暂无质量计划。</w:t>
            </w:r>
          </w:p>
          <w:p>
            <w:pPr>
              <w:bidi w:val="0"/>
              <w:rPr>
                <w:rFonts w:hint="eastAsia" w:ascii="楷体" w:hAnsi="楷体" w:eastAsia="楷体" w:cs="楷体"/>
                <w:sz w:val="21"/>
                <w:szCs w:val="21"/>
              </w:rPr>
            </w:pPr>
            <w:r>
              <w:rPr>
                <w:rFonts w:hint="eastAsia" w:ascii="楷体" w:hAnsi="楷体" w:eastAsia="楷体" w:cs="楷体"/>
                <w:sz w:val="21"/>
                <w:szCs w:val="21"/>
              </w:rPr>
              <w:t>●运行的策划符合要求</w:t>
            </w:r>
          </w:p>
        </w:tc>
        <w:tc>
          <w:tcPr>
            <w:tcW w:w="1134" w:type="dxa"/>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设计和开发</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Q8.3</w:t>
            </w: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不适用条款，ISO9001：2015标准8.3条款。理由是：</w:t>
            </w:r>
            <w:r>
              <w:rPr>
                <w:rFonts w:hint="eastAsia" w:ascii="楷体" w:hAnsi="楷体" w:eastAsia="楷体" w:cs="楷体"/>
                <w:sz w:val="21"/>
                <w:szCs w:val="21"/>
                <w:lang w:val="en-US" w:eastAsia="zh-CN"/>
              </w:rPr>
              <w:t>公司根据目前的“汽车零部件、紧固件、金属结构件的加工”范围，依据国标、行业标准、顾客提供的图纸,按顾客的技术要求生产，工艺成熟稳定，无设计开发要求，,因此标准8.3条款“产品和服务的设计和开发”要求暂不适用</w:t>
            </w:r>
            <w:r>
              <w:rPr>
                <w:rFonts w:hint="eastAsia" w:ascii="楷体" w:hAnsi="楷体" w:eastAsia="楷体" w:cs="楷体"/>
                <w:sz w:val="21"/>
                <w:szCs w:val="21"/>
              </w:rPr>
              <w:t>。</w:t>
            </w:r>
          </w:p>
        </w:tc>
        <w:tc>
          <w:tcPr>
            <w:tcW w:w="1134" w:type="dxa"/>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生产和服务提供的控制</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8.5.1</w:t>
            </w:r>
          </w:p>
        </w:tc>
        <w:tc>
          <w:tcPr>
            <w:tcW w:w="10455" w:type="dxa"/>
          </w:tcPr>
          <w:p>
            <w:pPr>
              <w:bidi w:val="0"/>
              <w:rPr>
                <w:rFonts w:hint="eastAsia" w:ascii="楷体" w:hAnsi="楷体" w:eastAsia="楷体" w:cs="楷体"/>
                <w:color w:val="FF0000"/>
                <w:sz w:val="21"/>
                <w:szCs w:val="21"/>
              </w:rPr>
            </w:pPr>
            <w:r>
              <w:rPr>
                <w:rFonts w:hint="eastAsia" w:ascii="楷体" w:hAnsi="楷体" w:eastAsia="楷体" w:cs="楷体"/>
                <w:color w:val="FF0000"/>
                <w:sz w:val="21"/>
                <w:szCs w:val="21"/>
              </w:rPr>
              <w:t>●企业提供的资料显示生产程序：</w:t>
            </w:r>
            <w:r>
              <w:rPr>
                <w:rFonts w:hint="eastAsia" w:ascii="楷体" w:hAnsi="楷体" w:eastAsia="楷体" w:cs="楷体"/>
                <w:color w:val="FF0000"/>
                <w:sz w:val="21"/>
                <w:szCs w:val="21"/>
                <w:lang w:val="en-US" w:eastAsia="zh-CN"/>
              </w:rPr>
              <w:t>供销部</w:t>
            </w:r>
            <w:r>
              <w:rPr>
                <w:rFonts w:hint="eastAsia" w:ascii="楷体" w:hAnsi="楷体" w:eastAsia="楷体" w:cs="楷体"/>
                <w:color w:val="FF0000"/>
                <w:sz w:val="21"/>
                <w:szCs w:val="21"/>
              </w:rPr>
              <w:t>、</w:t>
            </w:r>
            <w:r>
              <w:rPr>
                <w:rFonts w:hint="eastAsia" w:ascii="楷体" w:hAnsi="楷体" w:eastAsia="楷体" w:cs="楷体"/>
                <w:color w:val="FF0000"/>
                <w:sz w:val="21"/>
                <w:szCs w:val="21"/>
                <w:lang w:eastAsia="zh-CN"/>
              </w:rPr>
              <w:t>生产部</w:t>
            </w:r>
            <w:r>
              <w:rPr>
                <w:rFonts w:hint="eastAsia" w:ascii="楷体" w:hAnsi="楷体" w:eastAsia="楷体" w:cs="楷体"/>
                <w:color w:val="FF0000"/>
                <w:sz w:val="21"/>
                <w:szCs w:val="21"/>
              </w:rPr>
              <w:t>共同对客户提出的要求进行评审，确定产品的数量、质量要求、交货期限及其它要求；然后向</w:t>
            </w:r>
            <w:r>
              <w:rPr>
                <w:rFonts w:hint="eastAsia" w:ascii="楷体" w:hAnsi="楷体" w:eastAsia="楷体" w:cs="楷体"/>
                <w:color w:val="FF0000"/>
                <w:sz w:val="21"/>
                <w:szCs w:val="21"/>
                <w:lang w:eastAsia="zh-CN"/>
              </w:rPr>
              <w:t>生产部</w:t>
            </w:r>
            <w:r>
              <w:rPr>
                <w:rFonts w:hint="eastAsia" w:ascii="楷体" w:hAnsi="楷体" w:eastAsia="楷体" w:cs="楷体"/>
                <w:color w:val="FF0000"/>
                <w:sz w:val="21"/>
                <w:szCs w:val="21"/>
              </w:rPr>
              <w:t>传递交货通知，</w:t>
            </w:r>
            <w:r>
              <w:rPr>
                <w:rFonts w:hint="eastAsia" w:ascii="楷体" w:hAnsi="楷体" w:eastAsia="楷体" w:cs="楷体"/>
                <w:color w:val="FF0000"/>
                <w:sz w:val="21"/>
                <w:szCs w:val="21"/>
                <w:lang w:eastAsia="zh-CN"/>
              </w:rPr>
              <w:t>生产部</w:t>
            </w:r>
            <w:r>
              <w:rPr>
                <w:rFonts w:hint="eastAsia" w:ascii="楷体" w:hAnsi="楷体" w:eastAsia="楷体" w:cs="楷体"/>
                <w:color w:val="FF0000"/>
                <w:sz w:val="21"/>
                <w:szCs w:val="21"/>
              </w:rPr>
              <w:t>根据通知的内容，受控条件：得到图纸、操作规程，特殊过程使用作业指导书等。使用设备和量具，进行测量。根据订货要求，生</w:t>
            </w:r>
            <w:r>
              <w:rPr>
                <w:rFonts w:hint="eastAsia" w:ascii="楷体" w:hAnsi="楷体" w:eastAsia="楷体" w:cs="楷体"/>
                <w:color w:val="FF0000"/>
                <w:sz w:val="21"/>
                <w:szCs w:val="21"/>
                <w:lang w:val="en-US" w:eastAsia="zh-CN"/>
              </w:rPr>
              <w:t>产</w:t>
            </w:r>
            <w:r>
              <w:rPr>
                <w:rFonts w:hint="eastAsia" w:ascii="楷体" w:hAnsi="楷体" w:eastAsia="楷体" w:cs="楷体"/>
                <w:color w:val="FF0000"/>
                <w:sz w:val="21"/>
                <w:szCs w:val="21"/>
              </w:rPr>
              <w:t>部下达任务书。</w:t>
            </w:r>
          </w:p>
          <w:p>
            <w:pPr>
              <w:rPr>
                <w:rFonts w:hint="eastAsia" w:ascii="楷体" w:hAnsi="楷体" w:eastAsia="楷体" w:cs="楷体"/>
                <w:color w:val="FF0000"/>
                <w:sz w:val="21"/>
                <w:szCs w:val="21"/>
              </w:rPr>
            </w:pPr>
            <w:r>
              <w:rPr>
                <w:rFonts w:hint="eastAsia" w:ascii="楷体" w:hAnsi="楷体" w:eastAsia="楷体" w:cs="楷体"/>
                <w:color w:val="FF0000"/>
                <w:sz w:val="21"/>
                <w:szCs w:val="21"/>
              </w:rPr>
              <w:t>●</w:t>
            </w:r>
            <w:r>
              <w:rPr>
                <w:rFonts w:hint="eastAsia" w:ascii="楷体" w:hAnsi="楷体" w:eastAsia="楷体" w:cs="楷体"/>
                <w:color w:val="FF0000"/>
                <w:sz w:val="21"/>
                <w:szCs w:val="21"/>
                <w:lang w:val="en-US" w:eastAsia="zh-CN"/>
              </w:rPr>
              <w:t>--</w:t>
            </w:r>
            <w:r>
              <w:rPr>
                <w:rFonts w:hint="eastAsia" w:ascii="楷体" w:hAnsi="楷体" w:eastAsia="楷体" w:cs="楷体"/>
                <w:color w:val="FF0000"/>
                <w:sz w:val="21"/>
                <w:szCs w:val="21"/>
              </w:rPr>
              <w:t>抽：按合同出生产计划：</w:t>
            </w:r>
          </w:p>
          <w:p>
            <w:pPr>
              <w:rPr>
                <w:rFonts w:hint="default" w:ascii="楷体" w:hAnsi="楷体" w:eastAsia="楷体" w:cs="楷体"/>
                <w:color w:val="FF0000"/>
                <w:sz w:val="21"/>
                <w:szCs w:val="21"/>
                <w:lang w:val="en-US" w:eastAsia="zh-CN"/>
              </w:rPr>
            </w:pPr>
            <w:r>
              <w:rPr>
                <w:rFonts w:hint="eastAsia" w:ascii="楷体" w:hAnsi="楷体" w:eastAsia="楷体" w:cs="楷体"/>
                <w:color w:val="FF0000"/>
                <w:sz w:val="21"/>
                <w:szCs w:val="21"/>
                <w:lang w:val="en-US" w:eastAsia="zh-CN"/>
              </w:rPr>
              <w:t xml:space="preserve">产品名称            合同编号      产品类属     产品数量      </w:t>
            </w:r>
          </w:p>
          <w:p>
            <w:pPr>
              <w:rPr>
                <w:rFonts w:hint="default" w:ascii="楷体" w:hAnsi="楷体" w:eastAsia="楷体" w:cs="楷体"/>
                <w:color w:val="FF0000"/>
                <w:sz w:val="21"/>
                <w:szCs w:val="21"/>
                <w:lang w:val="en-US" w:eastAsia="zh-CN"/>
              </w:rPr>
            </w:pPr>
            <w:r>
              <w:rPr>
                <w:rFonts w:hint="eastAsia" w:ascii="楷体" w:hAnsi="楷体" w:eastAsia="楷体" w:cs="楷体"/>
                <w:color w:val="FF0000"/>
                <w:sz w:val="21"/>
                <w:szCs w:val="21"/>
                <w:lang w:val="en-US" w:eastAsia="zh-CN"/>
              </w:rPr>
              <w:t xml:space="preserve">油缸下支撑用螺栓    </w:t>
            </w:r>
            <w:r>
              <w:rPr>
                <w:rFonts w:hint="eastAsia" w:ascii="楷体" w:hAnsi="楷体" w:eastAsia="楷体" w:cs="楷体"/>
                <w:color w:val="FF0000"/>
                <w:sz w:val="21"/>
                <w:szCs w:val="21"/>
              </w:rPr>
              <w:t>2</w:t>
            </w:r>
            <w:r>
              <w:rPr>
                <w:rFonts w:hint="eastAsia" w:ascii="楷体" w:hAnsi="楷体" w:eastAsia="楷体" w:cs="楷体"/>
                <w:color w:val="FF0000"/>
                <w:sz w:val="21"/>
                <w:szCs w:val="21"/>
                <w:lang w:val="en-US" w:eastAsia="zh-CN"/>
              </w:rPr>
              <w:t>0210D</w:t>
            </w:r>
            <w:r>
              <w:rPr>
                <w:rFonts w:hint="eastAsia" w:ascii="楷体" w:hAnsi="楷体" w:eastAsia="楷体" w:cs="楷体"/>
                <w:color w:val="FF0000"/>
                <w:sz w:val="21"/>
                <w:szCs w:val="21"/>
              </w:rPr>
              <w:t>21-1</w:t>
            </w:r>
            <w:r>
              <w:rPr>
                <w:rFonts w:hint="eastAsia" w:ascii="楷体" w:hAnsi="楷体" w:eastAsia="楷体" w:cs="楷体"/>
                <w:color w:val="FF0000"/>
                <w:sz w:val="21"/>
                <w:szCs w:val="21"/>
                <w:lang w:val="en-US" w:eastAsia="zh-CN"/>
              </w:rPr>
              <w:t>02</w:t>
            </w:r>
            <w:r>
              <w:rPr>
                <w:rFonts w:hint="eastAsia" w:ascii="楷体" w:hAnsi="楷体" w:eastAsia="楷体" w:cs="楷体"/>
                <w:color w:val="FF0000"/>
                <w:sz w:val="21"/>
                <w:szCs w:val="21"/>
              </w:rPr>
              <w:t xml:space="preserve">   </w:t>
            </w:r>
            <w:r>
              <w:rPr>
                <w:rFonts w:hint="eastAsia" w:ascii="楷体" w:hAnsi="楷体" w:eastAsia="楷体" w:cs="楷体"/>
                <w:color w:val="FF0000"/>
                <w:sz w:val="21"/>
                <w:szCs w:val="21"/>
                <w:lang w:val="en-US" w:eastAsia="zh-CN"/>
              </w:rPr>
              <w:t xml:space="preserve"> 紧固件        200          </w:t>
            </w:r>
          </w:p>
          <w:p>
            <w:pPr>
              <w:pStyle w:val="2"/>
              <w:rPr>
                <w:rFonts w:hint="eastAsia" w:ascii="楷体" w:hAnsi="楷体" w:eastAsia="楷体" w:cs="楷体"/>
                <w:color w:val="FF0000"/>
                <w:sz w:val="21"/>
                <w:szCs w:val="21"/>
                <w:lang w:val="en-US" w:eastAsia="zh-CN"/>
              </w:rPr>
            </w:pPr>
            <w:r>
              <w:rPr>
                <w:rFonts w:hint="eastAsia" w:ascii="楷体" w:hAnsi="楷体" w:eastAsia="楷体" w:cs="楷体"/>
                <w:color w:val="FF0000"/>
                <w:sz w:val="21"/>
                <w:szCs w:val="21"/>
                <w:highlight w:val="none"/>
                <w:lang w:val="en-US" w:eastAsia="zh-CN"/>
              </w:rPr>
              <w:t xml:space="preserve">汽车传感器用接头    </w:t>
            </w:r>
            <w:r>
              <w:rPr>
                <w:rFonts w:hint="eastAsia" w:ascii="楷体" w:hAnsi="楷体" w:eastAsia="楷体" w:cs="楷体"/>
                <w:color w:val="FF0000"/>
                <w:sz w:val="21"/>
                <w:szCs w:val="21"/>
              </w:rPr>
              <w:t>2</w:t>
            </w:r>
            <w:r>
              <w:rPr>
                <w:rFonts w:hint="eastAsia" w:ascii="楷体" w:hAnsi="楷体" w:eastAsia="楷体" w:cs="楷体"/>
                <w:color w:val="FF0000"/>
                <w:sz w:val="21"/>
                <w:szCs w:val="21"/>
                <w:lang w:val="en-US" w:eastAsia="zh-CN"/>
              </w:rPr>
              <w:t>0210D</w:t>
            </w:r>
            <w:r>
              <w:rPr>
                <w:rFonts w:hint="eastAsia" w:ascii="楷体" w:hAnsi="楷体" w:eastAsia="楷体" w:cs="楷体"/>
                <w:color w:val="FF0000"/>
                <w:sz w:val="21"/>
                <w:szCs w:val="21"/>
              </w:rPr>
              <w:t>21-</w:t>
            </w:r>
            <w:r>
              <w:rPr>
                <w:rFonts w:hint="eastAsia" w:ascii="楷体" w:hAnsi="楷体" w:eastAsia="楷体" w:cs="楷体"/>
                <w:color w:val="FF0000"/>
                <w:sz w:val="21"/>
                <w:szCs w:val="21"/>
                <w:lang w:val="en-US" w:eastAsia="zh-CN"/>
              </w:rPr>
              <w:t>032    金属结构件    600</w:t>
            </w:r>
          </w:p>
          <w:p>
            <w:pPr>
              <w:pStyle w:val="2"/>
              <w:rPr>
                <w:rFonts w:hint="default" w:ascii="楷体" w:hAnsi="楷体" w:eastAsia="楷体" w:cs="楷体"/>
                <w:color w:val="FF0000"/>
                <w:sz w:val="21"/>
                <w:szCs w:val="21"/>
                <w:lang w:val="en-US" w:eastAsia="zh-CN"/>
              </w:rPr>
            </w:pPr>
            <w:r>
              <w:rPr>
                <w:rFonts w:hint="eastAsia" w:ascii="楷体" w:hAnsi="楷体" w:eastAsia="楷体" w:cs="楷体"/>
                <w:color w:val="FF0000"/>
                <w:sz w:val="21"/>
                <w:szCs w:val="21"/>
              </w:rPr>
              <w:t>减速器壳体</w:t>
            </w:r>
            <w:r>
              <w:rPr>
                <w:rFonts w:hint="eastAsia" w:ascii="楷体" w:hAnsi="楷体" w:eastAsia="楷体" w:cs="楷体"/>
                <w:color w:val="FF0000"/>
                <w:sz w:val="21"/>
                <w:szCs w:val="21"/>
                <w:lang w:val="en-US" w:eastAsia="zh-CN"/>
              </w:rPr>
              <w:t xml:space="preserve">     </w:t>
            </w:r>
            <w:r>
              <w:rPr>
                <w:rFonts w:hint="eastAsia" w:ascii="楷体" w:hAnsi="楷体" w:eastAsia="楷体" w:cs="楷体"/>
                <w:color w:val="FF0000"/>
                <w:sz w:val="21"/>
                <w:szCs w:val="21"/>
              </w:rPr>
              <w:t>2</w:t>
            </w:r>
            <w:r>
              <w:rPr>
                <w:rFonts w:hint="eastAsia" w:ascii="楷体" w:hAnsi="楷体" w:eastAsia="楷体" w:cs="楷体"/>
                <w:color w:val="FF0000"/>
                <w:sz w:val="21"/>
                <w:szCs w:val="21"/>
                <w:lang w:val="en-US" w:eastAsia="zh-CN"/>
              </w:rPr>
              <w:t>0210D</w:t>
            </w:r>
            <w:r>
              <w:rPr>
                <w:rFonts w:hint="eastAsia" w:ascii="楷体" w:hAnsi="楷体" w:eastAsia="楷体" w:cs="楷体"/>
                <w:color w:val="FF0000"/>
                <w:sz w:val="21"/>
                <w:szCs w:val="21"/>
              </w:rPr>
              <w:t>21-</w:t>
            </w:r>
            <w:r>
              <w:rPr>
                <w:rFonts w:hint="eastAsia" w:ascii="楷体" w:hAnsi="楷体" w:eastAsia="楷体" w:cs="楷体"/>
                <w:color w:val="FF0000"/>
                <w:sz w:val="21"/>
                <w:szCs w:val="21"/>
                <w:lang w:val="en-US" w:eastAsia="zh-CN"/>
              </w:rPr>
              <w:t>055      汽车零部件     120</w:t>
            </w:r>
          </w:p>
          <w:p>
            <w:pPr>
              <w:pStyle w:val="2"/>
              <w:rPr>
                <w:rFonts w:hint="default" w:ascii="楷体" w:hAnsi="楷体" w:eastAsia="楷体" w:cs="楷体"/>
                <w:color w:val="FF0000"/>
                <w:sz w:val="21"/>
                <w:szCs w:val="21"/>
                <w:lang w:val="en-US" w:eastAsia="zh-CN"/>
              </w:rPr>
            </w:pPr>
            <w:r>
              <w:rPr>
                <w:rFonts w:hint="eastAsia" w:ascii="楷体" w:hAnsi="楷体" w:eastAsia="楷体" w:cs="楷体"/>
                <w:color w:val="FF0000"/>
                <w:sz w:val="21"/>
                <w:szCs w:val="21"/>
                <w:lang w:val="en-US" w:eastAsia="zh-CN"/>
              </w:rPr>
              <w:t>离合器壳体</w:t>
            </w:r>
            <w:r>
              <w:rPr>
                <w:rFonts w:hint="eastAsia" w:ascii="楷体" w:hAnsi="楷体" w:eastAsia="楷体" w:cs="楷体"/>
                <w:color w:val="FF0000"/>
                <w:sz w:val="21"/>
                <w:szCs w:val="21"/>
              </w:rPr>
              <w:t xml:space="preserve">     2</w:t>
            </w:r>
            <w:r>
              <w:rPr>
                <w:rFonts w:hint="eastAsia" w:ascii="楷体" w:hAnsi="楷体" w:eastAsia="楷体" w:cs="楷体"/>
                <w:color w:val="FF0000"/>
                <w:sz w:val="21"/>
                <w:szCs w:val="21"/>
                <w:lang w:val="en-US" w:eastAsia="zh-CN"/>
              </w:rPr>
              <w:t>0210D</w:t>
            </w:r>
            <w:r>
              <w:rPr>
                <w:rFonts w:hint="eastAsia" w:ascii="楷体" w:hAnsi="楷体" w:eastAsia="楷体" w:cs="楷体"/>
                <w:color w:val="FF0000"/>
                <w:sz w:val="21"/>
                <w:szCs w:val="21"/>
              </w:rPr>
              <w:t>21-</w:t>
            </w:r>
            <w:r>
              <w:rPr>
                <w:rFonts w:hint="eastAsia" w:ascii="楷体" w:hAnsi="楷体" w:eastAsia="楷体" w:cs="楷体"/>
                <w:color w:val="FF0000"/>
                <w:sz w:val="21"/>
                <w:szCs w:val="21"/>
                <w:lang w:val="en-US" w:eastAsia="zh-CN"/>
              </w:rPr>
              <w:t>125      汽车零部件     220</w:t>
            </w:r>
          </w:p>
          <w:p>
            <w:pPr>
              <w:pStyle w:val="2"/>
              <w:rPr>
                <w:rFonts w:hint="eastAsia" w:ascii="楷体" w:hAnsi="楷体" w:eastAsia="楷体" w:cs="楷体"/>
                <w:color w:val="FF0000"/>
                <w:sz w:val="21"/>
                <w:szCs w:val="21"/>
                <w:lang w:val="en-US" w:eastAsia="zh-CN"/>
              </w:rPr>
            </w:pPr>
            <w:r>
              <w:rPr>
                <w:rFonts w:hint="eastAsia" w:ascii="楷体" w:hAnsi="楷体" w:eastAsia="楷体" w:cs="楷体"/>
                <w:color w:val="FF0000"/>
                <w:sz w:val="21"/>
                <w:szCs w:val="21"/>
                <w:lang w:val="en-US" w:eastAsia="zh-CN"/>
              </w:rPr>
              <w:t xml:space="preserve">右减震螺柱     </w:t>
            </w:r>
            <w:r>
              <w:rPr>
                <w:rFonts w:hint="eastAsia" w:ascii="楷体" w:hAnsi="楷体" w:eastAsia="楷体" w:cs="楷体"/>
                <w:color w:val="FF0000"/>
                <w:sz w:val="21"/>
                <w:szCs w:val="21"/>
              </w:rPr>
              <w:t>2</w:t>
            </w:r>
            <w:r>
              <w:rPr>
                <w:rFonts w:hint="eastAsia" w:ascii="楷体" w:hAnsi="楷体" w:eastAsia="楷体" w:cs="楷体"/>
                <w:color w:val="FF0000"/>
                <w:sz w:val="21"/>
                <w:szCs w:val="21"/>
                <w:lang w:val="en-US" w:eastAsia="zh-CN"/>
              </w:rPr>
              <w:t>0210D</w:t>
            </w:r>
            <w:r>
              <w:rPr>
                <w:rFonts w:hint="eastAsia" w:ascii="楷体" w:hAnsi="楷体" w:eastAsia="楷体" w:cs="楷体"/>
                <w:color w:val="FF0000"/>
                <w:sz w:val="21"/>
                <w:szCs w:val="21"/>
              </w:rPr>
              <w:t>21-</w:t>
            </w:r>
            <w:r>
              <w:rPr>
                <w:rFonts w:hint="eastAsia" w:ascii="楷体" w:hAnsi="楷体" w:eastAsia="楷体" w:cs="楷体"/>
                <w:color w:val="FF0000"/>
                <w:sz w:val="21"/>
                <w:szCs w:val="21"/>
                <w:lang w:val="en-US" w:eastAsia="zh-CN"/>
              </w:rPr>
              <w:t>115      紧固件         200</w:t>
            </w:r>
          </w:p>
          <w:p>
            <w:pPr>
              <w:pStyle w:val="2"/>
              <w:rPr>
                <w:rFonts w:hint="default" w:ascii="楷体" w:hAnsi="楷体" w:eastAsia="楷体" w:cs="楷体"/>
                <w:color w:val="FF0000"/>
                <w:sz w:val="21"/>
                <w:szCs w:val="21"/>
                <w:lang w:val="en-US" w:eastAsia="zh-CN"/>
              </w:rPr>
            </w:pPr>
            <w:r>
              <w:rPr>
                <w:rFonts w:hint="eastAsia" w:ascii="楷体" w:hAnsi="楷体" w:eastAsia="楷体" w:cs="楷体"/>
                <w:color w:val="FF0000"/>
                <w:sz w:val="21"/>
                <w:szCs w:val="21"/>
                <w:lang w:val="en-US" w:eastAsia="zh-CN"/>
              </w:rPr>
              <w:t xml:space="preserve">推力杆节阀     </w:t>
            </w:r>
            <w:r>
              <w:rPr>
                <w:rFonts w:hint="eastAsia" w:ascii="楷体" w:hAnsi="楷体" w:eastAsia="楷体" w:cs="楷体"/>
                <w:color w:val="FF0000"/>
                <w:sz w:val="21"/>
                <w:szCs w:val="21"/>
              </w:rPr>
              <w:t>2</w:t>
            </w:r>
            <w:r>
              <w:rPr>
                <w:rFonts w:hint="eastAsia" w:ascii="楷体" w:hAnsi="楷体" w:eastAsia="楷体" w:cs="楷体"/>
                <w:color w:val="FF0000"/>
                <w:sz w:val="21"/>
                <w:szCs w:val="21"/>
                <w:lang w:val="en-US" w:eastAsia="zh-CN"/>
              </w:rPr>
              <w:t>0210D</w:t>
            </w:r>
            <w:r>
              <w:rPr>
                <w:rFonts w:hint="eastAsia" w:ascii="楷体" w:hAnsi="楷体" w:eastAsia="楷体" w:cs="楷体"/>
                <w:color w:val="FF0000"/>
                <w:sz w:val="21"/>
                <w:szCs w:val="21"/>
              </w:rPr>
              <w:t>21-</w:t>
            </w:r>
            <w:r>
              <w:rPr>
                <w:rFonts w:hint="eastAsia" w:ascii="楷体" w:hAnsi="楷体" w:eastAsia="楷体" w:cs="楷体"/>
                <w:color w:val="FF0000"/>
                <w:sz w:val="21"/>
                <w:szCs w:val="21"/>
                <w:lang w:val="en-US" w:eastAsia="zh-CN"/>
              </w:rPr>
              <w:t>160      汽车零部件     95</w:t>
            </w:r>
          </w:p>
          <w:p>
            <w:pPr>
              <w:pStyle w:val="2"/>
              <w:rPr>
                <w:rFonts w:hint="default" w:ascii="楷体" w:hAnsi="楷体" w:eastAsia="楷体" w:cs="楷体"/>
                <w:color w:val="FF0000"/>
                <w:sz w:val="21"/>
                <w:szCs w:val="21"/>
                <w:lang w:val="en-US" w:eastAsia="zh-CN"/>
              </w:rPr>
            </w:pPr>
            <w:r>
              <w:rPr>
                <w:rFonts w:hint="eastAsia" w:ascii="楷体" w:hAnsi="楷体" w:eastAsia="楷体" w:cs="楷体"/>
                <w:color w:val="FF0000"/>
                <w:sz w:val="21"/>
                <w:szCs w:val="21"/>
                <w:lang w:val="en-US" w:eastAsia="zh-CN"/>
              </w:rPr>
              <w:t>……</w:t>
            </w:r>
          </w:p>
          <w:p>
            <w:pPr>
              <w:rPr>
                <w:rFonts w:hint="eastAsia" w:ascii="楷体" w:hAnsi="楷体" w:eastAsia="楷体" w:cs="楷体"/>
                <w:color w:val="FF0000"/>
                <w:sz w:val="21"/>
                <w:szCs w:val="21"/>
                <w:lang w:eastAsia="zh-CN"/>
              </w:rPr>
            </w:pPr>
            <w:r>
              <w:rPr>
                <w:rFonts w:hint="eastAsia" w:ascii="楷体" w:hAnsi="楷体" w:eastAsia="楷体" w:cs="楷体"/>
                <w:color w:val="FF0000"/>
                <w:sz w:val="21"/>
                <w:szCs w:val="21"/>
              </w:rPr>
              <w:t>审批人：</w:t>
            </w:r>
            <w:r>
              <w:rPr>
                <w:rFonts w:hint="eastAsia" w:ascii="楷体" w:hAnsi="楷体" w:eastAsia="楷体" w:cs="楷体"/>
                <w:color w:val="FF0000"/>
                <w:sz w:val="21"/>
                <w:szCs w:val="21"/>
                <w:lang w:val="en-US" w:eastAsia="zh-CN"/>
              </w:rPr>
              <w:t>李文涛</w:t>
            </w:r>
          </w:p>
          <w:p>
            <w:pPr>
              <w:rPr>
                <w:rFonts w:hint="eastAsia" w:ascii="楷体" w:hAnsi="楷体" w:eastAsia="楷体" w:cs="楷体"/>
                <w:color w:val="FF0000"/>
                <w:sz w:val="21"/>
                <w:szCs w:val="21"/>
              </w:rPr>
            </w:pPr>
            <w:r>
              <w:rPr>
                <w:rFonts w:hint="eastAsia" w:ascii="楷体" w:hAnsi="楷体" w:eastAsia="楷体" w:cs="楷体"/>
                <w:color w:val="FF0000"/>
                <w:sz w:val="21"/>
                <w:szCs w:val="21"/>
                <w:lang w:val="en-US" w:eastAsia="zh-CN"/>
              </w:rPr>
              <w:t>--</w:t>
            </w:r>
            <w:r>
              <w:rPr>
                <w:rFonts w:hint="eastAsia" w:ascii="楷体" w:hAnsi="楷体" w:eastAsia="楷体" w:cs="楷体"/>
                <w:color w:val="FF0000"/>
                <w:sz w:val="21"/>
                <w:szCs w:val="21"/>
              </w:rPr>
              <w:t>另抽其他生产计划，均保存完好，符合要求</w:t>
            </w:r>
          </w:p>
          <w:p>
            <w:pPr>
              <w:rPr>
                <w:rFonts w:hint="eastAsia" w:ascii="楷体" w:hAnsi="楷体" w:eastAsia="楷体" w:cs="楷体"/>
                <w:sz w:val="21"/>
                <w:szCs w:val="21"/>
              </w:rPr>
            </w:pPr>
            <w:r>
              <w:rPr>
                <w:rFonts w:hint="eastAsia" w:ascii="楷体" w:hAnsi="楷体" w:eastAsia="楷体" w:cs="楷体"/>
                <w:color w:val="FF0000"/>
                <w:sz w:val="21"/>
                <w:szCs w:val="21"/>
              </w:rPr>
              <w:t>●策划了生产流程：见8.1条款</w:t>
            </w:r>
          </w:p>
          <w:p>
            <w:pPr>
              <w:bidi w:val="0"/>
              <w:rPr>
                <w:rFonts w:hint="eastAsia" w:ascii="楷体" w:hAnsi="楷体" w:eastAsia="楷体" w:cs="楷体"/>
                <w:color w:val="FF0000"/>
                <w:sz w:val="21"/>
                <w:szCs w:val="21"/>
                <w:lang w:eastAsia="zh-CN"/>
              </w:rPr>
            </w:pPr>
            <w:r>
              <w:rPr>
                <w:rFonts w:hint="eastAsia" w:ascii="楷体" w:hAnsi="楷体" w:eastAsia="楷体" w:cs="楷体"/>
                <w:color w:val="FF0000"/>
                <w:sz w:val="21"/>
                <w:szCs w:val="21"/>
              </w:rPr>
              <w:t>●</w:t>
            </w:r>
            <w:r>
              <w:rPr>
                <w:rFonts w:hint="eastAsia" w:ascii="楷体" w:hAnsi="楷体" w:eastAsia="楷体" w:cs="楷体"/>
                <w:sz w:val="21"/>
                <w:szCs w:val="21"/>
                <w:lang w:val="en-US" w:eastAsia="zh-CN"/>
              </w:rPr>
              <w:t>生产依据</w:t>
            </w:r>
            <w:r>
              <w:rPr>
                <w:rFonts w:hint="eastAsia" w:ascii="楷体" w:hAnsi="楷体" w:eastAsia="楷体" w:cs="楷体"/>
                <w:sz w:val="21"/>
                <w:szCs w:val="21"/>
              </w:rPr>
              <w:t>：</w:t>
            </w:r>
            <w:r>
              <w:rPr>
                <w:rFonts w:hint="eastAsia" w:ascii="楷体" w:hAnsi="楷体" w:eastAsia="楷体" w:cs="楷体"/>
                <w:color w:val="FF0000"/>
                <w:sz w:val="21"/>
                <w:szCs w:val="21"/>
              </w:rPr>
              <w:t>按照生产图纸、技术资料进行生产，加工过程中参考</w:t>
            </w:r>
            <w:r>
              <w:rPr>
                <w:rFonts w:hint="eastAsia" w:ascii="楷体" w:hAnsi="楷体" w:eastAsia="楷体" w:cs="楷体"/>
                <w:color w:val="FF0000"/>
                <w:sz w:val="21"/>
                <w:szCs w:val="21"/>
                <w:lang w:eastAsia="zh-CN"/>
              </w:rPr>
              <w:t>：</w:t>
            </w:r>
          </w:p>
          <w:p>
            <w:pPr>
              <w:rPr>
                <w:rFonts w:hint="eastAsia" w:ascii="楷体" w:hAnsi="楷体" w:eastAsia="楷体" w:cs="楷体"/>
                <w:color w:val="FF0000"/>
                <w:sz w:val="21"/>
                <w:szCs w:val="21"/>
                <w:lang w:eastAsia="zh-CN"/>
              </w:rPr>
            </w:pPr>
            <w:r>
              <w:rPr>
                <w:rFonts w:hint="eastAsia" w:ascii="楷体" w:hAnsi="楷体" w:eastAsia="楷体" w:cs="楷体"/>
                <w:color w:val="FF0000"/>
                <w:sz w:val="21"/>
                <w:szCs w:val="21"/>
              </w:rPr>
              <w:t>金属切削机床 机械加工件通用技术条件</w:t>
            </w:r>
            <w:r>
              <w:rPr>
                <w:rFonts w:hint="eastAsia" w:ascii="楷体" w:hAnsi="楷体" w:eastAsia="楷体" w:cs="楷体"/>
                <w:color w:val="FF0000"/>
                <w:sz w:val="21"/>
                <w:szCs w:val="21"/>
              </w:rPr>
              <w:tab/>
            </w:r>
            <w:r>
              <w:rPr>
                <w:rFonts w:hint="eastAsia" w:ascii="楷体" w:hAnsi="楷体" w:eastAsia="楷体" w:cs="楷体"/>
                <w:color w:val="FF0000"/>
                <w:sz w:val="21"/>
                <w:szCs w:val="21"/>
              </w:rPr>
              <w:t>GB/T 25376-2010</w:t>
            </w:r>
            <w:r>
              <w:rPr>
                <w:rFonts w:hint="eastAsia" w:ascii="楷体" w:hAnsi="楷体" w:eastAsia="楷体" w:cs="楷体"/>
                <w:color w:val="FF0000"/>
                <w:sz w:val="21"/>
                <w:szCs w:val="21"/>
                <w:lang w:eastAsia="zh-CN"/>
              </w:rPr>
              <w:t>、</w:t>
            </w:r>
          </w:p>
          <w:p>
            <w:pPr>
              <w:rPr>
                <w:rFonts w:hint="eastAsia" w:ascii="楷体" w:hAnsi="楷体" w:eastAsia="楷体" w:cs="楷体"/>
                <w:color w:val="FF0000"/>
                <w:sz w:val="21"/>
                <w:szCs w:val="21"/>
                <w:lang w:eastAsia="zh-CN"/>
              </w:rPr>
            </w:pPr>
            <w:r>
              <w:rPr>
                <w:rFonts w:hint="eastAsia" w:ascii="楷体" w:hAnsi="楷体" w:eastAsia="楷体" w:cs="楷体"/>
                <w:color w:val="FF0000"/>
                <w:sz w:val="21"/>
                <w:szCs w:val="21"/>
              </w:rPr>
              <w:t>汽车标准件产品编号规则</w:t>
            </w:r>
            <w:r>
              <w:rPr>
                <w:rFonts w:hint="eastAsia" w:ascii="楷体" w:hAnsi="楷体" w:eastAsia="楷体" w:cs="楷体"/>
                <w:color w:val="FF0000"/>
                <w:sz w:val="21"/>
                <w:szCs w:val="21"/>
              </w:rPr>
              <w:tab/>
            </w:r>
            <w:r>
              <w:rPr>
                <w:rFonts w:hint="eastAsia" w:ascii="楷体" w:hAnsi="楷体" w:eastAsia="楷体" w:cs="楷体"/>
                <w:color w:val="FF0000"/>
                <w:sz w:val="21"/>
                <w:szCs w:val="21"/>
              </w:rPr>
              <w:t>QC/T 326-2013</w:t>
            </w:r>
            <w:r>
              <w:rPr>
                <w:rFonts w:hint="eastAsia" w:ascii="楷体" w:hAnsi="楷体" w:eastAsia="楷体" w:cs="楷体"/>
                <w:color w:val="FF0000"/>
                <w:sz w:val="21"/>
                <w:szCs w:val="21"/>
                <w:lang w:eastAsia="zh-CN"/>
              </w:rPr>
              <w:t>、</w:t>
            </w:r>
          </w:p>
          <w:p>
            <w:pPr>
              <w:rPr>
                <w:rFonts w:hint="eastAsia" w:ascii="楷体" w:hAnsi="楷体" w:eastAsia="楷体" w:cs="楷体"/>
                <w:color w:val="FF0000"/>
                <w:sz w:val="21"/>
                <w:szCs w:val="21"/>
                <w:lang w:eastAsia="zh-CN"/>
              </w:rPr>
            </w:pPr>
            <w:r>
              <w:rPr>
                <w:rFonts w:hint="eastAsia" w:ascii="楷体" w:hAnsi="楷体" w:eastAsia="楷体" w:cs="楷体"/>
                <w:color w:val="FF0000"/>
                <w:sz w:val="21"/>
                <w:szCs w:val="21"/>
              </w:rPr>
              <w:t>金属热处理工艺　术语</w:t>
            </w:r>
            <w:r>
              <w:rPr>
                <w:rFonts w:hint="eastAsia" w:ascii="楷体" w:hAnsi="楷体" w:eastAsia="楷体" w:cs="楷体"/>
                <w:color w:val="FF0000"/>
                <w:sz w:val="21"/>
                <w:szCs w:val="21"/>
              </w:rPr>
              <w:tab/>
            </w:r>
            <w:r>
              <w:rPr>
                <w:rFonts w:hint="eastAsia" w:ascii="楷体" w:hAnsi="楷体" w:eastAsia="楷体" w:cs="楷体"/>
                <w:color w:val="FF0000"/>
                <w:sz w:val="21"/>
                <w:szCs w:val="21"/>
              </w:rPr>
              <w:t>GB/T 7232-2012</w:t>
            </w:r>
            <w:r>
              <w:rPr>
                <w:rFonts w:hint="eastAsia" w:ascii="楷体" w:hAnsi="楷体" w:eastAsia="楷体" w:cs="楷体"/>
                <w:color w:val="FF0000"/>
                <w:sz w:val="21"/>
                <w:szCs w:val="21"/>
                <w:lang w:eastAsia="zh-CN"/>
              </w:rPr>
              <w:t>、</w:t>
            </w:r>
          </w:p>
          <w:p>
            <w:pPr>
              <w:rPr>
                <w:rFonts w:hint="eastAsia" w:ascii="楷体" w:hAnsi="楷体" w:eastAsia="楷体" w:cs="楷体"/>
                <w:color w:val="FF0000"/>
                <w:sz w:val="21"/>
                <w:szCs w:val="21"/>
                <w:lang w:eastAsia="zh-CN"/>
              </w:rPr>
            </w:pPr>
            <w:r>
              <w:rPr>
                <w:rFonts w:hint="eastAsia" w:ascii="楷体" w:hAnsi="楷体" w:eastAsia="楷体" w:cs="楷体"/>
                <w:color w:val="FF0000"/>
                <w:sz w:val="21"/>
                <w:szCs w:val="21"/>
              </w:rPr>
              <w:t>汽车紧固件设计扭矩验证方法及判定规则DB45/T 1836-2018</w:t>
            </w:r>
            <w:r>
              <w:rPr>
                <w:rFonts w:hint="eastAsia" w:ascii="楷体" w:hAnsi="楷体" w:eastAsia="楷体" w:cs="楷体"/>
                <w:color w:val="FF0000"/>
                <w:sz w:val="21"/>
                <w:szCs w:val="21"/>
                <w:lang w:eastAsia="zh-CN"/>
              </w:rPr>
              <w:t>、</w:t>
            </w:r>
          </w:p>
          <w:p>
            <w:pPr>
              <w:rPr>
                <w:rFonts w:hint="eastAsia" w:ascii="楷体" w:hAnsi="楷体" w:eastAsia="楷体" w:cs="楷体"/>
                <w:color w:val="FF0000"/>
                <w:sz w:val="21"/>
                <w:szCs w:val="21"/>
                <w:lang w:eastAsia="zh-CN"/>
              </w:rPr>
            </w:pPr>
            <w:r>
              <w:rPr>
                <w:rFonts w:hint="eastAsia" w:ascii="楷体" w:hAnsi="楷体" w:eastAsia="楷体" w:cs="楷体"/>
                <w:color w:val="FF0000"/>
                <w:sz w:val="21"/>
                <w:szCs w:val="21"/>
              </w:rPr>
              <w:t>汽车用螺纹紧固件紧固扭矩</w:t>
            </w:r>
            <w:r>
              <w:rPr>
                <w:rFonts w:hint="eastAsia" w:ascii="楷体" w:hAnsi="楷体" w:eastAsia="楷体" w:cs="楷体"/>
                <w:color w:val="FF0000"/>
                <w:sz w:val="21"/>
                <w:szCs w:val="21"/>
              </w:rPr>
              <w:tab/>
            </w:r>
            <w:r>
              <w:rPr>
                <w:rFonts w:hint="eastAsia" w:ascii="楷体" w:hAnsi="楷体" w:eastAsia="楷体" w:cs="楷体"/>
                <w:color w:val="FF0000"/>
                <w:sz w:val="21"/>
                <w:szCs w:val="21"/>
              </w:rPr>
              <w:t>QC/T 518-2013</w:t>
            </w:r>
            <w:r>
              <w:rPr>
                <w:rFonts w:hint="eastAsia" w:ascii="楷体" w:hAnsi="楷体" w:eastAsia="楷体" w:cs="楷体"/>
                <w:color w:val="FF0000"/>
                <w:sz w:val="21"/>
                <w:szCs w:val="21"/>
                <w:lang w:eastAsia="zh-CN"/>
              </w:rPr>
              <w:t>、</w:t>
            </w:r>
          </w:p>
          <w:p>
            <w:pPr>
              <w:rPr>
                <w:rFonts w:hint="eastAsia" w:ascii="楷体" w:hAnsi="楷体" w:eastAsia="楷体" w:cs="楷体"/>
                <w:color w:val="FF0000"/>
                <w:sz w:val="21"/>
                <w:szCs w:val="21"/>
                <w:lang w:eastAsia="zh-CN"/>
              </w:rPr>
            </w:pPr>
            <w:r>
              <w:rPr>
                <w:rFonts w:hint="eastAsia" w:ascii="楷体" w:hAnsi="楷体" w:eastAsia="楷体" w:cs="楷体"/>
                <w:color w:val="FF0000"/>
                <w:sz w:val="21"/>
                <w:szCs w:val="21"/>
              </w:rPr>
              <w:t>紧固件表面缺陷 螺栓、螺钉和螺柱 特殊要求</w:t>
            </w:r>
            <w:r>
              <w:rPr>
                <w:rFonts w:hint="eastAsia" w:ascii="楷体" w:hAnsi="楷体" w:eastAsia="楷体" w:cs="楷体"/>
                <w:color w:val="FF0000"/>
                <w:sz w:val="21"/>
                <w:szCs w:val="21"/>
              </w:rPr>
              <w:tab/>
            </w:r>
            <w:r>
              <w:rPr>
                <w:rFonts w:hint="eastAsia" w:ascii="楷体" w:hAnsi="楷体" w:eastAsia="楷体" w:cs="楷体"/>
                <w:color w:val="FF0000"/>
                <w:sz w:val="21"/>
                <w:szCs w:val="21"/>
              </w:rPr>
              <w:t>GB/T 5779.3-2000</w:t>
            </w:r>
            <w:r>
              <w:rPr>
                <w:rFonts w:hint="eastAsia" w:ascii="楷体" w:hAnsi="楷体" w:eastAsia="楷体" w:cs="楷体"/>
                <w:color w:val="FF0000"/>
                <w:sz w:val="21"/>
                <w:szCs w:val="21"/>
                <w:lang w:eastAsia="zh-CN"/>
              </w:rPr>
              <w:t>、</w:t>
            </w:r>
          </w:p>
          <w:p>
            <w:pPr>
              <w:rPr>
                <w:rFonts w:hint="eastAsia" w:ascii="楷体" w:hAnsi="楷体" w:eastAsia="楷体" w:cs="楷体"/>
                <w:color w:val="FF0000"/>
                <w:sz w:val="21"/>
                <w:szCs w:val="21"/>
                <w:lang w:eastAsia="zh-CN"/>
              </w:rPr>
            </w:pPr>
            <w:r>
              <w:rPr>
                <w:rFonts w:hint="eastAsia" w:ascii="楷体" w:hAnsi="楷体" w:eastAsia="楷体" w:cs="楷体"/>
                <w:color w:val="FF0000"/>
                <w:sz w:val="21"/>
                <w:szCs w:val="21"/>
              </w:rPr>
              <w:t>紧固件 螺栓、螺钉和螺柱 公称长度和螺纹长度</w:t>
            </w:r>
            <w:r>
              <w:rPr>
                <w:rFonts w:hint="eastAsia" w:ascii="楷体" w:hAnsi="楷体" w:eastAsia="楷体" w:cs="楷体"/>
                <w:color w:val="FF0000"/>
                <w:sz w:val="21"/>
                <w:szCs w:val="21"/>
              </w:rPr>
              <w:tab/>
            </w:r>
            <w:r>
              <w:rPr>
                <w:rFonts w:hint="eastAsia" w:ascii="楷体" w:hAnsi="楷体" w:eastAsia="楷体" w:cs="楷体"/>
                <w:color w:val="FF0000"/>
                <w:sz w:val="21"/>
                <w:szCs w:val="21"/>
              </w:rPr>
              <w:t>GB/T 3106-2016</w:t>
            </w:r>
            <w:r>
              <w:rPr>
                <w:rFonts w:hint="eastAsia" w:ascii="楷体" w:hAnsi="楷体" w:eastAsia="楷体" w:cs="楷体"/>
                <w:color w:val="FF0000"/>
                <w:sz w:val="21"/>
                <w:szCs w:val="21"/>
                <w:lang w:eastAsia="zh-CN"/>
              </w:rPr>
              <w:t>、</w:t>
            </w:r>
          </w:p>
          <w:p>
            <w:pPr>
              <w:rPr>
                <w:rFonts w:hint="eastAsia" w:ascii="楷体" w:hAnsi="楷体" w:eastAsia="楷体" w:cs="楷体"/>
                <w:color w:val="FF0000"/>
                <w:sz w:val="21"/>
                <w:szCs w:val="21"/>
                <w:lang w:eastAsia="zh-CN"/>
              </w:rPr>
            </w:pPr>
            <w:r>
              <w:rPr>
                <w:rFonts w:hint="eastAsia" w:ascii="楷体" w:hAnsi="楷体" w:eastAsia="楷体" w:cs="楷体"/>
                <w:color w:val="FF0000"/>
                <w:sz w:val="21"/>
                <w:szCs w:val="21"/>
              </w:rPr>
              <w:t>紧固件公差 螺栓、螺钉、螺柱和螺母</w:t>
            </w:r>
            <w:r>
              <w:rPr>
                <w:rFonts w:hint="eastAsia" w:ascii="楷体" w:hAnsi="楷体" w:eastAsia="楷体" w:cs="楷体"/>
                <w:color w:val="FF0000"/>
                <w:sz w:val="21"/>
                <w:szCs w:val="21"/>
              </w:rPr>
              <w:tab/>
            </w:r>
            <w:r>
              <w:rPr>
                <w:rFonts w:hint="eastAsia" w:ascii="楷体" w:hAnsi="楷体" w:eastAsia="楷体" w:cs="楷体"/>
                <w:color w:val="FF0000"/>
                <w:sz w:val="21"/>
                <w:szCs w:val="21"/>
              </w:rPr>
              <w:t>GB/T 3103.1-2002</w:t>
            </w:r>
            <w:r>
              <w:rPr>
                <w:rFonts w:hint="eastAsia" w:ascii="楷体" w:hAnsi="楷体" w:eastAsia="楷体" w:cs="楷体"/>
                <w:color w:val="FF0000"/>
                <w:sz w:val="21"/>
                <w:szCs w:val="21"/>
                <w:lang w:eastAsia="zh-CN"/>
              </w:rPr>
              <w:t>、</w:t>
            </w:r>
          </w:p>
          <w:p>
            <w:pPr>
              <w:rPr>
                <w:rFonts w:hint="eastAsia" w:ascii="楷体" w:hAnsi="楷体" w:eastAsia="楷体" w:cs="楷体"/>
                <w:color w:val="FF0000"/>
                <w:sz w:val="21"/>
                <w:szCs w:val="21"/>
                <w:lang w:eastAsia="zh-CN"/>
              </w:rPr>
            </w:pPr>
            <w:r>
              <w:rPr>
                <w:rFonts w:hint="eastAsia" w:ascii="楷体" w:hAnsi="楷体" w:eastAsia="楷体" w:cs="楷体"/>
                <w:color w:val="FF0000"/>
                <w:sz w:val="21"/>
                <w:szCs w:val="21"/>
              </w:rPr>
              <w:t>紧固件 螺栓、螺钉、螺柱和螺母 通用技术条件GB/T 16938-2008</w:t>
            </w:r>
            <w:r>
              <w:rPr>
                <w:rFonts w:hint="eastAsia" w:ascii="楷体" w:hAnsi="楷体" w:eastAsia="楷体" w:cs="楷体"/>
                <w:color w:val="FF0000"/>
                <w:sz w:val="21"/>
                <w:szCs w:val="21"/>
                <w:lang w:eastAsia="zh-CN"/>
              </w:rPr>
              <w:t>、</w:t>
            </w:r>
          </w:p>
          <w:p>
            <w:pPr>
              <w:rPr>
                <w:rFonts w:hint="eastAsia" w:ascii="楷体" w:hAnsi="楷体" w:eastAsia="楷体" w:cs="楷体"/>
                <w:color w:val="FF0000"/>
                <w:sz w:val="21"/>
                <w:szCs w:val="21"/>
              </w:rPr>
            </w:pPr>
            <w:r>
              <w:rPr>
                <w:rFonts w:hint="eastAsia" w:ascii="楷体" w:hAnsi="楷体" w:eastAsia="楷体" w:cs="楷体"/>
                <w:color w:val="FF0000"/>
                <w:sz w:val="21"/>
                <w:szCs w:val="21"/>
              </w:rPr>
              <w:t>金属切削机床 机械加工件通用技术条件</w:t>
            </w:r>
            <w:r>
              <w:rPr>
                <w:rFonts w:hint="eastAsia" w:ascii="楷体" w:hAnsi="楷体" w:eastAsia="楷体" w:cs="楷体"/>
                <w:color w:val="FF0000"/>
                <w:sz w:val="21"/>
                <w:szCs w:val="21"/>
              </w:rPr>
              <w:tab/>
            </w:r>
            <w:r>
              <w:rPr>
                <w:rFonts w:hint="eastAsia" w:ascii="楷体" w:hAnsi="楷体" w:eastAsia="楷体" w:cs="楷体"/>
                <w:color w:val="FF0000"/>
                <w:sz w:val="21"/>
                <w:szCs w:val="21"/>
              </w:rPr>
              <w:t>GB/T 25376-2010</w:t>
            </w:r>
          </w:p>
          <w:p>
            <w:pPr>
              <w:rPr>
                <w:rFonts w:hint="eastAsia" w:ascii="楷体" w:hAnsi="楷体" w:eastAsia="楷体" w:cs="楷体"/>
                <w:color w:val="FF0000"/>
                <w:sz w:val="21"/>
                <w:szCs w:val="21"/>
              </w:rPr>
            </w:pPr>
            <w:r>
              <w:rPr>
                <w:rFonts w:hint="eastAsia" w:ascii="楷体" w:hAnsi="楷体" w:eastAsia="楷体" w:cs="楷体"/>
                <w:color w:val="FF0000"/>
                <w:sz w:val="21"/>
                <w:szCs w:val="21"/>
              </w:rPr>
              <w:t>●以上信息能够指导生产。</w:t>
            </w:r>
          </w:p>
          <w:p>
            <w:pPr>
              <w:rPr>
                <w:rFonts w:hint="eastAsia" w:ascii="楷体" w:hAnsi="楷体" w:eastAsia="楷体" w:cs="楷体"/>
                <w:color w:val="FF0000"/>
                <w:sz w:val="21"/>
                <w:szCs w:val="21"/>
              </w:rPr>
            </w:pPr>
            <w:r>
              <w:rPr>
                <w:rFonts w:hint="eastAsia" w:ascii="楷体" w:hAnsi="楷体" w:eastAsia="楷体" w:cs="楷体"/>
                <w:color w:val="FF0000"/>
                <w:sz w:val="21"/>
                <w:szCs w:val="21"/>
              </w:rPr>
              <w:t>●可获得和使用适宜的监视和测量资源：游标卡尺</w:t>
            </w:r>
            <w:r>
              <w:rPr>
                <w:rFonts w:hint="eastAsia" w:ascii="楷体" w:hAnsi="楷体" w:eastAsia="楷体" w:cs="楷体"/>
                <w:color w:val="FF0000"/>
                <w:sz w:val="21"/>
                <w:szCs w:val="21"/>
                <w:lang w:eastAsia="zh-CN"/>
              </w:rPr>
              <w:t>、</w:t>
            </w:r>
            <w:r>
              <w:rPr>
                <w:rFonts w:hint="eastAsia" w:ascii="楷体" w:hAnsi="楷体" w:eastAsia="楷体" w:cs="楷体"/>
                <w:color w:val="FF0000"/>
                <w:sz w:val="21"/>
                <w:szCs w:val="21"/>
                <w:lang w:val="en-US" w:eastAsia="zh-CN"/>
              </w:rPr>
              <w:t>塞规</w:t>
            </w:r>
            <w:r>
              <w:rPr>
                <w:rFonts w:hint="eastAsia" w:ascii="楷体" w:hAnsi="楷体" w:eastAsia="楷体" w:cs="楷体"/>
                <w:color w:val="FF0000"/>
                <w:sz w:val="21"/>
                <w:szCs w:val="21"/>
              </w:rPr>
              <w:t>等。监视和测量设备满足检验需要</w:t>
            </w:r>
          </w:p>
          <w:p>
            <w:pPr>
              <w:rPr>
                <w:rFonts w:hint="eastAsia" w:ascii="楷体" w:hAnsi="楷体" w:eastAsia="楷体" w:cs="楷体"/>
                <w:color w:val="FF0000"/>
                <w:sz w:val="21"/>
                <w:szCs w:val="21"/>
              </w:rPr>
            </w:pPr>
            <w:r>
              <w:rPr>
                <w:rFonts w:hint="eastAsia" w:ascii="楷体" w:hAnsi="楷体" w:eastAsia="楷体" w:cs="楷体"/>
                <w:color w:val="FF0000"/>
                <w:sz w:val="21"/>
                <w:szCs w:val="21"/>
              </w:rPr>
              <w:t>●在适当阶段实施监视和测量活动，以验证是否符合过程或输出的控制准则以及产品和服务的接收准则：图纸、检验标准、</w:t>
            </w:r>
            <w:r>
              <w:rPr>
                <w:rFonts w:hint="eastAsia" w:ascii="楷体" w:hAnsi="楷体" w:eastAsia="楷体" w:cs="楷体"/>
                <w:color w:val="FF0000"/>
                <w:sz w:val="21"/>
                <w:szCs w:val="21"/>
                <w:lang w:val="en-US" w:eastAsia="zh-CN"/>
              </w:rPr>
              <w:t>车床</w:t>
            </w:r>
            <w:r>
              <w:rPr>
                <w:rFonts w:hint="eastAsia" w:ascii="楷体" w:hAnsi="楷体" w:eastAsia="楷体" w:cs="楷体"/>
                <w:color w:val="FF0000"/>
                <w:sz w:val="21"/>
                <w:szCs w:val="21"/>
              </w:rPr>
              <w:t>安全操作规程、</w:t>
            </w:r>
            <w:r>
              <w:rPr>
                <w:rFonts w:hint="eastAsia" w:ascii="楷体" w:hAnsi="楷体" w:eastAsia="楷体" w:cs="楷体"/>
                <w:color w:val="FF0000"/>
                <w:sz w:val="21"/>
                <w:szCs w:val="21"/>
                <w:lang w:val="en-US" w:eastAsia="zh-CN"/>
              </w:rPr>
              <w:t>设备</w:t>
            </w:r>
            <w:r>
              <w:rPr>
                <w:rFonts w:hint="eastAsia" w:ascii="楷体" w:hAnsi="楷体" w:eastAsia="楷体" w:cs="楷体"/>
                <w:color w:val="FF0000"/>
                <w:sz w:val="21"/>
                <w:szCs w:val="21"/>
              </w:rPr>
              <w:t>保养规范、设备维保制度等作业指导文件实施过程控制。</w:t>
            </w:r>
          </w:p>
          <w:p>
            <w:pPr>
              <w:rPr>
                <w:rFonts w:hint="eastAsia" w:ascii="楷体" w:hAnsi="楷体" w:eastAsia="楷体" w:cs="楷体"/>
                <w:color w:val="FF0000"/>
                <w:sz w:val="21"/>
                <w:szCs w:val="21"/>
              </w:rPr>
            </w:pPr>
            <w:r>
              <w:rPr>
                <w:rFonts w:hint="eastAsia" w:ascii="楷体" w:hAnsi="楷体" w:eastAsia="楷体" w:cs="楷体"/>
                <w:color w:val="FF0000"/>
                <w:sz w:val="21"/>
                <w:szCs w:val="21"/>
              </w:rPr>
              <w:t>●产品通过检验等来对产品实现过程进行控制。生产过程中由专人进行检查，完成后由客户进行验收，符合要求。</w:t>
            </w:r>
          </w:p>
          <w:p>
            <w:pPr>
              <w:bidi w:val="0"/>
              <w:rPr>
                <w:rFonts w:hint="eastAsia" w:ascii="楷体" w:hAnsi="楷体" w:eastAsia="楷体" w:cs="楷体"/>
                <w:color w:val="FF0000"/>
                <w:sz w:val="21"/>
                <w:szCs w:val="21"/>
              </w:rPr>
            </w:pPr>
            <w:r>
              <w:rPr>
                <w:rFonts w:hint="eastAsia" w:ascii="楷体" w:hAnsi="楷体" w:eastAsia="楷体" w:cs="楷体"/>
                <w:sz w:val="21"/>
                <w:szCs w:val="21"/>
              </w:rPr>
              <w:t>●</w:t>
            </w:r>
            <w:r>
              <w:rPr>
                <w:rFonts w:hint="eastAsia" w:ascii="楷体" w:hAnsi="楷体" w:eastAsia="楷体" w:cs="楷体"/>
                <w:color w:val="FF0000"/>
                <w:sz w:val="21"/>
                <w:szCs w:val="21"/>
                <w:lang w:val="en-US" w:eastAsia="zh-CN"/>
              </w:rPr>
              <w:t>查</w:t>
            </w:r>
            <w:r>
              <w:rPr>
                <w:rFonts w:hint="eastAsia" w:ascii="楷体" w:hAnsi="楷体" w:eastAsia="楷体" w:cs="楷体"/>
                <w:color w:val="FF0000"/>
                <w:sz w:val="21"/>
                <w:szCs w:val="21"/>
              </w:rPr>
              <w:t>生产过程：</w:t>
            </w:r>
          </w:p>
          <w:p>
            <w:pPr>
              <w:rPr>
                <w:rFonts w:hint="eastAsia" w:ascii="楷体" w:hAnsi="楷体" w:eastAsia="楷体" w:cs="楷体"/>
                <w:sz w:val="21"/>
                <w:szCs w:val="21"/>
                <w:lang w:val="en-US" w:eastAsia="zh-CN"/>
              </w:rPr>
            </w:pPr>
            <w:r>
              <w:rPr>
                <w:rFonts w:hint="eastAsia" w:ascii="楷体" w:hAnsi="楷体" w:eastAsia="楷体" w:cs="楷体"/>
                <w:color w:val="FF0000"/>
                <w:sz w:val="21"/>
                <w:szCs w:val="21"/>
                <w:lang w:val="en-US" w:eastAsia="zh-CN"/>
              </w:rPr>
              <w:t>抽1：</w:t>
            </w:r>
            <w:r>
              <w:rPr>
                <w:rFonts w:hint="eastAsia" w:ascii="楷体" w:hAnsi="楷体" w:eastAsia="楷体" w:cs="楷体"/>
                <w:color w:val="FF0000"/>
                <w:sz w:val="21"/>
                <w:szCs w:val="21"/>
                <w:lang w:val="en-US" w:eastAsia="zh-CN"/>
              </w:rPr>
              <w:t>金属结构件</w:t>
            </w:r>
            <w:r>
              <w:rPr>
                <w:rFonts w:hint="eastAsia" w:ascii="楷体" w:hAnsi="楷体" w:eastAsia="楷体" w:cs="楷体"/>
                <w:color w:val="FF0000"/>
                <w:sz w:val="21"/>
                <w:szCs w:val="21"/>
              </w:rPr>
              <w:t xml:space="preserve"> </w:t>
            </w:r>
            <w:r>
              <w:rPr>
                <w:rFonts w:hint="eastAsia" w:ascii="楷体" w:hAnsi="楷体" w:eastAsia="楷体" w:cs="楷体"/>
                <w:color w:val="FF0000"/>
                <w:sz w:val="21"/>
                <w:szCs w:val="21"/>
                <w:lang w:val="en-US" w:eastAsia="zh-CN"/>
              </w:rPr>
              <w:t xml:space="preserve">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 </w:t>
            </w:r>
          </w:p>
          <w:p>
            <w:pPr>
              <w:rPr>
                <w:rFonts w:hint="eastAsia" w:ascii="楷体" w:hAnsi="楷体" w:eastAsia="楷体" w:cs="楷体"/>
                <w:color w:val="FF0000"/>
                <w:sz w:val="21"/>
                <w:szCs w:val="21"/>
              </w:rPr>
            </w:pPr>
            <w:r>
              <w:rPr>
                <w:rFonts w:hint="eastAsia" w:ascii="楷体" w:hAnsi="楷体" w:eastAsia="楷体" w:cs="楷体"/>
                <w:color w:val="FF0000"/>
                <w:sz w:val="21"/>
                <w:szCs w:val="21"/>
              </w:rPr>
              <w:t>生产工序控制</w:t>
            </w:r>
          </w:p>
          <w:p>
            <w:pPr>
              <w:bidi w:val="0"/>
              <w:rPr>
                <w:rFonts w:hint="eastAsia" w:ascii="楷体" w:hAnsi="楷体" w:eastAsia="楷体" w:cs="楷体"/>
                <w:color w:val="FF0000"/>
                <w:sz w:val="21"/>
                <w:szCs w:val="21"/>
              </w:rPr>
            </w:pPr>
            <w:r>
              <w:rPr>
                <w:rFonts w:hint="eastAsia" w:ascii="楷体" w:hAnsi="楷体" w:eastAsia="楷体" w:cs="楷体"/>
                <w:color w:val="FF0000"/>
                <w:sz w:val="21"/>
                <w:szCs w:val="21"/>
              </w:rPr>
              <w:t>1、生产工艺：原材料</w:t>
            </w:r>
            <w:r>
              <w:rPr>
                <w:rFonts w:hint="eastAsia" w:ascii="楷体" w:hAnsi="楷体" w:eastAsia="楷体" w:cs="楷体"/>
                <w:color w:val="FF0000"/>
                <w:sz w:val="21"/>
                <w:szCs w:val="21"/>
                <w:lang w:val="en-US" w:eastAsia="zh-CN"/>
              </w:rPr>
              <w:t>下料</w:t>
            </w:r>
            <w:r>
              <w:rPr>
                <w:rFonts w:hint="eastAsia" w:ascii="楷体" w:hAnsi="楷体" w:eastAsia="楷体" w:cs="楷体"/>
                <w:color w:val="FF0000"/>
                <w:sz w:val="21"/>
                <w:szCs w:val="21"/>
              </w:rPr>
              <w:t>--</w:t>
            </w:r>
            <w:r>
              <w:rPr>
                <w:rFonts w:hint="eastAsia" w:ascii="楷体" w:hAnsi="楷体" w:eastAsia="楷体" w:cs="楷体"/>
                <w:color w:val="FF0000"/>
                <w:sz w:val="21"/>
                <w:szCs w:val="21"/>
                <w:lang w:val="en-US" w:eastAsia="zh-CN"/>
              </w:rPr>
              <w:t>部件加工--</w:t>
            </w:r>
            <w:r>
              <w:rPr>
                <w:rFonts w:hint="eastAsia" w:ascii="楷体" w:hAnsi="楷体" w:eastAsia="楷体" w:cs="楷体"/>
                <w:color w:val="FF0000"/>
                <w:sz w:val="21"/>
                <w:szCs w:val="21"/>
              </w:rPr>
              <w:t>拼装焊接成型--打磨--检验--出库-客户交付</w:t>
            </w:r>
            <w:r>
              <w:rPr>
                <w:rFonts w:hint="eastAsia" w:ascii="楷体" w:hAnsi="楷体" w:eastAsia="楷体" w:cs="楷体"/>
                <w:color w:val="FF0000"/>
                <w:kern w:val="0"/>
                <w:sz w:val="21"/>
                <w:szCs w:val="21"/>
              </w:rPr>
              <w:t xml:space="preserve"> </w:t>
            </w:r>
          </w:p>
          <w:p>
            <w:pPr>
              <w:rPr>
                <w:rFonts w:hint="eastAsia" w:ascii="楷体" w:hAnsi="楷体" w:eastAsia="楷体" w:cs="楷体"/>
                <w:color w:val="FF0000"/>
                <w:sz w:val="21"/>
                <w:szCs w:val="21"/>
              </w:rPr>
            </w:pPr>
            <w:r>
              <w:rPr>
                <w:rFonts w:hint="eastAsia" w:ascii="楷体" w:hAnsi="楷体" w:eastAsia="楷体" w:cs="楷体"/>
                <w:color w:val="FF0000"/>
                <w:sz w:val="21"/>
                <w:szCs w:val="21"/>
              </w:rPr>
              <w:t>2、过程控制</w:t>
            </w:r>
            <w:r>
              <w:rPr>
                <w:rFonts w:hint="eastAsia" w:ascii="楷体" w:hAnsi="楷体" w:eastAsia="楷体" w:cs="楷体"/>
                <w:color w:val="FF0000"/>
                <w:sz w:val="21"/>
                <w:szCs w:val="21"/>
                <w:lang w:val="en-US" w:eastAsia="zh-CN"/>
              </w:rPr>
              <w:t>记录</w:t>
            </w:r>
            <w:r>
              <w:rPr>
                <w:rFonts w:hint="eastAsia" w:ascii="楷体" w:hAnsi="楷体" w:eastAsia="楷体" w:cs="楷体"/>
                <w:color w:val="FF0000"/>
                <w:sz w:val="21"/>
                <w:szCs w:val="21"/>
              </w:rPr>
              <w:t>：</w:t>
            </w:r>
          </w:p>
          <w:p>
            <w:pPr>
              <w:rPr>
                <w:rFonts w:hint="eastAsia" w:ascii="楷体" w:hAnsi="楷体" w:eastAsia="楷体" w:cs="楷体"/>
                <w:color w:val="FF0000"/>
                <w:sz w:val="21"/>
                <w:szCs w:val="21"/>
                <w:lang w:val="en-US" w:eastAsia="zh-CN"/>
              </w:rPr>
            </w:pPr>
            <w:r>
              <w:rPr>
                <w:rFonts w:hint="eastAsia" w:ascii="楷体" w:hAnsi="楷体" w:eastAsia="楷体" w:cs="楷体"/>
                <w:color w:val="FF0000"/>
                <w:sz w:val="21"/>
                <w:szCs w:val="21"/>
                <w:lang w:val="en-US" w:eastAsia="zh-CN"/>
              </w:rPr>
              <w:t>生产日期：2021.3.18</w:t>
            </w:r>
          </w:p>
          <w:p>
            <w:pPr>
              <w:pStyle w:val="21"/>
              <w:ind w:left="0" w:leftChars="0" w:firstLine="0" w:firstLineChars="0"/>
              <w:rPr>
                <w:rFonts w:hint="eastAsia" w:ascii="楷体" w:hAnsi="楷体" w:eastAsia="楷体" w:cs="楷体"/>
                <w:color w:val="FF0000"/>
                <w:sz w:val="21"/>
                <w:szCs w:val="21"/>
                <w:u w:val="none"/>
                <w:lang w:val="en-US" w:eastAsia="zh-CN"/>
              </w:rPr>
            </w:pPr>
            <w:r>
              <w:rPr>
                <w:rFonts w:hint="eastAsia" w:ascii="楷体" w:hAnsi="楷体" w:eastAsia="楷体" w:cs="楷体"/>
                <w:color w:val="FF0000"/>
                <w:sz w:val="21"/>
                <w:szCs w:val="21"/>
                <w:u w:val="none"/>
                <w:lang w:val="en-US" w:eastAsia="zh-CN"/>
              </w:rPr>
              <w:t>依据：作业指导书</w:t>
            </w:r>
          </w:p>
          <w:p>
            <w:pPr>
              <w:pStyle w:val="21"/>
              <w:ind w:left="0" w:leftChars="0" w:firstLine="0" w:firstLineChars="0"/>
              <w:rPr>
                <w:rFonts w:hint="default" w:ascii="楷体" w:hAnsi="楷体" w:eastAsia="楷体" w:cs="楷体"/>
                <w:color w:val="FF0000"/>
                <w:sz w:val="21"/>
                <w:szCs w:val="21"/>
                <w:u w:val="none"/>
                <w:lang w:val="en-US" w:eastAsia="zh-CN"/>
              </w:rPr>
            </w:pPr>
            <w:r>
              <w:rPr>
                <w:rFonts w:hint="eastAsia" w:ascii="楷体" w:hAnsi="楷体" w:eastAsia="楷体" w:cs="楷体"/>
                <w:color w:val="FF0000"/>
                <w:sz w:val="21"/>
                <w:szCs w:val="21"/>
                <w:u w:val="none"/>
                <w:lang w:val="en-US" w:eastAsia="zh-CN"/>
              </w:rPr>
              <w:t>工序控制：</w:t>
            </w:r>
          </w:p>
          <w:p>
            <w:pPr>
              <w:numPr>
                <w:ilvl w:val="0"/>
                <w:numId w:val="5"/>
              </w:numPr>
              <w:rPr>
                <w:rFonts w:ascii="楷体" w:hAnsi="楷体" w:eastAsia="楷体"/>
                <w:color w:val="FF0000"/>
                <w:szCs w:val="21"/>
              </w:rPr>
            </w:pPr>
            <w:r>
              <w:rPr>
                <w:rFonts w:hint="eastAsia" w:ascii="楷体" w:hAnsi="楷体" w:eastAsia="楷体"/>
                <w:color w:val="FF0000"/>
                <w:szCs w:val="21"/>
                <w:lang w:val="en-US" w:eastAsia="zh-CN"/>
              </w:rPr>
              <w:t>下料</w:t>
            </w:r>
            <w:r>
              <w:rPr>
                <w:rFonts w:hint="eastAsia" w:ascii="楷体" w:hAnsi="楷体" w:eastAsia="楷体"/>
                <w:color w:val="FF0000"/>
                <w:szCs w:val="21"/>
              </w:rPr>
              <w:t>工序，正在</w:t>
            </w:r>
            <w:r>
              <w:rPr>
                <w:rFonts w:hint="eastAsia" w:ascii="楷体" w:hAnsi="楷体" w:eastAsia="楷体"/>
                <w:color w:val="FF0000"/>
                <w:szCs w:val="21"/>
                <w:lang w:val="en-US" w:eastAsia="zh-CN"/>
              </w:rPr>
              <w:t>切割棒料</w:t>
            </w:r>
            <w:r>
              <w:rPr>
                <w:rFonts w:hint="eastAsia" w:ascii="楷体" w:hAnsi="楷体" w:eastAsia="楷体"/>
                <w:color w:val="FF0000"/>
                <w:szCs w:val="21"/>
              </w:rPr>
              <w:t>，</w:t>
            </w:r>
            <w:r>
              <w:rPr>
                <w:rFonts w:hint="eastAsia" w:ascii="楷体" w:hAnsi="楷体" w:eastAsia="楷体" w:cs="楷体"/>
                <w:color w:val="FF0000"/>
                <w:sz w:val="21"/>
                <w:szCs w:val="21"/>
                <w:highlight w:val="none"/>
                <w:lang w:val="en-US" w:eastAsia="zh-CN"/>
              </w:rPr>
              <w:t>操作者刘某，</w:t>
            </w:r>
            <w:r>
              <w:rPr>
                <w:rFonts w:hint="eastAsia" w:ascii="楷体" w:hAnsi="楷体" w:eastAsia="楷体"/>
                <w:color w:val="FF0000"/>
                <w:szCs w:val="21"/>
              </w:rPr>
              <w:t>设备：</w:t>
            </w:r>
            <w:r>
              <w:rPr>
                <w:rFonts w:hint="eastAsia" w:ascii="楷体" w:hAnsi="楷体" w:eastAsia="楷体" w:cs="楷体"/>
                <w:color w:val="FF0000"/>
                <w:sz w:val="21"/>
                <w:szCs w:val="21"/>
                <w:highlight w:val="none"/>
                <w:lang w:val="en-US" w:eastAsia="zh-CN"/>
              </w:rPr>
              <w:t>切割机</w:t>
            </w:r>
            <w:r>
              <w:rPr>
                <w:rFonts w:hint="eastAsia" w:ascii="楷体" w:hAnsi="楷体" w:eastAsia="楷体"/>
                <w:color w:val="FF0000"/>
                <w:szCs w:val="21"/>
              </w:rPr>
              <w:t>。询问控制技术要求，</w:t>
            </w:r>
            <w:r>
              <w:rPr>
                <w:rFonts w:hint="eastAsia" w:ascii="楷体" w:hAnsi="楷体" w:eastAsia="楷体" w:cs="楷体"/>
                <w:color w:val="FF0000"/>
                <w:sz w:val="21"/>
                <w:szCs w:val="21"/>
                <w:highlight w:val="none"/>
                <w:lang w:val="en-US" w:eastAsia="zh-CN"/>
              </w:rPr>
              <w:t>外观，毛料尺寸、外径公差控制等，</w:t>
            </w:r>
            <w:r>
              <w:rPr>
                <w:rFonts w:hint="eastAsia" w:ascii="楷体" w:hAnsi="楷体" w:eastAsia="楷体"/>
                <w:color w:val="FF0000"/>
                <w:szCs w:val="21"/>
              </w:rPr>
              <w:t>观察实际操作，符合操作规程。</w:t>
            </w:r>
          </w:p>
          <w:p>
            <w:pPr>
              <w:numPr>
                <w:ilvl w:val="0"/>
                <w:numId w:val="5"/>
              </w:numPr>
              <w:rPr>
                <w:rFonts w:ascii="楷体" w:hAnsi="楷体" w:eastAsia="楷体"/>
                <w:color w:val="FF0000"/>
                <w:szCs w:val="21"/>
              </w:rPr>
            </w:pPr>
            <w:r>
              <w:rPr>
                <w:rFonts w:hint="eastAsia" w:ascii="楷体" w:hAnsi="楷体" w:eastAsia="楷体"/>
                <w:color w:val="FF0000"/>
                <w:szCs w:val="21"/>
              </w:rPr>
              <w:t>查</w:t>
            </w:r>
            <w:r>
              <w:rPr>
                <w:rFonts w:hint="eastAsia" w:ascii="楷体" w:hAnsi="楷体" w:eastAsia="楷体"/>
                <w:color w:val="FF0000"/>
                <w:szCs w:val="21"/>
                <w:lang w:val="en-US" w:eastAsia="zh-CN"/>
              </w:rPr>
              <w:t>机加工</w:t>
            </w:r>
            <w:r>
              <w:rPr>
                <w:rFonts w:hint="eastAsia" w:ascii="楷体" w:hAnsi="楷体" w:eastAsia="楷体"/>
                <w:color w:val="FF0000"/>
                <w:szCs w:val="21"/>
              </w:rPr>
              <w:t>工序，正在</w:t>
            </w:r>
            <w:r>
              <w:rPr>
                <w:rFonts w:hint="eastAsia" w:ascii="楷体" w:hAnsi="楷体" w:eastAsia="楷体"/>
                <w:color w:val="FF0000"/>
                <w:szCs w:val="21"/>
                <w:lang w:val="en-US" w:eastAsia="zh-CN"/>
              </w:rPr>
              <w:t>机加工</w:t>
            </w:r>
            <w:r>
              <w:rPr>
                <w:rFonts w:hint="eastAsia" w:ascii="楷体" w:hAnsi="楷体" w:eastAsia="楷体"/>
                <w:color w:val="FF0000"/>
                <w:szCs w:val="21"/>
              </w:rPr>
              <w:t>，操作</w:t>
            </w:r>
            <w:r>
              <w:rPr>
                <w:rFonts w:hint="eastAsia" w:ascii="楷体" w:hAnsi="楷体" w:eastAsia="楷体" w:cs="楷体"/>
                <w:color w:val="FF0000"/>
                <w:sz w:val="21"/>
                <w:szCs w:val="21"/>
                <w:highlight w:val="none"/>
                <w:lang w:val="en-US" w:eastAsia="zh-CN"/>
              </w:rPr>
              <w:t>王某、李某</w:t>
            </w:r>
            <w:r>
              <w:rPr>
                <w:rFonts w:hint="eastAsia" w:ascii="楷体" w:hAnsi="楷体" w:eastAsia="楷体"/>
                <w:color w:val="FF0000"/>
                <w:szCs w:val="21"/>
              </w:rPr>
              <w:t>等</w:t>
            </w:r>
            <w:r>
              <w:rPr>
                <w:rFonts w:hint="eastAsia" w:ascii="楷体" w:hAnsi="楷体" w:eastAsia="楷体"/>
                <w:color w:val="FF0000"/>
                <w:szCs w:val="21"/>
                <w:lang w:val="en-US" w:eastAsia="zh-CN"/>
              </w:rPr>
              <w:t>3</w:t>
            </w:r>
            <w:r>
              <w:rPr>
                <w:rFonts w:hint="eastAsia" w:ascii="楷体" w:hAnsi="楷体" w:eastAsia="楷体"/>
                <w:color w:val="FF0000"/>
                <w:szCs w:val="21"/>
              </w:rPr>
              <w:t>人，设备：</w:t>
            </w:r>
            <w:r>
              <w:rPr>
                <w:rFonts w:hint="eastAsia" w:ascii="楷体" w:hAnsi="楷体" w:eastAsia="楷体" w:cs="楷体"/>
                <w:color w:val="FF0000"/>
                <w:sz w:val="21"/>
                <w:szCs w:val="21"/>
                <w:highlight w:val="none"/>
                <w:lang w:val="en-US" w:eastAsia="zh-CN"/>
              </w:rPr>
              <w:t>64O数控车床、台钻、滚丝机</w:t>
            </w:r>
            <w:r>
              <w:rPr>
                <w:rFonts w:hint="eastAsia" w:ascii="楷体" w:hAnsi="楷体" w:eastAsia="楷体"/>
                <w:color w:val="FF0000"/>
                <w:szCs w:val="21"/>
              </w:rPr>
              <w:t>；使用操作规程。询问控制技术要求，</w:t>
            </w:r>
            <w:r>
              <w:rPr>
                <w:rFonts w:hint="eastAsia" w:ascii="楷体" w:hAnsi="楷体" w:eastAsia="楷体" w:cs="楷体"/>
                <w:color w:val="FF0000"/>
                <w:sz w:val="21"/>
                <w:szCs w:val="21"/>
                <w:highlight w:val="none"/>
                <w:lang w:val="en-US" w:eastAsia="zh-CN"/>
              </w:rPr>
              <w:t>外径公差、孔距、孔径、螺纹尺寸、螺纹悬向等</w:t>
            </w:r>
            <w:r>
              <w:rPr>
                <w:rFonts w:hint="eastAsia" w:ascii="楷体" w:hAnsi="楷体" w:eastAsia="楷体"/>
                <w:color w:val="FF0000"/>
                <w:szCs w:val="21"/>
              </w:rPr>
              <w:t>，观察实际操作，符合操作规程。</w:t>
            </w:r>
          </w:p>
          <w:p>
            <w:pPr>
              <w:rPr>
                <w:rFonts w:hint="eastAsia" w:ascii="楷体" w:hAnsi="楷体" w:eastAsia="楷体" w:cs="楷体"/>
                <w:color w:val="FF0000"/>
                <w:sz w:val="21"/>
                <w:szCs w:val="21"/>
              </w:rPr>
            </w:pPr>
            <w:r>
              <w:rPr>
                <w:rFonts w:hint="eastAsia" w:ascii="楷体" w:hAnsi="楷体" w:eastAsia="楷体" w:cs="楷体"/>
                <w:color w:val="FF0000"/>
                <w:kern w:val="0"/>
                <w:sz w:val="21"/>
                <w:szCs w:val="21"/>
                <w:lang w:val="en-US" w:eastAsia="zh-CN"/>
              </w:rPr>
              <w:t xml:space="preserve"> </w:t>
            </w:r>
            <w:r>
              <w:rPr>
                <w:rFonts w:hint="eastAsia" w:ascii="楷体" w:hAnsi="楷体" w:eastAsia="楷体" w:cs="楷体"/>
                <w:color w:val="FF0000"/>
                <w:sz w:val="21"/>
                <w:szCs w:val="21"/>
              </w:rPr>
              <w:t>检验：</w:t>
            </w:r>
            <w:r>
              <w:rPr>
                <w:rFonts w:hint="eastAsia" w:ascii="楷体" w:hAnsi="楷体" w:eastAsia="楷体" w:cs="楷体"/>
                <w:color w:val="FF0000"/>
                <w:sz w:val="21"/>
                <w:szCs w:val="21"/>
                <w:highlight w:val="none"/>
                <w:lang w:val="en-US" w:eastAsia="zh-CN"/>
              </w:rPr>
              <w:t>李文涛</w:t>
            </w:r>
            <w:r>
              <w:rPr>
                <w:rFonts w:hint="eastAsia" w:ascii="楷体" w:hAnsi="楷体" w:eastAsia="楷体" w:cs="楷体"/>
                <w:color w:val="FF0000"/>
                <w:sz w:val="21"/>
                <w:szCs w:val="21"/>
                <w:highlight w:val="none"/>
              </w:rPr>
              <w:t xml:space="preserve"> </w:t>
            </w:r>
            <w:r>
              <w:rPr>
                <w:rFonts w:hint="eastAsia" w:ascii="楷体" w:hAnsi="楷体" w:eastAsia="楷体" w:cs="楷体"/>
                <w:color w:val="FF0000"/>
                <w:sz w:val="21"/>
                <w:szCs w:val="21"/>
              </w:rPr>
              <w:t>，检验日期：202</w:t>
            </w:r>
            <w:r>
              <w:rPr>
                <w:rFonts w:hint="eastAsia" w:ascii="楷体" w:hAnsi="楷体" w:eastAsia="楷体" w:cs="楷体"/>
                <w:color w:val="FF0000"/>
                <w:sz w:val="21"/>
                <w:szCs w:val="21"/>
                <w:lang w:val="en-US" w:eastAsia="zh-CN"/>
              </w:rPr>
              <w:t>1</w:t>
            </w:r>
            <w:r>
              <w:rPr>
                <w:rFonts w:hint="eastAsia" w:ascii="楷体" w:hAnsi="楷体" w:eastAsia="楷体" w:cs="楷体"/>
                <w:color w:val="FF0000"/>
                <w:sz w:val="21"/>
                <w:szCs w:val="21"/>
              </w:rPr>
              <w:t>.</w:t>
            </w:r>
            <w:r>
              <w:rPr>
                <w:rFonts w:hint="eastAsia" w:ascii="楷体" w:hAnsi="楷体" w:eastAsia="楷体" w:cs="楷体"/>
                <w:color w:val="FF0000"/>
                <w:sz w:val="21"/>
                <w:szCs w:val="21"/>
                <w:lang w:val="en-US" w:eastAsia="zh-CN"/>
              </w:rPr>
              <w:t>3</w:t>
            </w:r>
            <w:r>
              <w:rPr>
                <w:rFonts w:hint="eastAsia" w:ascii="楷体" w:hAnsi="楷体" w:eastAsia="楷体" w:cs="楷体"/>
                <w:color w:val="FF0000"/>
                <w:sz w:val="21"/>
                <w:szCs w:val="21"/>
              </w:rPr>
              <w:t>.1</w:t>
            </w:r>
            <w:r>
              <w:rPr>
                <w:rFonts w:hint="eastAsia" w:ascii="楷体" w:hAnsi="楷体" w:eastAsia="楷体" w:cs="楷体"/>
                <w:color w:val="FF0000"/>
                <w:sz w:val="21"/>
                <w:szCs w:val="21"/>
                <w:lang w:val="en-US" w:eastAsia="zh-CN"/>
              </w:rPr>
              <w:t>8</w:t>
            </w:r>
            <w:r>
              <w:rPr>
                <w:rFonts w:hint="eastAsia" w:ascii="楷体" w:hAnsi="楷体" w:eastAsia="楷体" w:cs="楷体"/>
                <w:color w:val="FF0000"/>
                <w:sz w:val="21"/>
                <w:szCs w:val="21"/>
              </w:rPr>
              <w:t>，检验结论：</w:t>
            </w:r>
            <w:r>
              <w:rPr>
                <w:rFonts w:hint="eastAsia" w:ascii="楷体" w:hAnsi="楷体" w:eastAsia="楷体" w:cs="楷体"/>
                <w:color w:val="FF0000"/>
                <w:sz w:val="21"/>
                <w:szCs w:val="21"/>
                <w:lang w:val="en-US" w:eastAsia="zh-CN"/>
              </w:rPr>
              <w:t>符合要求</w:t>
            </w:r>
            <w:r>
              <w:rPr>
                <w:rFonts w:hint="eastAsia" w:ascii="楷体" w:hAnsi="楷体" w:eastAsia="楷体" w:cs="楷体"/>
                <w:color w:val="FF0000"/>
                <w:sz w:val="21"/>
                <w:szCs w:val="21"/>
              </w:rPr>
              <w:t>。</w:t>
            </w:r>
          </w:p>
          <w:p>
            <w:pPr>
              <w:rPr>
                <w:rFonts w:hint="eastAsia" w:ascii="楷体" w:hAnsi="楷体" w:eastAsia="楷体" w:cs="楷体"/>
                <w:color w:val="FF0000"/>
                <w:sz w:val="21"/>
                <w:szCs w:val="21"/>
                <w:lang w:val="en-US" w:eastAsia="zh-CN"/>
              </w:rPr>
            </w:pPr>
          </w:p>
          <w:p>
            <w:pPr>
              <w:rPr>
                <w:rFonts w:hint="eastAsia" w:ascii="楷体" w:hAnsi="楷体" w:eastAsia="楷体" w:cs="楷体"/>
                <w:color w:val="FF0000"/>
                <w:sz w:val="21"/>
                <w:szCs w:val="21"/>
                <w:lang w:val="en-US" w:eastAsia="zh-CN"/>
              </w:rPr>
            </w:pPr>
            <w:r>
              <w:rPr>
                <w:rFonts w:hint="eastAsia" w:ascii="楷体" w:hAnsi="楷体" w:eastAsia="楷体" w:cs="楷体"/>
                <w:color w:val="FF0000"/>
                <w:sz w:val="21"/>
                <w:szCs w:val="21"/>
                <w:lang w:val="en-US" w:eastAsia="zh-CN"/>
              </w:rPr>
              <w:t>抽2：紧固件</w:t>
            </w:r>
            <w:r>
              <w:rPr>
                <w:rFonts w:hint="eastAsia" w:ascii="楷体" w:hAnsi="楷体" w:eastAsia="楷体" w:cs="楷体"/>
                <w:color w:val="FF0000"/>
                <w:sz w:val="21"/>
                <w:szCs w:val="21"/>
              </w:rPr>
              <w:t xml:space="preserve"> </w:t>
            </w:r>
            <w:r>
              <w:rPr>
                <w:rFonts w:hint="eastAsia" w:ascii="楷体" w:hAnsi="楷体" w:eastAsia="楷体" w:cs="楷体"/>
                <w:color w:val="FF0000"/>
                <w:sz w:val="21"/>
                <w:szCs w:val="21"/>
                <w:lang w:val="en-US" w:eastAsia="zh-CN"/>
              </w:rPr>
              <w:t xml:space="preserve"> </w:t>
            </w:r>
          </w:p>
          <w:p>
            <w:pPr>
              <w:rPr>
                <w:rFonts w:hint="eastAsia" w:ascii="楷体" w:hAnsi="楷体" w:eastAsia="楷体" w:cs="楷体"/>
                <w:color w:val="FF0000"/>
                <w:sz w:val="21"/>
                <w:szCs w:val="21"/>
              </w:rPr>
            </w:pPr>
            <w:r>
              <w:rPr>
                <w:rFonts w:hint="eastAsia" w:ascii="楷体" w:hAnsi="楷体" w:eastAsia="楷体" w:cs="楷体"/>
                <w:color w:val="FF0000"/>
                <w:sz w:val="21"/>
                <w:szCs w:val="21"/>
              </w:rPr>
              <w:t>生产工序控制</w:t>
            </w:r>
          </w:p>
          <w:p>
            <w:pPr>
              <w:numPr>
                <w:ilvl w:val="0"/>
                <w:numId w:val="6"/>
              </w:numPr>
              <w:bidi w:val="0"/>
              <w:rPr>
                <w:rFonts w:hint="eastAsia" w:ascii="楷体" w:hAnsi="楷体" w:eastAsia="楷体" w:cs="楷体"/>
                <w:color w:val="FF0000"/>
                <w:lang w:val="en-US" w:eastAsia="zh-CN"/>
              </w:rPr>
            </w:pPr>
            <w:r>
              <w:rPr>
                <w:rFonts w:hint="eastAsia" w:ascii="楷体" w:hAnsi="楷体" w:eastAsia="楷体" w:cs="楷体"/>
                <w:color w:val="FF0000"/>
                <w:sz w:val="21"/>
                <w:szCs w:val="21"/>
              </w:rPr>
              <w:t>生产工艺：</w:t>
            </w:r>
            <w:r>
              <w:rPr>
                <w:rFonts w:hint="eastAsia" w:ascii="楷体" w:hAnsi="楷体" w:eastAsia="楷体" w:cs="楷体"/>
                <w:color w:val="FF0000"/>
              </w:rPr>
              <w:t>原材料及半成品采购</w:t>
            </w:r>
            <w:r>
              <w:rPr>
                <w:rFonts w:hint="eastAsia" w:ascii="楷体" w:hAnsi="楷体" w:eastAsia="楷体" w:cs="楷体"/>
                <w:color w:val="FF0000"/>
                <w:lang w:val="en-US" w:eastAsia="zh-CN"/>
              </w:rPr>
              <w:t>--机加工（车削、钻孔、滚丝）--外加工--成品检--</w:t>
            </w:r>
            <w:r>
              <w:rPr>
                <w:rFonts w:hint="eastAsia" w:ascii="楷体" w:hAnsi="楷体" w:eastAsia="楷体" w:cs="楷体"/>
                <w:sz w:val="21"/>
                <w:szCs w:val="21"/>
              </w:rPr>
              <w:t>出库-客户交付</w:t>
            </w:r>
            <w:r>
              <w:rPr>
                <w:rFonts w:hint="eastAsia" w:ascii="楷体" w:hAnsi="楷体" w:eastAsia="楷体" w:cs="楷体"/>
                <w:kern w:val="0"/>
                <w:sz w:val="21"/>
                <w:szCs w:val="21"/>
              </w:rPr>
              <w:t xml:space="preserve"> </w:t>
            </w:r>
          </w:p>
          <w:p>
            <w:pPr>
              <w:numPr>
                <w:ilvl w:val="0"/>
                <w:numId w:val="6"/>
              </w:numPr>
              <w:bidi w:val="0"/>
              <w:rPr>
                <w:rFonts w:hint="eastAsia" w:ascii="楷体" w:hAnsi="楷体" w:eastAsia="楷体" w:cs="楷体"/>
                <w:color w:val="FF0000"/>
                <w:sz w:val="21"/>
                <w:szCs w:val="21"/>
              </w:rPr>
            </w:pPr>
            <w:r>
              <w:rPr>
                <w:rFonts w:hint="eastAsia" w:ascii="楷体" w:hAnsi="楷体" w:eastAsia="楷体" w:cs="楷体"/>
                <w:color w:val="FF0000"/>
                <w:sz w:val="21"/>
                <w:szCs w:val="21"/>
              </w:rPr>
              <w:t>过程控</w:t>
            </w:r>
            <w:r>
              <w:rPr>
                <w:rFonts w:hint="eastAsia" w:ascii="楷体" w:hAnsi="楷体" w:eastAsia="楷体" w:cs="楷体"/>
                <w:color w:val="FF0000"/>
                <w:sz w:val="21"/>
                <w:szCs w:val="21"/>
              </w:rPr>
              <w:t>制</w:t>
            </w:r>
            <w:r>
              <w:rPr>
                <w:rFonts w:hint="eastAsia" w:ascii="楷体" w:hAnsi="楷体" w:eastAsia="楷体" w:cs="楷体"/>
                <w:color w:val="FF0000"/>
                <w:sz w:val="21"/>
                <w:szCs w:val="21"/>
                <w:lang w:val="en-US" w:eastAsia="zh-CN"/>
              </w:rPr>
              <w:t>记录</w:t>
            </w:r>
            <w:r>
              <w:rPr>
                <w:rFonts w:hint="eastAsia" w:ascii="楷体" w:hAnsi="楷体" w:eastAsia="楷体" w:cs="楷体"/>
                <w:color w:val="FF0000"/>
                <w:sz w:val="21"/>
                <w:szCs w:val="21"/>
              </w:rPr>
              <w:t>：</w:t>
            </w:r>
          </w:p>
          <w:p>
            <w:pPr>
              <w:numPr>
                <w:ilvl w:val="0"/>
                <w:numId w:val="6"/>
              </w:numPr>
              <w:bidi w:val="0"/>
              <w:rPr>
                <w:rFonts w:hint="default" w:ascii="楷体" w:hAnsi="楷体" w:eastAsia="楷体" w:cs="楷体"/>
                <w:color w:val="FF0000"/>
                <w:sz w:val="21"/>
                <w:szCs w:val="21"/>
                <w:lang w:val="en-US" w:eastAsia="zh-CN"/>
              </w:rPr>
            </w:pPr>
            <w:r>
              <w:rPr>
                <w:rFonts w:hint="eastAsia" w:ascii="楷体" w:hAnsi="楷体" w:eastAsia="楷体" w:cs="楷体"/>
                <w:color w:val="FF0000"/>
                <w:sz w:val="21"/>
                <w:szCs w:val="21"/>
                <w:lang w:val="en-US" w:eastAsia="zh-CN"/>
              </w:rPr>
              <w:t>生产日期：2021.4.18</w:t>
            </w:r>
          </w:p>
          <w:p>
            <w:pPr>
              <w:numPr>
                <w:ilvl w:val="0"/>
                <w:numId w:val="6"/>
              </w:numPr>
              <w:bidi w:val="0"/>
              <w:rPr>
                <w:rFonts w:hint="eastAsia" w:ascii="楷体" w:hAnsi="楷体" w:eastAsia="楷体" w:cs="楷体"/>
                <w:color w:val="FF0000"/>
                <w:sz w:val="21"/>
                <w:szCs w:val="21"/>
                <w:lang w:val="en-US" w:eastAsia="zh-CN"/>
              </w:rPr>
            </w:pPr>
            <w:r>
              <w:rPr>
                <w:rFonts w:hint="eastAsia" w:ascii="楷体" w:hAnsi="楷体" w:eastAsia="楷体" w:cs="楷体"/>
                <w:color w:val="FF0000"/>
                <w:sz w:val="21"/>
                <w:szCs w:val="21"/>
                <w:lang w:val="en-US" w:eastAsia="zh-CN"/>
              </w:rPr>
              <w:t>依据：作业指导书</w:t>
            </w:r>
          </w:p>
          <w:p>
            <w:pPr>
              <w:numPr>
                <w:ilvl w:val="0"/>
                <w:numId w:val="6"/>
              </w:numPr>
              <w:bidi w:val="0"/>
              <w:rPr>
                <w:rFonts w:hint="eastAsia" w:ascii="楷体" w:hAnsi="楷体" w:eastAsia="楷体" w:cs="楷体"/>
                <w:color w:val="FF0000"/>
                <w:sz w:val="21"/>
                <w:szCs w:val="21"/>
              </w:rPr>
            </w:pPr>
            <w:r>
              <w:rPr>
                <w:rFonts w:hint="eastAsia" w:ascii="楷体" w:hAnsi="楷体" w:eastAsia="楷体" w:cs="楷体"/>
                <w:color w:val="FF0000"/>
                <w:sz w:val="21"/>
                <w:szCs w:val="21"/>
                <w:lang w:val="en-US" w:eastAsia="zh-CN"/>
              </w:rPr>
              <w:t xml:space="preserve"> </w:t>
            </w:r>
            <w:r>
              <w:rPr>
                <w:rFonts w:hint="eastAsia" w:ascii="楷体" w:hAnsi="楷体" w:eastAsia="楷体" w:cs="楷体"/>
                <w:color w:val="FF0000"/>
                <w:sz w:val="21"/>
                <w:szCs w:val="21"/>
              </w:rPr>
              <w:t>操作员：</w:t>
            </w:r>
            <w:r>
              <w:rPr>
                <w:rFonts w:hint="eastAsia" w:ascii="楷体" w:hAnsi="楷体" w:eastAsia="楷体" w:cs="楷体"/>
                <w:color w:val="FF0000"/>
                <w:sz w:val="21"/>
                <w:szCs w:val="21"/>
                <w:lang w:val="en-US" w:eastAsia="zh-CN"/>
              </w:rPr>
              <w:t>王</w:t>
            </w:r>
            <w:r>
              <w:rPr>
                <w:rFonts w:hint="eastAsia" w:ascii="楷体" w:hAnsi="楷体" w:eastAsia="楷体" w:cs="楷体"/>
                <w:color w:val="FF0000"/>
                <w:sz w:val="21"/>
                <w:szCs w:val="21"/>
              </w:rPr>
              <w:t>*、</w:t>
            </w:r>
            <w:r>
              <w:rPr>
                <w:rFonts w:hint="eastAsia" w:ascii="楷体" w:hAnsi="楷体" w:eastAsia="楷体" w:cs="楷体"/>
                <w:color w:val="FF0000"/>
                <w:sz w:val="21"/>
                <w:szCs w:val="21"/>
                <w:lang w:val="en-US" w:eastAsia="zh-CN"/>
              </w:rPr>
              <w:t>李</w:t>
            </w:r>
            <w:r>
              <w:rPr>
                <w:rFonts w:hint="eastAsia" w:ascii="楷体" w:hAnsi="楷体" w:eastAsia="楷体" w:cs="楷体"/>
                <w:color w:val="FF0000"/>
                <w:sz w:val="21"/>
                <w:szCs w:val="21"/>
              </w:rPr>
              <w:t>**，检验：</w:t>
            </w:r>
            <w:r>
              <w:rPr>
                <w:rFonts w:hint="eastAsia" w:ascii="楷体" w:hAnsi="楷体" w:eastAsia="楷体" w:cs="楷体"/>
                <w:color w:val="FF0000"/>
                <w:sz w:val="21"/>
                <w:szCs w:val="21"/>
                <w:lang w:val="en-US" w:eastAsia="zh-CN"/>
              </w:rPr>
              <w:t>李文涛</w:t>
            </w:r>
            <w:r>
              <w:rPr>
                <w:rFonts w:hint="eastAsia" w:ascii="楷体" w:hAnsi="楷体" w:eastAsia="楷体" w:cs="楷体"/>
                <w:color w:val="FF0000"/>
                <w:sz w:val="21"/>
                <w:szCs w:val="21"/>
              </w:rPr>
              <w:t>，检验日期：202</w:t>
            </w:r>
            <w:r>
              <w:rPr>
                <w:rFonts w:hint="eastAsia" w:ascii="楷体" w:hAnsi="楷体" w:eastAsia="楷体" w:cs="楷体"/>
                <w:color w:val="FF0000"/>
                <w:sz w:val="21"/>
                <w:szCs w:val="21"/>
                <w:lang w:val="en-US" w:eastAsia="zh-CN"/>
              </w:rPr>
              <w:t>1</w:t>
            </w:r>
            <w:r>
              <w:rPr>
                <w:rFonts w:hint="eastAsia" w:ascii="楷体" w:hAnsi="楷体" w:eastAsia="楷体" w:cs="楷体"/>
                <w:color w:val="FF0000"/>
                <w:sz w:val="21"/>
                <w:szCs w:val="21"/>
              </w:rPr>
              <w:t>.</w:t>
            </w:r>
            <w:r>
              <w:rPr>
                <w:rFonts w:hint="eastAsia" w:ascii="楷体" w:hAnsi="楷体" w:eastAsia="楷体" w:cs="楷体"/>
                <w:color w:val="FF0000"/>
                <w:sz w:val="21"/>
                <w:szCs w:val="21"/>
                <w:lang w:val="en-US" w:eastAsia="zh-CN"/>
              </w:rPr>
              <w:t>4</w:t>
            </w:r>
            <w:r>
              <w:rPr>
                <w:rFonts w:hint="eastAsia" w:ascii="楷体" w:hAnsi="楷体" w:eastAsia="楷体" w:cs="楷体"/>
                <w:color w:val="FF0000"/>
                <w:sz w:val="21"/>
                <w:szCs w:val="21"/>
              </w:rPr>
              <w:t>.</w:t>
            </w:r>
            <w:r>
              <w:rPr>
                <w:rFonts w:hint="eastAsia" w:ascii="楷体" w:hAnsi="楷体" w:eastAsia="楷体" w:cs="楷体"/>
                <w:color w:val="FF0000"/>
                <w:sz w:val="21"/>
                <w:szCs w:val="21"/>
                <w:lang w:val="en-US" w:eastAsia="zh-CN"/>
              </w:rPr>
              <w:t>18</w:t>
            </w:r>
            <w:r>
              <w:rPr>
                <w:rFonts w:hint="eastAsia" w:ascii="楷体" w:hAnsi="楷体" w:eastAsia="楷体" w:cs="楷体"/>
                <w:color w:val="FF0000"/>
                <w:sz w:val="21"/>
                <w:szCs w:val="21"/>
              </w:rPr>
              <w:t>，检验结论：</w:t>
            </w:r>
            <w:r>
              <w:rPr>
                <w:rFonts w:hint="eastAsia" w:ascii="楷体" w:hAnsi="楷体" w:eastAsia="楷体" w:cs="楷体"/>
                <w:color w:val="FF0000"/>
                <w:sz w:val="21"/>
                <w:szCs w:val="21"/>
                <w:lang w:val="en-US" w:eastAsia="zh-CN"/>
              </w:rPr>
              <w:t>符合要求</w:t>
            </w:r>
            <w:r>
              <w:rPr>
                <w:rFonts w:hint="eastAsia" w:ascii="楷体" w:hAnsi="楷体" w:eastAsia="楷体" w:cs="楷体"/>
                <w:color w:val="FF0000"/>
                <w:sz w:val="21"/>
                <w:szCs w:val="21"/>
              </w:rPr>
              <w:t>。</w:t>
            </w:r>
            <w:r>
              <w:rPr>
                <w:rFonts w:hint="eastAsia" w:ascii="楷体" w:hAnsi="楷体" w:eastAsia="楷体" w:cs="楷体"/>
                <w:color w:val="FF0000"/>
                <w:sz w:val="21"/>
                <w:szCs w:val="21"/>
                <w:lang w:val="en-US" w:eastAsia="zh-CN"/>
              </w:rPr>
              <w:t xml:space="preserve"> </w:t>
            </w:r>
          </w:p>
          <w:p>
            <w:pPr>
              <w:numPr>
                <w:ilvl w:val="0"/>
                <w:numId w:val="6"/>
              </w:numPr>
              <w:bidi w:val="0"/>
              <w:rPr>
                <w:rFonts w:hint="eastAsia" w:ascii="楷体" w:hAnsi="楷体" w:eastAsia="楷体" w:cs="楷体"/>
                <w:color w:val="FF0000"/>
                <w:sz w:val="21"/>
                <w:szCs w:val="21"/>
                <w:lang w:val="en-US" w:eastAsia="zh-CN"/>
              </w:rPr>
            </w:pPr>
          </w:p>
          <w:p>
            <w:pPr>
              <w:numPr>
                <w:ilvl w:val="0"/>
                <w:numId w:val="6"/>
              </w:numPr>
              <w:bidi w:val="0"/>
              <w:rPr>
                <w:rFonts w:hint="default" w:ascii="楷体" w:hAnsi="楷体" w:eastAsia="楷体" w:cs="楷体"/>
                <w:color w:val="FF0000"/>
                <w:sz w:val="21"/>
                <w:szCs w:val="21"/>
                <w:lang w:val="en-US"/>
              </w:rPr>
            </w:pPr>
            <w:r>
              <w:rPr>
                <w:rFonts w:hint="eastAsia" w:ascii="楷体" w:hAnsi="楷体" w:eastAsia="楷体" w:cs="楷体"/>
                <w:color w:val="FF0000"/>
                <w:sz w:val="21"/>
                <w:szCs w:val="21"/>
                <w:lang w:val="en-US" w:eastAsia="zh-CN"/>
              </w:rPr>
              <w:t>抽3汽车零部件</w:t>
            </w:r>
          </w:p>
          <w:p>
            <w:pPr>
              <w:numPr>
                <w:ilvl w:val="0"/>
                <w:numId w:val="6"/>
              </w:numPr>
              <w:bidi w:val="0"/>
              <w:rPr>
                <w:rFonts w:hint="eastAsia" w:ascii="楷体" w:hAnsi="楷体" w:eastAsia="楷体" w:cs="楷体"/>
                <w:color w:val="FF0000"/>
                <w:sz w:val="21"/>
                <w:szCs w:val="21"/>
              </w:rPr>
            </w:pPr>
            <w:r>
              <w:rPr>
                <w:rFonts w:hint="eastAsia" w:ascii="楷体" w:hAnsi="楷体" w:eastAsia="楷体" w:cs="楷体"/>
                <w:color w:val="FF0000"/>
                <w:sz w:val="21"/>
                <w:szCs w:val="21"/>
              </w:rPr>
              <w:t>生产工序控制</w:t>
            </w:r>
          </w:p>
          <w:p>
            <w:pPr>
              <w:numPr>
                <w:ilvl w:val="0"/>
                <w:numId w:val="6"/>
              </w:numPr>
              <w:bidi w:val="0"/>
              <w:rPr>
                <w:rFonts w:hint="eastAsia" w:ascii="楷体" w:hAnsi="楷体" w:eastAsia="楷体" w:cs="楷体"/>
                <w:color w:val="FF0000"/>
                <w:sz w:val="21"/>
                <w:szCs w:val="21"/>
                <w:lang w:val="en-US" w:eastAsia="zh-CN"/>
              </w:rPr>
            </w:pPr>
            <w:r>
              <w:rPr>
                <w:rFonts w:hint="eastAsia" w:ascii="楷体" w:hAnsi="楷体" w:eastAsia="楷体" w:cs="楷体"/>
                <w:color w:val="FF0000"/>
                <w:sz w:val="21"/>
                <w:szCs w:val="21"/>
              </w:rPr>
              <w:t>生产工艺：毛坯件--</w:t>
            </w:r>
            <w:r>
              <w:rPr>
                <w:rFonts w:hint="eastAsia" w:ascii="楷体" w:hAnsi="楷体" w:eastAsia="楷体" w:cs="楷体"/>
                <w:color w:val="FF0000"/>
                <w:sz w:val="21"/>
                <w:szCs w:val="21"/>
                <w:lang w:val="en-US" w:eastAsia="zh-CN"/>
              </w:rPr>
              <w:t>数控设备</w:t>
            </w:r>
            <w:r>
              <w:rPr>
                <w:rFonts w:hint="eastAsia" w:ascii="楷体" w:hAnsi="楷体" w:eastAsia="楷体" w:cs="楷体"/>
                <w:color w:val="FF0000"/>
                <w:sz w:val="21"/>
                <w:szCs w:val="21"/>
              </w:rPr>
              <w:t xml:space="preserve">加工--钻孔-攻丝--表面处理-质检--交货 </w:t>
            </w:r>
          </w:p>
          <w:p>
            <w:pPr>
              <w:numPr>
                <w:ilvl w:val="0"/>
                <w:numId w:val="6"/>
              </w:numPr>
              <w:bidi w:val="0"/>
              <w:rPr>
                <w:rFonts w:hint="eastAsia" w:ascii="楷体" w:hAnsi="楷体" w:eastAsia="楷体" w:cs="楷体"/>
                <w:color w:val="FF0000"/>
                <w:sz w:val="21"/>
                <w:szCs w:val="21"/>
              </w:rPr>
            </w:pPr>
            <w:r>
              <w:rPr>
                <w:rFonts w:hint="eastAsia" w:ascii="楷体" w:hAnsi="楷体" w:eastAsia="楷体" w:cs="楷体"/>
                <w:color w:val="FF0000"/>
                <w:sz w:val="21"/>
                <w:szCs w:val="21"/>
              </w:rPr>
              <w:t>过程控制</w:t>
            </w:r>
            <w:r>
              <w:rPr>
                <w:rFonts w:hint="eastAsia" w:ascii="楷体" w:hAnsi="楷体" w:eastAsia="楷体" w:cs="楷体"/>
                <w:color w:val="FF0000"/>
                <w:sz w:val="21"/>
                <w:szCs w:val="21"/>
                <w:lang w:val="en-US" w:eastAsia="zh-CN"/>
              </w:rPr>
              <w:t>记录</w:t>
            </w:r>
            <w:r>
              <w:rPr>
                <w:rFonts w:hint="eastAsia" w:ascii="楷体" w:hAnsi="楷体" w:eastAsia="楷体" w:cs="楷体"/>
                <w:color w:val="FF0000"/>
                <w:sz w:val="21"/>
                <w:szCs w:val="21"/>
              </w:rPr>
              <w:t>：</w:t>
            </w:r>
          </w:p>
          <w:p>
            <w:pPr>
              <w:numPr>
                <w:ilvl w:val="0"/>
                <w:numId w:val="6"/>
              </w:numPr>
              <w:bidi w:val="0"/>
              <w:rPr>
                <w:rFonts w:hint="default" w:ascii="楷体" w:hAnsi="楷体" w:eastAsia="楷体" w:cs="楷体"/>
                <w:color w:val="FF0000"/>
                <w:sz w:val="21"/>
                <w:szCs w:val="21"/>
                <w:lang w:val="en-US" w:eastAsia="zh-CN"/>
              </w:rPr>
            </w:pPr>
            <w:r>
              <w:rPr>
                <w:rFonts w:hint="eastAsia" w:ascii="楷体" w:hAnsi="楷体" w:eastAsia="楷体" w:cs="楷体"/>
                <w:color w:val="FF0000"/>
                <w:sz w:val="21"/>
                <w:szCs w:val="21"/>
                <w:lang w:val="en-US" w:eastAsia="zh-CN"/>
              </w:rPr>
              <w:t>生产日期：2021.6.15</w:t>
            </w:r>
          </w:p>
          <w:p>
            <w:pPr>
              <w:numPr>
                <w:ilvl w:val="0"/>
                <w:numId w:val="6"/>
              </w:numPr>
              <w:bidi w:val="0"/>
              <w:rPr>
                <w:rFonts w:hint="eastAsia" w:ascii="楷体" w:hAnsi="楷体" w:eastAsia="楷体" w:cs="楷体"/>
                <w:color w:val="FF0000"/>
                <w:sz w:val="21"/>
                <w:szCs w:val="21"/>
                <w:lang w:val="en-US" w:eastAsia="zh-CN"/>
              </w:rPr>
            </w:pPr>
            <w:r>
              <w:rPr>
                <w:rFonts w:hint="eastAsia" w:ascii="楷体" w:hAnsi="楷体" w:eastAsia="楷体" w:cs="楷体"/>
                <w:color w:val="FF0000"/>
                <w:sz w:val="21"/>
                <w:szCs w:val="21"/>
                <w:lang w:val="en-US" w:eastAsia="zh-CN"/>
              </w:rPr>
              <w:t>依据：客户图纸、作业指导书</w:t>
            </w:r>
          </w:p>
          <w:p>
            <w:pPr>
              <w:numPr>
                <w:ilvl w:val="0"/>
                <w:numId w:val="6"/>
              </w:numPr>
              <w:bidi w:val="0"/>
              <w:rPr>
                <w:rFonts w:hint="eastAsia" w:ascii="楷体" w:hAnsi="楷体" w:eastAsia="楷体" w:cs="楷体"/>
                <w:color w:val="FF0000"/>
                <w:sz w:val="21"/>
                <w:szCs w:val="21"/>
              </w:rPr>
            </w:pPr>
            <w:r>
              <w:rPr>
                <w:rFonts w:hint="eastAsia" w:ascii="楷体" w:hAnsi="楷体" w:eastAsia="楷体" w:cs="楷体"/>
                <w:color w:val="FF0000"/>
                <w:sz w:val="21"/>
                <w:szCs w:val="21"/>
              </w:rPr>
              <w:t>操作员：</w:t>
            </w:r>
            <w:r>
              <w:rPr>
                <w:rFonts w:hint="eastAsia" w:ascii="楷体" w:hAnsi="楷体" w:eastAsia="楷体" w:cs="楷体"/>
                <w:color w:val="FF0000"/>
                <w:sz w:val="21"/>
                <w:szCs w:val="21"/>
                <w:lang w:val="en-US" w:eastAsia="zh-CN"/>
              </w:rPr>
              <w:t>刘</w:t>
            </w:r>
            <w:r>
              <w:rPr>
                <w:rFonts w:hint="eastAsia" w:ascii="楷体" w:hAnsi="楷体" w:eastAsia="楷体" w:cs="楷体"/>
                <w:color w:val="FF0000"/>
                <w:sz w:val="21"/>
                <w:szCs w:val="21"/>
              </w:rPr>
              <w:t>*、</w:t>
            </w:r>
            <w:r>
              <w:rPr>
                <w:rFonts w:hint="eastAsia" w:ascii="楷体" w:hAnsi="楷体" w:eastAsia="楷体" w:cs="楷体"/>
                <w:color w:val="FF0000"/>
                <w:sz w:val="21"/>
                <w:szCs w:val="21"/>
                <w:lang w:val="en-US" w:eastAsia="zh-CN"/>
              </w:rPr>
              <w:t>李</w:t>
            </w:r>
            <w:r>
              <w:rPr>
                <w:rFonts w:hint="eastAsia" w:ascii="楷体" w:hAnsi="楷体" w:eastAsia="楷体" w:cs="楷体"/>
                <w:color w:val="FF0000"/>
                <w:sz w:val="21"/>
                <w:szCs w:val="21"/>
              </w:rPr>
              <w:t>**，检验：</w:t>
            </w:r>
            <w:r>
              <w:rPr>
                <w:rFonts w:hint="eastAsia" w:ascii="楷体" w:hAnsi="楷体" w:eastAsia="楷体" w:cs="楷体"/>
                <w:color w:val="FF0000"/>
                <w:sz w:val="21"/>
                <w:szCs w:val="21"/>
                <w:lang w:val="en-US" w:eastAsia="zh-CN"/>
              </w:rPr>
              <w:t>李文涛</w:t>
            </w:r>
            <w:r>
              <w:rPr>
                <w:rFonts w:hint="eastAsia" w:ascii="楷体" w:hAnsi="楷体" w:eastAsia="楷体" w:cs="楷体"/>
                <w:color w:val="FF0000"/>
                <w:sz w:val="21"/>
                <w:szCs w:val="21"/>
              </w:rPr>
              <w:t>，检验日期：202</w:t>
            </w:r>
            <w:r>
              <w:rPr>
                <w:rFonts w:hint="eastAsia" w:ascii="楷体" w:hAnsi="楷体" w:eastAsia="楷体" w:cs="楷体"/>
                <w:color w:val="FF0000"/>
                <w:sz w:val="21"/>
                <w:szCs w:val="21"/>
                <w:lang w:val="en-US" w:eastAsia="zh-CN"/>
              </w:rPr>
              <w:t>1</w:t>
            </w:r>
            <w:r>
              <w:rPr>
                <w:rFonts w:hint="eastAsia" w:ascii="楷体" w:hAnsi="楷体" w:eastAsia="楷体" w:cs="楷体"/>
                <w:color w:val="FF0000"/>
                <w:sz w:val="21"/>
                <w:szCs w:val="21"/>
              </w:rPr>
              <w:t>.</w:t>
            </w:r>
            <w:r>
              <w:rPr>
                <w:rFonts w:hint="eastAsia" w:ascii="楷体" w:hAnsi="楷体" w:eastAsia="楷体" w:cs="楷体"/>
                <w:color w:val="FF0000"/>
                <w:sz w:val="21"/>
                <w:szCs w:val="21"/>
                <w:lang w:val="en-US" w:eastAsia="zh-CN"/>
              </w:rPr>
              <w:t>6</w:t>
            </w:r>
            <w:r>
              <w:rPr>
                <w:rFonts w:hint="eastAsia" w:ascii="楷体" w:hAnsi="楷体" w:eastAsia="楷体" w:cs="楷体"/>
                <w:color w:val="FF0000"/>
                <w:sz w:val="21"/>
                <w:szCs w:val="21"/>
              </w:rPr>
              <w:t>.</w:t>
            </w:r>
            <w:r>
              <w:rPr>
                <w:rFonts w:hint="eastAsia" w:ascii="楷体" w:hAnsi="楷体" w:eastAsia="楷体" w:cs="楷体"/>
                <w:color w:val="FF0000"/>
                <w:sz w:val="21"/>
                <w:szCs w:val="21"/>
                <w:lang w:val="en-US" w:eastAsia="zh-CN"/>
              </w:rPr>
              <w:t>15</w:t>
            </w:r>
            <w:r>
              <w:rPr>
                <w:rFonts w:hint="eastAsia" w:ascii="楷体" w:hAnsi="楷体" w:eastAsia="楷体" w:cs="楷体"/>
                <w:color w:val="FF0000"/>
                <w:sz w:val="21"/>
                <w:szCs w:val="21"/>
              </w:rPr>
              <w:t>，检验结论：</w:t>
            </w:r>
            <w:r>
              <w:rPr>
                <w:rFonts w:hint="eastAsia" w:ascii="楷体" w:hAnsi="楷体" w:eastAsia="楷体" w:cs="楷体"/>
                <w:color w:val="FF0000"/>
                <w:sz w:val="21"/>
                <w:szCs w:val="21"/>
                <w:lang w:val="en-US" w:eastAsia="zh-CN"/>
              </w:rPr>
              <w:t>符合要求</w:t>
            </w:r>
            <w:r>
              <w:rPr>
                <w:rFonts w:hint="eastAsia" w:ascii="楷体" w:hAnsi="楷体" w:eastAsia="楷体" w:cs="楷体"/>
                <w:color w:val="FF0000"/>
                <w:sz w:val="21"/>
                <w:szCs w:val="21"/>
              </w:rPr>
              <w:t>。</w:t>
            </w:r>
            <w:r>
              <w:rPr>
                <w:rFonts w:hint="eastAsia" w:ascii="楷体" w:hAnsi="楷体" w:eastAsia="楷体" w:cs="楷体"/>
                <w:color w:val="FF0000"/>
                <w:sz w:val="21"/>
                <w:szCs w:val="21"/>
                <w:lang w:val="en-US" w:eastAsia="zh-CN"/>
              </w:rPr>
              <w:t xml:space="preserve"> </w:t>
            </w:r>
          </w:p>
          <w:p>
            <w:pPr>
              <w:rPr>
                <w:rFonts w:hint="eastAsia" w:ascii="楷体" w:hAnsi="楷体" w:eastAsia="楷体" w:cs="楷体"/>
                <w:color w:val="FF0000"/>
                <w:sz w:val="21"/>
                <w:szCs w:val="21"/>
                <w:highlight w:val="none"/>
              </w:rPr>
            </w:pPr>
            <w:r>
              <w:rPr>
                <w:rFonts w:hint="eastAsia" w:ascii="楷体" w:hAnsi="楷体" w:eastAsia="楷体" w:cs="楷体"/>
                <w:color w:val="FF0000"/>
                <w:sz w:val="21"/>
                <w:szCs w:val="21"/>
              </w:rPr>
              <w:t>--另抽</w:t>
            </w:r>
            <w:r>
              <w:rPr>
                <w:rFonts w:hint="eastAsia" w:ascii="楷体" w:hAnsi="楷体" w:eastAsia="楷体" w:cs="楷体"/>
                <w:color w:val="FF0000"/>
                <w:sz w:val="21"/>
                <w:szCs w:val="21"/>
                <w:lang w:val="en-US" w:eastAsia="zh-CN"/>
              </w:rPr>
              <w:t>其它3</w:t>
            </w:r>
            <w:r>
              <w:rPr>
                <w:rFonts w:hint="eastAsia" w:ascii="楷体" w:hAnsi="楷体" w:eastAsia="楷体" w:cs="楷体"/>
                <w:color w:val="FF0000"/>
                <w:sz w:val="21"/>
                <w:szCs w:val="21"/>
              </w:rPr>
              <w:t>份其他规格型号</w:t>
            </w:r>
            <w:r>
              <w:rPr>
                <w:rFonts w:hint="eastAsia" w:ascii="楷体" w:hAnsi="楷体" w:eastAsia="楷体" w:cs="楷体"/>
                <w:color w:val="FF0000"/>
                <w:sz w:val="21"/>
                <w:szCs w:val="21"/>
                <w:lang w:val="en-US" w:eastAsia="zh-CN"/>
              </w:rPr>
              <w:t>紧固件、汽车零部件、金属结构件</w:t>
            </w:r>
            <w:r>
              <w:rPr>
                <w:rFonts w:hint="eastAsia" w:ascii="楷体" w:hAnsi="楷体" w:eastAsia="楷体" w:cs="楷体"/>
                <w:color w:val="FF0000"/>
                <w:sz w:val="21"/>
                <w:szCs w:val="21"/>
              </w:rPr>
              <w:t>的生产工序控制记录，均有操作员、检验员、生产日期、批次、数量、检验日期、检验结果等，不在赘述。</w:t>
            </w:r>
            <w:r>
              <w:rPr>
                <w:rFonts w:hint="eastAsia" w:ascii="楷体" w:hAnsi="楷体" w:eastAsia="楷体" w:cs="楷体"/>
                <w:color w:val="FF0000"/>
                <w:sz w:val="21"/>
                <w:szCs w:val="21"/>
                <w:highlight w:val="none"/>
              </w:rPr>
              <w:t>与上类似，符合相关工艺要求。</w:t>
            </w:r>
          </w:p>
          <w:p>
            <w:pPr>
              <w:bidi w:val="0"/>
              <w:rPr>
                <w:rFonts w:hint="eastAsia" w:ascii="楷体" w:hAnsi="楷体" w:eastAsia="楷体" w:cs="楷体"/>
                <w:color w:val="auto"/>
                <w:sz w:val="21"/>
                <w:szCs w:val="21"/>
              </w:rPr>
            </w:pPr>
            <w:r>
              <w:rPr>
                <w:rFonts w:hint="eastAsia" w:ascii="楷体" w:hAnsi="楷体" w:eastAsia="楷体" w:cs="楷体"/>
                <w:color w:val="auto"/>
                <w:sz w:val="21"/>
                <w:szCs w:val="21"/>
              </w:rPr>
              <w:t xml:space="preserve"> ●查看车间生产现场：</w:t>
            </w:r>
          </w:p>
          <w:p>
            <w:pPr>
              <w:bidi w:val="0"/>
              <w:rPr>
                <w:rFonts w:hint="eastAsia" w:ascii="楷体" w:hAnsi="楷体" w:eastAsia="楷体" w:cs="楷体"/>
                <w:color w:val="auto"/>
                <w:sz w:val="21"/>
                <w:szCs w:val="21"/>
              </w:rPr>
            </w:pPr>
            <w:r>
              <w:rPr>
                <w:rFonts w:hint="eastAsia" w:ascii="楷体" w:hAnsi="楷体" w:eastAsia="楷体" w:cs="楷体"/>
                <w:color w:val="auto"/>
                <w:sz w:val="21"/>
                <w:szCs w:val="21"/>
              </w:rPr>
              <w:t>1、车间按照生产工序流程分为不同的区域，便于工作衔接，车间工序紧张有序，生产设备运行稳定，物品摆放</w:t>
            </w:r>
            <w:r>
              <w:rPr>
                <w:rFonts w:hint="eastAsia" w:ascii="楷体" w:hAnsi="楷体" w:eastAsia="楷体" w:cs="楷体"/>
                <w:color w:val="auto"/>
                <w:sz w:val="21"/>
                <w:szCs w:val="21"/>
                <w:lang w:val="en-US" w:eastAsia="zh-CN"/>
              </w:rPr>
              <w:t>基本有序，</w:t>
            </w:r>
            <w:r>
              <w:rPr>
                <w:rFonts w:hint="eastAsia" w:ascii="楷体" w:hAnsi="楷体" w:eastAsia="楷体" w:cs="楷体"/>
                <w:color w:val="auto"/>
                <w:sz w:val="21"/>
                <w:szCs w:val="21"/>
              </w:rPr>
              <w:t>区域标识</w:t>
            </w:r>
            <w:r>
              <w:rPr>
                <w:rFonts w:hint="eastAsia" w:ascii="楷体" w:hAnsi="楷体" w:eastAsia="楷体" w:cs="楷体"/>
                <w:color w:val="auto"/>
                <w:sz w:val="21"/>
                <w:szCs w:val="21"/>
                <w:lang w:val="en-US" w:eastAsia="zh-CN"/>
              </w:rPr>
              <w:t>需提升</w:t>
            </w:r>
            <w:r>
              <w:rPr>
                <w:rFonts w:hint="eastAsia" w:ascii="楷体" w:hAnsi="楷体" w:eastAsia="楷体" w:cs="楷体"/>
                <w:color w:val="auto"/>
                <w:sz w:val="21"/>
                <w:szCs w:val="21"/>
              </w:rPr>
              <w:t>，成品存放</w:t>
            </w:r>
            <w:r>
              <w:rPr>
                <w:rFonts w:hint="eastAsia" w:ascii="楷体" w:hAnsi="楷体" w:eastAsia="楷体" w:cs="楷体"/>
                <w:color w:val="auto"/>
                <w:sz w:val="21"/>
                <w:szCs w:val="21"/>
                <w:lang w:val="en-US" w:eastAsia="zh-CN"/>
              </w:rPr>
              <w:t>需进一步提升</w:t>
            </w:r>
            <w:r>
              <w:rPr>
                <w:rFonts w:hint="eastAsia" w:ascii="楷体" w:hAnsi="楷体" w:eastAsia="楷体" w:cs="楷体"/>
                <w:color w:val="auto"/>
                <w:sz w:val="21"/>
                <w:szCs w:val="21"/>
              </w:rPr>
              <w:t>，基本符合要求。</w:t>
            </w:r>
          </w:p>
          <w:p>
            <w:pPr>
              <w:bidi w:val="0"/>
              <w:rPr>
                <w:rFonts w:hint="eastAsia" w:ascii="楷体" w:hAnsi="楷体" w:eastAsia="楷体" w:cs="楷体"/>
                <w:color w:val="auto"/>
                <w:sz w:val="21"/>
                <w:szCs w:val="21"/>
              </w:rPr>
            </w:pPr>
            <w:r>
              <w:rPr>
                <w:rFonts w:hint="eastAsia" w:ascii="楷体" w:hAnsi="楷体" w:eastAsia="楷体" w:cs="楷体"/>
                <w:color w:val="auto"/>
                <w:sz w:val="21"/>
                <w:szCs w:val="21"/>
              </w:rPr>
              <w:t>2、生产车间通风良好，工人劳保用品穿戴齐全，照明条件基本适宜，产品防护及生产环境满足生产要求。</w:t>
            </w:r>
          </w:p>
          <w:p>
            <w:pPr>
              <w:bidi w:val="0"/>
              <w:rPr>
                <w:rFonts w:hint="eastAsia" w:ascii="楷体" w:hAnsi="楷体" w:eastAsia="楷体" w:cs="楷体"/>
                <w:color w:val="auto"/>
                <w:sz w:val="21"/>
                <w:szCs w:val="21"/>
              </w:rPr>
            </w:pPr>
            <w:r>
              <w:rPr>
                <w:rFonts w:hint="eastAsia" w:ascii="楷体" w:hAnsi="楷体" w:eastAsia="楷体" w:cs="楷体"/>
                <w:color w:val="auto"/>
                <w:sz w:val="21"/>
                <w:szCs w:val="21"/>
              </w:rPr>
              <w:t>查其他相关工序的操作规程，符合要求。</w:t>
            </w:r>
          </w:p>
          <w:p>
            <w:pPr>
              <w:bidi w:val="0"/>
              <w:rPr>
                <w:rFonts w:hint="eastAsia" w:ascii="楷体" w:hAnsi="楷体" w:eastAsia="楷体" w:cs="楷体"/>
                <w:sz w:val="21"/>
                <w:szCs w:val="21"/>
              </w:rPr>
            </w:pPr>
            <w:r>
              <w:rPr>
                <w:rFonts w:hint="eastAsia" w:ascii="楷体" w:hAnsi="楷体" w:eastAsia="楷体" w:cs="楷体"/>
                <w:sz w:val="21"/>
                <w:szCs w:val="21"/>
              </w:rPr>
              <w:t>3、每天完工后由操作员清理场地、保养设备。</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●外包过程：</w:t>
            </w:r>
            <w:r>
              <w:rPr>
                <w:rFonts w:hint="eastAsia" w:ascii="楷体" w:hAnsi="楷体" w:eastAsia="楷体" w:cs="楷体"/>
                <w:sz w:val="21"/>
                <w:szCs w:val="21"/>
                <w:lang w:val="en-US" w:eastAsia="zh-CN"/>
              </w:rPr>
              <w:t>调质处理、表面处理</w:t>
            </w:r>
          </w:p>
          <w:p>
            <w:pPr>
              <w:bidi w:val="0"/>
              <w:rPr>
                <w:rFonts w:hint="eastAsia" w:ascii="楷体" w:hAnsi="楷体" w:eastAsia="楷体" w:cs="楷体"/>
                <w:sz w:val="21"/>
                <w:szCs w:val="21"/>
                <w:lang w:eastAsia="zh-CN"/>
              </w:rPr>
            </w:pPr>
            <w:r>
              <w:rPr>
                <w:rFonts w:hint="eastAsia" w:ascii="楷体" w:hAnsi="楷体" w:eastAsia="楷体" w:cs="楷体"/>
                <w:sz w:val="21"/>
                <w:szCs w:val="21"/>
              </w:rPr>
              <w:t>●量手册规定了需确认过程识别的要求，提供《过程确认准则》，</w:t>
            </w:r>
            <w:r>
              <w:rPr>
                <w:rFonts w:hint="eastAsia" w:ascii="楷体" w:hAnsi="楷体" w:eastAsia="楷体" w:cs="楷体"/>
                <w:sz w:val="21"/>
                <w:szCs w:val="21"/>
                <w:lang w:val="en-US" w:eastAsia="zh-CN"/>
              </w:rPr>
              <w:t xml:space="preserve"> </w:t>
            </w:r>
          </w:p>
          <w:p>
            <w:pPr>
              <w:bidi w:val="0"/>
              <w:rPr>
                <w:rFonts w:hint="eastAsia" w:ascii="楷体" w:hAnsi="楷体" w:eastAsia="楷体" w:cs="楷体"/>
                <w:color w:val="auto"/>
                <w:sz w:val="21"/>
                <w:szCs w:val="21"/>
              </w:rPr>
            </w:pPr>
            <w:r>
              <w:rPr>
                <w:rFonts w:hint="eastAsia" w:ascii="楷体" w:hAnsi="楷体" w:eastAsia="楷体" w:cs="楷体"/>
                <w:sz w:val="21"/>
                <w:szCs w:val="21"/>
              </w:rPr>
              <w:t>-</w:t>
            </w:r>
            <w:r>
              <w:rPr>
                <w:rFonts w:hint="eastAsia" w:ascii="楷体" w:hAnsi="楷体" w:eastAsia="楷体" w:cs="楷体"/>
                <w:color w:val="auto"/>
                <w:sz w:val="21"/>
                <w:szCs w:val="21"/>
              </w:rPr>
              <w:t>-查</w:t>
            </w:r>
            <w:r>
              <w:rPr>
                <w:rFonts w:hint="eastAsia" w:ascii="楷体" w:hAnsi="楷体" w:eastAsia="楷体" w:cs="楷体"/>
                <w:color w:val="auto"/>
                <w:sz w:val="21"/>
                <w:szCs w:val="21"/>
                <w:lang w:val="en-US" w:eastAsia="zh-CN"/>
              </w:rPr>
              <w:t>特殊</w:t>
            </w:r>
            <w:r>
              <w:rPr>
                <w:rFonts w:hint="eastAsia" w:ascii="楷体" w:hAnsi="楷体" w:eastAsia="楷体" w:cs="楷体"/>
                <w:color w:val="auto"/>
                <w:sz w:val="21"/>
                <w:szCs w:val="21"/>
              </w:rPr>
              <w:t>过程确认：经识别，公司目前特殊过程为</w:t>
            </w:r>
            <w:r>
              <w:rPr>
                <w:rFonts w:hint="eastAsia" w:ascii="楷体" w:hAnsi="楷体" w:eastAsia="楷体" w:cs="楷体"/>
                <w:color w:val="auto"/>
                <w:sz w:val="21"/>
                <w:szCs w:val="21"/>
                <w:lang w:val="en-US" w:eastAsia="zh-CN"/>
              </w:rPr>
              <w:t>钻孔</w:t>
            </w:r>
            <w:r>
              <w:rPr>
                <w:rFonts w:hint="eastAsia" w:ascii="楷体" w:hAnsi="楷体" w:eastAsia="楷体" w:cs="楷体"/>
                <w:color w:val="auto"/>
                <w:sz w:val="21"/>
                <w:szCs w:val="21"/>
              </w:rPr>
              <w:t>过程。</w:t>
            </w:r>
          </w:p>
          <w:p>
            <w:pPr>
              <w:bidi w:val="0"/>
              <w:rPr>
                <w:rFonts w:hint="eastAsia" w:ascii="楷体" w:hAnsi="楷体" w:eastAsia="楷体" w:cs="楷体"/>
                <w:color w:val="auto"/>
                <w:sz w:val="21"/>
                <w:szCs w:val="21"/>
              </w:rPr>
            </w:pPr>
            <w:r>
              <w:rPr>
                <w:rFonts w:hint="eastAsia" w:ascii="楷体" w:hAnsi="楷体" w:eastAsia="楷体" w:cs="楷体"/>
                <w:color w:val="auto"/>
                <w:sz w:val="21"/>
                <w:szCs w:val="21"/>
              </w:rPr>
              <w:t>对</w:t>
            </w:r>
            <w:r>
              <w:rPr>
                <w:rFonts w:hint="eastAsia" w:ascii="楷体" w:hAnsi="楷体" w:eastAsia="楷体" w:cs="楷体"/>
                <w:color w:val="auto"/>
                <w:sz w:val="21"/>
                <w:szCs w:val="21"/>
                <w:lang w:val="en-US" w:eastAsia="zh-CN"/>
              </w:rPr>
              <w:t>钻孔</w:t>
            </w:r>
            <w:r>
              <w:rPr>
                <w:rFonts w:hint="eastAsia" w:ascii="楷体" w:hAnsi="楷体" w:eastAsia="楷体" w:cs="楷体"/>
                <w:color w:val="auto"/>
                <w:sz w:val="21"/>
                <w:szCs w:val="21"/>
              </w:rPr>
              <w:t>过程进行了工艺确认：</w:t>
            </w:r>
            <w:r>
              <w:rPr>
                <w:rFonts w:hint="eastAsia" w:ascii="楷体" w:hAnsi="楷体" w:eastAsia="楷体" w:cs="楷体"/>
                <w:color w:val="auto"/>
                <w:sz w:val="21"/>
                <w:szCs w:val="21"/>
                <w:lang w:val="en-US" w:eastAsia="zh-CN"/>
              </w:rPr>
              <w:t>钻孔</w:t>
            </w:r>
            <w:r>
              <w:rPr>
                <w:rFonts w:hint="eastAsia" w:ascii="楷体" w:hAnsi="楷体" w:eastAsia="楷体" w:cs="楷体"/>
                <w:color w:val="auto"/>
                <w:sz w:val="21"/>
                <w:szCs w:val="21"/>
              </w:rPr>
              <w:t>过程从</w:t>
            </w:r>
            <w:r>
              <w:rPr>
                <w:rFonts w:hint="eastAsia" w:ascii="楷体" w:hAnsi="楷体" w:eastAsia="楷体" w:cs="楷体"/>
                <w:color w:val="auto"/>
                <w:sz w:val="21"/>
                <w:szCs w:val="21"/>
                <w:lang w:val="en-US" w:eastAsia="zh-CN"/>
              </w:rPr>
              <w:t>钻孔直径</w:t>
            </w: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钻头选用</w:t>
            </w: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定位模具使用</w:t>
            </w: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钻孔人员</w:t>
            </w: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钻孔</w:t>
            </w:r>
            <w:r>
              <w:rPr>
                <w:rFonts w:hint="eastAsia" w:ascii="楷体" w:hAnsi="楷体" w:eastAsia="楷体" w:cs="楷体"/>
                <w:color w:val="auto"/>
                <w:sz w:val="21"/>
                <w:szCs w:val="21"/>
              </w:rPr>
              <w:t>设备等方面进行了确认，有效；批准：</w:t>
            </w:r>
            <w:r>
              <w:rPr>
                <w:rFonts w:hint="eastAsia" w:ascii="楷体" w:hAnsi="楷体" w:eastAsia="楷体" w:cs="楷体"/>
                <w:color w:val="auto"/>
                <w:sz w:val="21"/>
                <w:szCs w:val="21"/>
                <w:lang w:val="en-US" w:eastAsia="zh-CN"/>
              </w:rPr>
              <w:t>徐金池</w:t>
            </w:r>
            <w:r>
              <w:rPr>
                <w:rFonts w:hint="eastAsia" w:ascii="楷体" w:hAnsi="楷体" w:eastAsia="楷体" w:cs="楷体"/>
                <w:color w:val="auto"/>
                <w:sz w:val="21"/>
                <w:szCs w:val="21"/>
              </w:rPr>
              <w:t xml:space="preserve">  20</w:t>
            </w:r>
            <w:r>
              <w:rPr>
                <w:rFonts w:hint="eastAsia" w:ascii="楷体" w:hAnsi="楷体" w:eastAsia="楷体" w:cs="楷体"/>
                <w:color w:val="auto"/>
                <w:sz w:val="21"/>
                <w:szCs w:val="21"/>
                <w:lang w:val="en-US" w:eastAsia="zh-CN"/>
              </w:rPr>
              <w:t>21</w:t>
            </w:r>
            <w:r>
              <w:rPr>
                <w:rFonts w:hint="eastAsia" w:ascii="楷体" w:hAnsi="楷体" w:eastAsia="楷体" w:cs="楷体"/>
                <w:color w:val="auto"/>
                <w:sz w:val="21"/>
                <w:szCs w:val="21"/>
              </w:rPr>
              <w:t>.1.</w:t>
            </w:r>
            <w:r>
              <w:rPr>
                <w:rFonts w:hint="eastAsia" w:ascii="楷体" w:hAnsi="楷体" w:eastAsia="楷体" w:cs="楷体"/>
                <w:color w:val="auto"/>
                <w:sz w:val="21"/>
                <w:szCs w:val="21"/>
                <w:lang w:val="en-US" w:eastAsia="zh-CN"/>
              </w:rPr>
              <w:t>14</w:t>
            </w:r>
          </w:p>
          <w:p>
            <w:pPr>
              <w:bidi w:val="0"/>
              <w:rPr>
                <w:rFonts w:hint="eastAsia" w:ascii="楷体" w:hAnsi="楷体" w:eastAsia="楷体" w:cs="楷体"/>
                <w:color w:val="auto"/>
                <w:sz w:val="21"/>
                <w:szCs w:val="21"/>
              </w:rPr>
            </w:pPr>
            <w:r>
              <w:rPr>
                <w:rFonts w:hint="eastAsia" w:ascii="楷体" w:hAnsi="楷体" w:eastAsia="楷体" w:cs="楷体"/>
                <w:color w:val="auto"/>
                <w:sz w:val="21"/>
                <w:szCs w:val="21"/>
              </w:rPr>
              <w:t>提供了“</w:t>
            </w:r>
            <w:r>
              <w:rPr>
                <w:rFonts w:hint="eastAsia" w:ascii="楷体" w:hAnsi="楷体" w:eastAsia="楷体" w:cs="楷体"/>
                <w:color w:val="auto"/>
                <w:sz w:val="21"/>
                <w:szCs w:val="21"/>
                <w:lang w:val="en-US" w:eastAsia="zh-CN"/>
              </w:rPr>
              <w:t>钻孔</w:t>
            </w:r>
            <w:r>
              <w:rPr>
                <w:rFonts w:hint="eastAsia" w:ascii="楷体" w:hAnsi="楷体" w:eastAsia="楷体" w:cs="楷体"/>
                <w:color w:val="auto"/>
                <w:sz w:val="21"/>
                <w:szCs w:val="21"/>
              </w:rPr>
              <w:t>工艺参数控制”记录，20</w:t>
            </w:r>
            <w:r>
              <w:rPr>
                <w:rFonts w:hint="eastAsia" w:ascii="楷体" w:hAnsi="楷体" w:eastAsia="楷体" w:cs="楷体"/>
                <w:color w:val="auto"/>
                <w:sz w:val="21"/>
                <w:szCs w:val="21"/>
                <w:lang w:val="en-US" w:eastAsia="zh-CN"/>
              </w:rPr>
              <w:t>21.1</w:t>
            </w:r>
            <w:r>
              <w:rPr>
                <w:rFonts w:hint="eastAsia" w:ascii="楷体" w:hAnsi="楷体" w:eastAsia="楷体" w:cs="楷体"/>
                <w:color w:val="auto"/>
                <w:sz w:val="21"/>
                <w:szCs w:val="21"/>
              </w:rPr>
              <w:t>以来的记录</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抽查2021.3.16的钻孔工艺记录，钻孔φ12mm，模具2号，经查符合要求</w:t>
            </w:r>
            <w:r>
              <w:rPr>
                <w:rFonts w:hint="eastAsia" w:ascii="楷体" w:hAnsi="楷体" w:eastAsia="楷体" w:cs="楷体"/>
                <w:color w:val="auto"/>
                <w:sz w:val="21"/>
                <w:szCs w:val="21"/>
              </w:rPr>
              <w:t>。</w:t>
            </w:r>
          </w:p>
          <w:p>
            <w:pPr>
              <w:bidi w:val="0"/>
              <w:rPr>
                <w:rFonts w:hint="eastAsia" w:ascii="楷体" w:hAnsi="楷体" w:eastAsia="楷体" w:cs="楷体"/>
                <w:sz w:val="21"/>
                <w:szCs w:val="21"/>
              </w:rPr>
            </w:pPr>
            <w:r>
              <w:rPr>
                <w:rFonts w:hint="eastAsia" w:ascii="楷体" w:hAnsi="楷体" w:eastAsia="楷体" w:cs="楷体"/>
                <w:sz w:val="21"/>
                <w:szCs w:val="21"/>
              </w:rPr>
              <w:t xml:space="preserve">●人员，经过培训合格后上岗, 均有相关行业5年以上工作经验, </w:t>
            </w:r>
          </w:p>
          <w:p>
            <w:pPr>
              <w:bidi w:val="0"/>
              <w:rPr>
                <w:rFonts w:hint="eastAsia" w:ascii="楷体" w:hAnsi="楷体" w:eastAsia="楷体" w:cs="楷体"/>
                <w:sz w:val="21"/>
                <w:szCs w:val="21"/>
              </w:rPr>
            </w:pPr>
            <w:r>
              <w:rPr>
                <w:rFonts w:hint="eastAsia" w:ascii="楷体" w:hAnsi="楷体" w:eastAsia="楷体" w:cs="楷体"/>
                <w:sz w:val="21"/>
                <w:szCs w:val="21"/>
              </w:rPr>
              <w:t>●以上过程根据客户提供的图纸和要求以及相应的国家标准、行业标准等资料；进行产品质量控制。</w:t>
            </w:r>
          </w:p>
          <w:p>
            <w:pPr>
              <w:bidi w:val="0"/>
              <w:rPr>
                <w:rFonts w:hint="eastAsia" w:ascii="楷体" w:hAnsi="楷体" w:eastAsia="楷体" w:cs="楷体"/>
                <w:sz w:val="21"/>
                <w:szCs w:val="21"/>
              </w:rPr>
            </w:pPr>
            <w:r>
              <w:rPr>
                <w:rFonts w:hint="eastAsia" w:ascii="楷体" w:hAnsi="楷体" w:eastAsia="楷体" w:cs="楷体"/>
                <w:sz w:val="21"/>
                <w:szCs w:val="21"/>
              </w:rPr>
              <w:t>●质量控制程序：原材料进厂检验合格后投入使用、工序不合格不转序、所有工作没有完成前不交付、交付后发现的不合格包退、包换。</w:t>
            </w:r>
          </w:p>
          <w:p>
            <w:pPr>
              <w:bidi w:val="0"/>
              <w:rPr>
                <w:rFonts w:hint="eastAsia" w:ascii="楷体" w:hAnsi="楷体" w:eastAsia="楷体" w:cs="楷体"/>
                <w:sz w:val="21"/>
                <w:szCs w:val="21"/>
              </w:rPr>
            </w:pPr>
            <w:r>
              <w:rPr>
                <w:rFonts w:hint="eastAsia" w:ascii="楷体" w:hAnsi="楷体" w:eastAsia="楷体" w:cs="楷体"/>
                <w:sz w:val="21"/>
                <w:szCs w:val="21"/>
              </w:rPr>
              <w:t>●目前上述情况均无变化，暂不需要再确认。生产过程控制符合要求。</w:t>
            </w:r>
          </w:p>
        </w:tc>
        <w:tc>
          <w:tcPr>
            <w:tcW w:w="1134" w:type="dxa"/>
            <w:vAlign w:val="top"/>
          </w:tcPr>
          <w:p>
            <w:pPr>
              <w:bidi w:val="0"/>
              <w:rPr>
                <w:rFonts w:hint="eastAsia" w:ascii="楷体" w:hAnsi="楷体" w:eastAsia="楷体" w:cs="楷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2160" w:type="dxa"/>
          </w:tcPr>
          <w:p>
            <w:pPr>
              <w:bidi w:val="0"/>
              <w:rPr>
                <w:rFonts w:hint="eastAsia" w:ascii="楷体" w:hAnsi="楷体" w:eastAsia="楷体" w:cs="楷体"/>
                <w:sz w:val="21"/>
                <w:szCs w:val="21"/>
              </w:rPr>
            </w:pPr>
            <w:r>
              <w:rPr>
                <w:rFonts w:hint="eastAsia" w:ascii="楷体" w:hAnsi="楷体" w:eastAsia="楷体" w:cs="楷体"/>
                <w:sz w:val="21"/>
                <w:szCs w:val="21"/>
              </w:rPr>
              <w:t>标识和可追溯性</w:t>
            </w:r>
          </w:p>
        </w:tc>
        <w:tc>
          <w:tcPr>
            <w:tcW w:w="960" w:type="dxa"/>
          </w:tcPr>
          <w:p>
            <w:pPr>
              <w:bidi w:val="0"/>
              <w:rPr>
                <w:rFonts w:hint="eastAsia" w:ascii="楷体" w:hAnsi="楷体" w:eastAsia="楷体" w:cs="楷体"/>
                <w:sz w:val="21"/>
                <w:szCs w:val="21"/>
              </w:rPr>
            </w:pPr>
            <w:r>
              <w:rPr>
                <w:rFonts w:hint="eastAsia" w:ascii="楷体" w:hAnsi="楷体" w:eastAsia="楷体" w:cs="楷体"/>
                <w:sz w:val="21"/>
                <w:szCs w:val="21"/>
              </w:rPr>
              <w:t>8.5.2</w:t>
            </w:r>
          </w:p>
        </w:tc>
        <w:tc>
          <w:tcPr>
            <w:tcW w:w="10455" w:type="dxa"/>
          </w:tcPr>
          <w:p>
            <w:pPr>
              <w:widowControl/>
              <w:spacing w:line="240" w:lineRule="auto"/>
              <w:jc w:val="left"/>
              <w:rPr>
                <w:rFonts w:hint="eastAsia" w:ascii="楷体" w:hAnsi="楷体" w:eastAsia="楷体" w:cs="楷体"/>
                <w:kern w:val="0"/>
                <w:sz w:val="21"/>
                <w:szCs w:val="21"/>
                <w:lang w:bidi="he-IL"/>
              </w:rPr>
            </w:pPr>
            <w:r>
              <w:rPr>
                <w:rFonts w:hint="eastAsia" w:ascii="楷体" w:hAnsi="楷体" w:eastAsia="楷体" w:cs="楷体"/>
                <w:kern w:val="0"/>
                <w:sz w:val="21"/>
                <w:szCs w:val="21"/>
                <w:lang w:bidi="he-IL"/>
              </w:rPr>
              <w:t>●生产车间产品分区域摆放，用标识牌进行区分。现场查见产品及检验状态标识</w:t>
            </w:r>
            <w:r>
              <w:rPr>
                <w:rFonts w:hint="eastAsia" w:ascii="楷体" w:hAnsi="楷体" w:eastAsia="楷体" w:cs="楷体"/>
                <w:kern w:val="0"/>
                <w:sz w:val="21"/>
                <w:szCs w:val="21"/>
                <w:lang w:val="en-US" w:eastAsia="zh-CN" w:bidi="he-IL"/>
              </w:rPr>
              <w:t>基本</w:t>
            </w:r>
            <w:r>
              <w:rPr>
                <w:rFonts w:hint="eastAsia" w:ascii="楷体" w:hAnsi="楷体" w:eastAsia="楷体" w:cs="楷体"/>
                <w:kern w:val="0"/>
                <w:sz w:val="21"/>
                <w:szCs w:val="21"/>
                <w:lang w:bidi="he-IL"/>
              </w:rPr>
              <w:t xml:space="preserve">符合要求。 </w:t>
            </w:r>
          </w:p>
          <w:p>
            <w:pPr>
              <w:widowControl/>
              <w:spacing w:line="240" w:lineRule="auto"/>
              <w:jc w:val="left"/>
              <w:rPr>
                <w:rFonts w:hint="eastAsia" w:ascii="楷体" w:hAnsi="楷体" w:eastAsia="楷体" w:cs="楷体"/>
                <w:sz w:val="21"/>
                <w:szCs w:val="21"/>
              </w:rPr>
            </w:pPr>
            <w:r>
              <w:rPr>
                <w:rFonts w:hint="eastAsia" w:ascii="楷体" w:hAnsi="楷体" w:eastAsia="楷体" w:cs="楷体"/>
                <w:kern w:val="0"/>
                <w:sz w:val="21"/>
                <w:szCs w:val="21"/>
                <w:lang w:bidi="he-IL"/>
              </w:rPr>
              <w:t xml:space="preserve">●车间工人在生产过程中用《流转卡》进行生产记录，注明产品名称、批量、生产日期、加工工序、责任人等，基本可实 现对产品生产批次的追溯。 </w:t>
            </w:r>
          </w:p>
        </w:tc>
        <w:tc>
          <w:tcPr>
            <w:tcW w:w="1134" w:type="dxa"/>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2160" w:type="dxa"/>
            <w:vAlign w:val="center"/>
          </w:tcPr>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顾客或外部供方财产</w:t>
            </w:r>
          </w:p>
        </w:tc>
        <w:tc>
          <w:tcPr>
            <w:tcW w:w="960" w:type="dxa"/>
            <w:vAlign w:val="center"/>
          </w:tcPr>
          <w:p>
            <w:pPr>
              <w:rPr>
                <w:rFonts w:hint="default"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8.5.3</w:t>
            </w:r>
          </w:p>
        </w:tc>
        <w:tc>
          <w:tcPr>
            <w:tcW w:w="10455" w:type="dxa"/>
            <w:vAlign w:val="center"/>
          </w:tcPr>
          <w:p>
            <w:pPr>
              <w:rPr>
                <w:rFonts w:hint="eastAsia" w:ascii="楷体" w:hAnsi="楷体" w:eastAsia="楷体" w:cs="楷体"/>
                <w:color w:val="auto"/>
                <w:sz w:val="21"/>
                <w:szCs w:val="21"/>
              </w:rPr>
            </w:pPr>
            <w:r>
              <w:rPr>
                <w:rFonts w:hint="eastAsia" w:ascii="楷体" w:hAnsi="楷体" w:eastAsia="楷体" w:cs="楷体"/>
                <w:color w:val="auto"/>
                <w:sz w:val="21"/>
                <w:szCs w:val="21"/>
              </w:rPr>
              <w:t>●该公司顾客财产主要为顾客提供的图纸、样品及顾客的个人信息等，由</w:t>
            </w:r>
            <w:r>
              <w:rPr>
                <w:rFonts w:hint="eastAsia" w:ascii="楷体" w:hAnsi="楷体" w:eastAsia="楷体" w:cs="楷体"/>
                <w:color w:val="auto"/>
                <w:sz w:val="21"/>
                <w:szCs w:val="21"/>
                <w:lang w:val="en-US" w:eastAsia="zh-CN"/>
              </w:rPr>
              <w:t>生产</w:t>
            </w:r>
            <w:r>
              <w:rPr>
                <w:rFonts w:hint="eastAsia" w:ascii="楷体" w:hAnsi="楷体" w:eastAsia="楷体" w:cs="楷体"/>
                <w:color w:val="auto"/>
                <w:sz w:val="21"/>
                <w:szCs w:val="21"/>
              </w:rPr>
              <w:t>部做好图纸和样品保管及个人信息保密工作。</w:t>
            </w:r>
          </w:p>
          <w:p>
            <w:pPr>
              <w:rPr>
                <w:rFonts w:hint="default" w:ascii="楷体" w:hAnsi="楷体" w:eastAsia="楷体" w:cs="楷体"/>
                <w:color w:val="0000FF"/>
                <w:sz w:val="21"/>
                <w:szCs w:val="21"/>
                <w:lang w:val="en-US"/>
              </w:rPr>
            </w:pPr>
            <w:r>
              <w:rPr>
                <w:rFonts w:hint="eastAsia" w:ascii="楷体" w:hAnsi="楷体" w:eastAsia="楷体" w:cs="楷体"/>
                <w:color w:val="auto"/>
                <w:sz w:val="21"/>
                <w:szCs w:val="21"/>
              </w:rPr>
              <w:t>●查见《客户财产交接记录》，内容包括：客户名称、提供的财产、单位(规格)、数量、移交人、接收人、备注。</w:t>
            </w:r>
            <w:r>
              <w:rPr>
                <w:rFonts w:hint="eastAsia" w:ascii="楷体" w:hAnsi="楷体" w:eastAsia="楷体" w:cs="楷体"/>
                <w:color w:val="auto"/>
                <w:sz w:val="21"/>
                <w:szCs w:val="21"/>
              </w:rPr>
              <w:br w:type="textWrapping"/>
            </w: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李部长介绍：在生产过程中客供图纸及客户技术要求均经过了客户的确认，确认方式：使用图纸一般经过客户签字或确认，技术要求一般在合同中体现。</w:t>
            </w:r>
          </w:p>
          <w:p>
            <w:pPr>
              <w:rPr>
                <w:rFonts w:hint="default" w:ascii="楷体" w:hAnsi="楷体" w:eastAsia="楷体" w:cs="楷体"/>
                <w:color w:val="auto"/>
                <w:sz w:val="21"/>
                <w:szCs w:val="21"/>
                <w:lang w:val="en-US"/>
              </w:rPr>
            </w:pPr>
            <w:r>
              <w:rPr>
                <w:rFonts w:hint="eastAsia" w:ascii="楷体" w:hAnsi="楷体" w:eastAsia="楷体" w:cs="楷体"/>
                <w:color w:val="auto"/>
                <w:sz w:val="21"/>
                <w:szCs w:val="21"/>
              </w:rPr>
              <w:t>自体系建立至今共登记有</w:t>
            </w:r>
            <w:r>
              <w:rPr>
                <w:rFonts w:hint="eastAsia" w:ascii="楷体" w:hAnsi="楷体" w:eastAsia="楷体" w:cs="楷体"/>
                <w:color w:val="auto"/>
                <w:sz w:val="21"/>
                <w:szCs w:val="21"/>
                <w:lang w:val="en-US" w:eastAsia="zh-CN"/>
              </w:rPr>
              <w:t>湖北鹤标汽车零部件有限公司</w:t>
            </w:r>
            <w:r>
              <w:rPr>
                <w:rFonts w:hint="eastAsia" w:ascii="楷体" w:hAnsi="楷体" w:eastAsia="楷体" w:cs="楷体"/>
                <w:color w:val="auto"/>
                <w:sz w:val="21"/>
                <w:szCs w:val="21"/>
              </w:rPr>
              <w:t>等客户的图纸</w:t>
            </w:r>
            <w:r>
              <w:rPr>
                <w:rFonts w:hint="eastAsia" w:ascii="楷体" w:hAnsi="楷体" w:eastAsia="楷体" w:cs="楷体"/>
                <w:color w:val="auto"/>
                <w:sz w:val="21"/>
                <w:szCs w:val="21"/>
                <w:lang w:val="en-US" w:eastAsia="zh-CN"/>
              </w:rPr>
              <w:t>35张，均经过客户确认。</w:t>
            </w:r>
          </w:p>
          <w:p>
            <w:pPr>
              <w:rPr>
                <w:rFonts w:hint="eastAsia" w:ascii="楷体" w:hAnsi="楷体" w:eastAsia="楷体" w:cs="楷体"/>
                <w:color w:val="auto"/>
                <w:sz w:val="21"/>
                <w:szCs w:val="21"/>
              </w:rPr>
            </w:pPr>
            <w:r>
              <w:rPr>
                <w:rFonts w:hint="eastAsia" w:ascii="楷体" w:hAnsi="楷体" w:eastAsia="楷体" w:cs="楷体"/>
                <w:color w:val="auto"/>
                <w:sz w:val="21"/>
                <w:szCs w:val="21"/>
              </w:rPr>
              <w:t>●以上顾客财产没有发生损坏、丢失或泄露现象，保管完好。</w:t>
            </w:r>
          </w:p>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●经询问了解，没有顾客个人信息泄露情况发生。</w:t>
            </w:r>
          </w:p>
        </w:tc>
        <w:tc>
          <w:tcPr>
            <w:tcW w:w="1134" w:type="dxa"/>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产品防护</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8.5.4</w:t>
            </w:r>
          </w:p>
        </w:tc>
        <w:tc>
          <w:tcPr>
            <w:tcW w:w="10455" w:type="dxa"/>
            <w:vAlign w:val="center"/>
          </w:tcPr>
          <w:p>
            <w:pPr>
              <w:bidi w:val="0"/>
              <w:rPr>
                <w:rFonts w:hint="eastAsia" w:ascii="楷体" w:hAnsi="楷体" w:eastAsia="楷体" w:cs="楷体"/>
                <w:kern w:val="0"/>
                <w:sz w:val="21"/>
                <w:szCs w:val="21"/>
                <w:lang w:bidi="he-IL"/>
              </w:rPr>
            </w:pPr>
            <w:r>
              <w:rPr>
                <w:rFonts w:hint="eastAsia" w:ascii="楷体" w:hAnsi="楷体" w:eastAsia="楷体" w:cs="楷体"/>
                <w:kern w:val="0"/>
                <w:sz w:val="21"/>
                <w:szCs w:val="21"/>
                <w:lang w:bidi="he-IL"/>
              </w:rPr>
              <w:t>●该公司产品无特殊防护要求，主要防护要求为防挤压，产品在车间周转过程中采取机械和人工搬运，避免磕碰和挤压。</w:t>
            </w:r>
          </w:p>
          <w:p>
            <w:pPr>
              <w:bidi w:val="0"/>
              <w:rPr>
                <w:rFonts w:hint="eastAsia" w:ascii="楷体" w:hAnsi="楷体" w:eastAsia="楷体" w:cs="楷体"/>
                <w:sz w:val="21"/>
                <w:szCs w:val="21"/>
              </w:rPr>
            </w:pPr>
            <w:r>
              <w:rPr>
                <w:rFonts w:hint="eastAsia" w:ascii="楷体" w:hAnsi="楷体" w:eastAsia="楷体" w:cs="楷体"/>
                <w:kern w:val="0"/>
                <w:sz w:val="21"/>
                <w:szCs w:val="21"/>
                <w:lang w:bidi="he-IL"/>
              </w:rPr>
              <w:t>●成品用</w:t>
            </w:r>
            <w:r>
              <w:rPr>
                <w:rFonts w:hint="eastAsia" w:ascii="楷体" w:hAnsi="楷体" w:eastAsia="楷体" w:cs="楷体"/>
                <w:color w:val="000000"/>
                <w:kern w:val="0"/>
                <w:sz w:val="21"/>
                <w:szCs w:val="21"/>
                <w:lang w:bidi="he-IL"/>
              </w:rPr>
              <w:t>塑料袋包</w:t>
            </w:r>
            <w:r>
              <w:rPr>
                <w:rFonts w:hint="eastAsia" w:ascii="楷体" w:hAnsi="楷体" w:eastAsia="楷体" w:cs="楷体"/>
                <w:kern w:val="0"/>
                <w:sz w:val="21"/>
                <w:szCs w:val="21"/>
                <w:lang w:bidi="he-IL"/>
              </w:rPr>
              <w:t xml:space="preserve"> 装后</w:t>
            </w:r>
            <w:r>
              <w:rPr>
                <w:rFonts w:hint="eastAsia" w:ascii="楷体" w:hAnsi="楷体" w:eastAsia="楷体" w:cs="楷体"/>
                <w:kern w:val="0"/>
                <w:sz w:val="21"/>
                <w:szCs w:val="21"/>
                <w:lang w:val="en-US" w:eastAsia="zh-CN" w:bidi="he-IL"/>
              </w:rPr>
              <w:t>再</w:t>
            </w:r>
            <w:r>
              <w:rPr>
                <w:rFonts w:hint="eastAsia" w:ascii="楷体" w:hAnsi="楷体" w:eastAsia="楷体" w:cs="楷体"/>
                <w:kern w:val="0"/>
                <w:sz w:val="21"/>
                <w:szCs w:val="21"/>
                <w:lang w:bidi="he-IL"/>
              </w:rPr>
              <w:t xml:space="preserve">装箱用汽车运输，贴合格证，标识型号、数量后，分门别类转移到成品库内，车间防雨、防潮，防护满足要求。车间和库房配备有灭火器等消防设施，在有效期内。 </w:t>
            </w:r>
          </w:p>
        </w:tc>
        <w:tc>
          <w:tcPr>
            <w:tcW w:w="1134" w:type="dxa"/>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bidi w:val="0"/>
              <w:rPr>
                <w:rFonts w:hint="eastAsia" w:ascii="楷体" w:hAnsi="楷体" w:eastAsia="楷体" w:cs="楷体"/>
                <w:sz w:val="21"/>
                <w:szCs w:val="21"/>
              </w:rPr>
            </w:pPr>
            <w:r>
              <w:rPr>
                <w:rFonts w:hint="eastAsia" w:ascii="楷体" w:hAnsi="楷体" w:eastAsia="楷体" w:cs="楷体"/>
                <w:sz w:val="21"/>
                <w:szCs w:val="21"/>
              </w:rPr>
              <w:t>更改控制</w:t>
            </w:r>
          </w:p>
        </w:tc>
        <w:tc>
          <w:tcPr>
            <w:tcW w:w="960" w:type="dxa"/>
          </w:tcPr>
          <w:p>
            <w:pPr>
              <w:bidi w:val="0"/>
              <w:rPr>
                <w:rFonts w:hint="eastAsia" w:ascii="楷体" w:hAnsi="楷体" w:eastAsia="楷体" w:cs="楷体"/>
                <w:sz w:val="21"/>
                <w:szCs w:val="21"/>
              </w:rPr>
            </w:pPr>
            <w:r>
              <w:rPr>
                <w:rFonts w:hint="eastAsia" w:ascii="楷体" w:hAnsi="楷体" w:eastAsia="楷体" w:cs="楷体"/>
                <w:sz w:val="21"/>
                <w:szCs w:val="21"/>
              </w:rPr>
              <w:t>8.5.6</w:t>
            </w:r>
          </w:p>
        </w:tc>
        <w:tc>
          <w:tcPr>
            <w:tcW w:w="10455" w:type="dxa"/>
          </w:tcPr>
          <w:p>
            <w:pPr>
              <w:spacing w:line="240" w:lineRule="auto"/>
              <w:rPr>
                <w:rFonts w:hint="eastAsia" w:ascii="楷体" w:hAnsi="楷体" w:eastAsia="楷体" w:cs="楷体"/>
                <w:sz w:val="21"/>
                <w:szCs w:val="21"/>
              </w:rPr>
            </w:pPr>
            <w:r>
              <w:rPr>
                <w:rFonts w:hint="eastAsia" w:ascii="楷体" w:hAnsi="楷体" w:eastAsia="楷体" w:cs="楷体"/>
                <w:bCs/>
                <w:sz w:val="21"/>
                <w:szCs w:val="21"/>
              </w:rPr>
              <w:t>●企</w:t>
            </w:r>
            <w:r>
              <w:rPr>
                <w:rFonts w:hint="eastAsia" w:ascii="楷体" w:hAnsi="楷体" w:eastAsia="楷体" w:cs="楷体"/>
                <w:sz w:val="21"/>
                <w:szCs w:val="21"/>
              </w:rPr>
              <w:t>业目前主要对汽车零部件、紧固件、金属结构件进行生产，生产流程未发生变化。从其作业指导书、操作规程和检验记录、销售记录等形成文件的信息来看未发生更改。</w:t>
            </w:r>
          </w:p>
          <w:p>
            <w:pPr>
              <w:spacing w:line="240" w:lineRule="auto"/>
              <w:rPr>
                <w:rFonts w:hint="eastAsia" w:ascii="楷体" w:hAnsi="楷体" w:eastAsia="楷体" w:cs="楷体"/>
                <w:sz w:val="21"/>
                <w:szCs w:val="21"/>
              </w:rPr>
            </w:pPr>
            <w:r>
              <w:rPr>
                <w:rFonts w:hint="eastAsia" w:ascii="楷体" w:hAnsi="楷体" w:eastAsia="楷体" w:cs="楷体"/>
                <w:sz w:val="21"/>
                <w:szCs w:val="21"/>
              </w:rPr>
              <w:t>●若产品的服务发生变更，由</w:t>
            </w:r>
            <w:r>
              <w:rPr>
                <w:rFonts w:hint="eastAsia" w:ascii="楷体" w:hAnsi="楷体" w:eastAsia="楷体" w:cs="楷体"/>
                <w:sz w:val="21"/>
                <w:szCs w:val="21"/>
                <w:lang w:eastAsia="zh-CN"/>
              </w:rPr>
              <w:t>生产部</w:t>
            </w:r>
            <w:r>
              <w:rPr>
                <w:rFonts w:hint="eastAsia" w:ascii="楷体" w:hAnsi="楷体" w:eastAsia="楷体" w:cs="楷体"/>
                <w:sz w:val="21"/>
                <w:szCs w:val="21"/>
              </w:rPr>
              <w:t>填写《产品/服务变更通知单》，由</w:t>
            </w:r>
            <w:r>
              <w:rPr>
                <w:rFonts w:hint="eastAsia" w:ascii="楷体" w:hAnsi="楷体" w:eastAsia="楷体" w:cs="楷体"/>
                <w:sz w:val="21"/>
                <w:szCs w:val="21"/>
                <w:lang w:eastAsia="zh-CN"/>
              </w:rPr>
              <w:t>生产部</w:t>
            </w:r>
            <w:r>
              <w:rPr>
                <w:rFonts w:hint="eastAsia" w:ascii="楷体" w:hAnsi="楷体" w:eastAsia="楷体" w:cs="楷体"/>
                <w:sz w:val="21"/>
                <w:szCs w:val="21"/>
              </w:rPr>
              <w:t>、供销部和办公室领导进行评审，并下发至生产和检验相关部门。</w:t>
            </w:r>
            <w:r>
              <w:rPr>
                <w:rFonts w:hint="eastAsia" w:ascii="楷体" w:hAnsi="楷体" w:eastAsia="楷体" w:cs="楷体"/>
                <w:sz w:val="21"/>
                <w:szCs w:val="21"/>
                <w:lang w:eastAsia="zh-CN"/>
              </w:rPr>
              <w:t>生产部</w:t>
            </w:r>
            <w:r>
              <w:rPr>
                <w:rFonts w:hint="eastAsia" w:ascii="楷体" w:hAnsi="楷体" w:eastAsia="楷体" w:cs="楷体"/>
                <w:sz w:val="21"/>
                <w:szCs w:val="21"/>
              </w:rPr>
              <w:t>门存档。</w:t>
            </w:r>
          </w:p>
          <w:p>
            <w:pPr>
              <w:spacing w:line="240" w:lineRule="auto"/>
              <w:rPr>
                <w:rFonts w:hint="eastAsia" w:ascii="楷体" w:hAnsi="楷体" w:eastAsia="楷体" w:cs="楷体"/>
                <w:sz w:val="21"/>
                <w:szCs w:val="21"/>
                <w:lang w:val="en-US" w:eastAsia="zh-CN"/>
              </w:rPr>
            </w:pPr>
            <w:r>
              <w:rPr>
                <w:rFonts w:hint="eastAsia" w:ascii="楷体" w:hAnsi="楷体" w:eastAsia="楷体" w:cs="楷体"/>
                <w:kern w:val="0"/>
                <w:sz w:val="21"/>
                <w:szCs w:val="21"/>
                <w:lang w:bidi="he-IL"/>
              </w:rPr>
              <w:t xml:space="preserve">● </w:t>
            </w:r>
            <w:r>
              <w:rPr>
                <w:rFonts w:hint="eastAsia" w:ascii="楷体" w:hAnsi="楷体" w:eastAsia="楷体" w:cs="楷体"/>
                <w:kern w:val="0"/>
                <w:sz w:val="21"/>
                <w:szCs w:val="21"/>
                <w:lang w:val="en-US" w:eastAsia="zh-CN" w:bidi="he-IL"/>
              </w:rPr>
              <w:t>目前企业质量体系运行以来，无变更</w:t>
            </w:r>
          </w:p>
        </w:tc>
        <w:tc>
          <w:tcPr>
            <w:tcW w:w="1134" w:type="dxa"/>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产品和服务的放行</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8.6</w:t>
            </w:r>
          </w:p>
        </w:tc>
        <w:tc>
          <w:tcPr>
            <w:tcW w:w="10455"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●编制了《外部提供过程、产品和服务控制程序》</w:t>
            </w:r>
            <w:r>
              <w:rPr>
                <w:rFonts w:hint="eastAsia" w:ascii="楷体" w:hAnsi="楷体" w:eastAsia="楷体" w:cs="楷体"/>
                <w:sz w:val="21"/>
                <w:szCs w:val="21"/>
                <w:lang w:eastAsia="zh-CN"/>
              </w:rPr>
              <w:t>、《</w:t>
            </w:r>
            <w:r>
              <w:rPr>
                <w:rFonts w:hint="eastAsia" w:ascii="楷体" w:hAnsi="楷体" w:eastAsia="楷体" w:cs="楷体"/>
                <w:sz w:val="21"/>
                <w:szCs w:val="21"/>
              </w:rPr>
              <w:t>成品检验规范》</w:t>
            </w:r>
            <w:r>
              <w:rPr>
                <w:rFonts w:hint="eastAsia" w:ascii="楷体" w:hAnsi="楷体" w:eastAsia="楷体" w:cs="楷体"/>
                <w:sz w:val="21"/>
                <w:szCs w:val="21"/>
                <w:lang w:val="en-US" w:eastAsia="zh-CN"/>
              </w:rPr>
              <w:t>等控制文件</w:t>
            </w:r>
            <w:r>
              <w:rPr>
                <w:rFonts w:hint="eastAsia" w:ascii="楷体" w:hAnsi="楷体" w:eastAsia="楷体" w:cs="楷体"/>
                <w:sz w:val="21"/>
                <w:szCs w:val="21"/>
              </w:rPr>
              <w:t>。</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●收集了产品的相关标准：</w:t>
            </w:r>
            <w:r>
              <w:rPr>
                <w:rFonts w:hint="eastAsia" w:ascii="楷体" w:hAnsi="楷体" w:eastAsia="楷体" w:cs="楷体"/>
                <w:sz w:val="21"/>
                <w:szCs w:val="21"/>
                <w:lang w:val="en-US" w:eastAsia="zh-CN"/>
              </w:rPr>
              <w:t>合同要求</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金属切削机床 机械加工件通用技术条件</w:t>
            </w:r>
            <w:r>
              <w:rPr>
                <w:rFonts w:hint="eastAsia" w:ascii="楷体" w:hAnsi="楷体" w:eastAsia="楷体" w:cs="楷体"/>
                <w:color w:val="auto"/>
                <w:sz w:val="21"/>
                <w:szCs w:val="21"/>
              </w:rPr>
              <w:tab/>
            </w:r>
            <w:r>
              <w:rPr>
                <w:rFonts w:hint="eastAsia" w:ascii="楷体" w:hAnsi="楷体" w:eastAsia="楷体" w:cs="楷体"/>
                <w:color w:val="auto"/>
                <w:sz w:val="21"/>
                <w:szCs w:val="21"/>
              </w:rPr>
              <w:t>GB/T 25376-2010</w:t>
            </w:r>
            <w:r>
              <w:rPr>
                <w:rFonts w:hint="eastAsia" w:ascii="楷体" w:hAnsi="楷体" w:eastAsia="楷体" w:cs="楷体"/>
                <w:color w:val="auto"/>
                <w:sz w:val="21"/>
                <w:szCs w:val="21"/>
                <w:lang w:eastAsia="zh-CN"/>
              </w:rPr>
              <w:t>、</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汽车标准件产品编号规则</w:t>
            </w:r>
            <w:r>
              <w:rPr>
                <w:rFonts w:hint="eastAsia" w:ascii="楷体" w:hAnsi="楷体" w:eastAsia="楷体" w:cs="楷体"/>
                <w:color w:val="auto"/>
                <w:sz w:val="21"/>
                <w:szCs w:val="21"/>
              </w:rPr>
              <w:tab/>
            </w:r>
            <w:r>
              <w:rPr>
                <w:rFonts w:hint="eastAsia" w:ascii="楷体" w:hAnsi="楷体" w:eastAsia="楷体" w:cs="楷体"/>
                <w:color w:val="auto"/>
                <w:sz w:val="21"/>
                <w:szCs w:val="21"/>
              </w:rPr>
              <w:t>QC/T 326-2013</w:t>
            </w:r>
            <w:r>
              <w:rPr>
                <w:rFonts w:hint="eastAsia" w:ascii="楷体" w:hAnsi="楷体" w:eastAsia="楷体" w:cs="楷体"/>
                <w:color w:val="auto"/>
                <w:sz w:val="21"/>
                <w:szCs w:val="21"/>
                <w:lang w:eastAsia="zh-CN"/>
              </w:rPr>
              <w:t>、</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金属热处理工艺　术语</w:t>
            </w:r>
            <w:r>
              <w:rPr>
                <w:rFonts w:hint="eastAsia" w:ascii="楷体" w:hAnsi="楷体" w:eastAsia="楷体" w:cs="楷体"/>
                <w:color w:val="auto"/>
                <w:sz w:val="21"/>
                <w:szCs w:val="21"/>
              </w:rPr>
              <w:tab/>
            </w:r>
            <w:r>
              <w:rPr>
                <w:rFonts w:hint="eastAsia" w:ascii="楷体" w:hAnsi="楷体" w:eastAsia="楷体" w:cs="楷体"/>
                <w:color w:val="auto"/>
                <w:sz w:val="21"/>
                <w:szCs w:val="21"/>
              </w:rPr>
              <w:t>GB/T 7232-2012</w:t>
            </w:r>
            <w:r>
              <w:rPr>
                <w:rFonts w:hint="eastAsia" w:ascii="楷体" w:hAnsi="楷体" w:eastAsia="楷体" w:cs="楷体"/>
                <w:color w:val="auto"/>
                <w:sz w:val="21"/>
                <w:szCs w:val="21"/>
                <w:lang w:eastAsia="zh-CN"/>
              </w:rPr>
              <w:t>、</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汽车紧固件设计扭矩验证方法及判定规则DB45/T 1836-2018</w:t>
            </w:r>
            <w:r>
              <w:rPr>
                <w:rFonts w:hint="eastAsia" w:ascii="楷体" w:hAnsi="楷体" w:eastAsia="楷体" w:cs="楷体"/>
                <w:color w:val="auto"/>
                <w:sz w:val="21"/>
                <w:szCs w:val="21"/>
                <w:lang w:eastAsia="zh-CN"/>
              </w:rPr>
              <w:t>、</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汽车用螺纹紧固件紧固扭矩</w:t>
            </w:r>
            <w:r>
              <w:rPr>
                <w:rFonts w:hint="eastAsia" w:ascii="楷体" w:hAnsi="楷体" w:eastAsia="楷体" w:cs="楷体"/>
                <w:color w:val="auto"/>
                <w:sz w:val="21"/>
                <w:szCs w:val="21"/>
              </w:rPr>
              <w:tab/>
            </w:r>
            <w:r>
              <w:rPr>
                <w:rFonts w:hint="eastAsia" w:ascii="楷体" w:hAnsi="楷体" w:eastAsia="楷体" w:cs="楷体"/>
                <w:color w:val="auto"/>
                <w:sz w:val="21"/>
                <w:szCs w:val="21"/>
              </w:rPr>
              <w:t>QC/T 518-2013</w:t>
            </w:r>
            <w:r>
              <w:rPr>
                <w:rFonts w:hint="eastAsia" w:ascii="楷体" w:hAnsi="楷体" w:eastAsia="楷体" w:cs="楷体"/>
                <w:color w:val="auto"/>
                <w:sz w:val="21"/>
                <w:szCs w:val="21"/>
                <w:lang w:eastAsia="zh-CN"/>
              </w:rPr>
              <w:t>、</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紧固件表面缺陷 螺栓、螺钉和螺柱 特殊要求</w:t>
            </w:r>
            <w:r>
              <w:rPr>
                <w:rFonts w:hint="eastAsia" w:ascii="楷体" w:hAnsi="楷体" w:eastAsia="楷体" w:cs="楷体"/>
                <w:color w:val="auto"/>
                <w:sz w:val="21"/>
                <w:szCs w:val="21"/>
              </w:rPr>
              <w:tab/>
            </w:r>
            <w:r>
              <w:rPr>
                <w:rFonts w:hint="eastAsia" w:ascii="楷体" w:hAnsi="楷体" w:eastAsia="楷体" w:cs="楷体"/>
                <w:color w:val="auto"/>
                <w:sz w:val="21"/>
                <w:szCs w:val="21"/>
              </w:rPr>
              <w:t>GB/T 5779.3-2000</w:t>
            </w:r>
            <w:r>
              <w:rPr>
                <w:rFonts w:hint="eastAsia" w:ascii="楷体" w:hAnsi="楷体" w:eastAsia="楷体" w:cs="楷体"/>
                <w:color w:val="auto"/>
                <w:sz w:val="21"/>
                <w:szCs w:val="21"/>
                <w:lang w:eastAsia="zh-CN"/>
              </w:rPr>
              <w:t>、</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紧固件 螺栓、螺钉和螺柱 公称长度和螺纹长度</w:t>
            </w:r>
            <w:r>
              <w:rPr>
                <w:rFonts w:hint="eastAsia" w:ascii="楷体" w:hAnsi="楷体" w:eastAsia="楷体" w:cs="楷体"/>
                <w:color w:val="auto"/>
                <w:sz w:val="21"/>
                <w:szCs w:val="21"/>
              </w:rPr>
              <w:tab/>
            </w:r>
            <w:r>
              <w:rPr>
                <w:rFonts w:hint="eastAsia" w:ascii="楷体" w:hAnsi="楷体" w:eastAsia="楷体" w:cs="楷体"/>
                <w:color w:val="auto"/>
                <w:sz w:val="21"/>
                <w:szCs w:val="21"/>
              </w:rPr>
              <w:t>GB/T 3106-2016</w:t>
            </w:r>
            <w:r>
              <w:rPr>
                <w:rFonts w:hint="eastAsia" w:ascii="楷体" w:hAnsi="楷体" w:eastAsia="楷体" w:cs="楷体"/>
                <w:color w:val="auto"/>
                <w:sz w:val="21"/>
                <w:szCs w:val="21"/>
                <w:lang w:eastAsia="zh-CN"/>
              </w:rPr>
              <w:t>、</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紧固件公差 螺栓、螺钉、螺柱和螺母</w:t>
            </w:r>
            <w:r>
              <w:rPr>
                <w:rFonts w:hint="eastAsia" w:ascii="楷体" w:hAnsi="楷体" w:eastAsia="楷体" w:cs="楷体"/>
                <w:color w:val="auto"/>
                <w:sz w:val="21"/>
                <w:szCs w:val="21"/>
              </w:rPr>
              <w:tab/>
            </w:r>
            <w:r>
              <w:rPr>
                <w:rFonts w:hint="eastAsia" w:ascii="楷体" w:hAnsi="楷体" w:eastAsia="楷体" w:cs="楷体"/>
                <w:color w:val="auto"/>
                <w:sz w:val="21"/>
                <w:szCs w:val="21"/>
              </w:rPr>
              <w:t>GB/T 3103.1-2002</w:t>
            </w:r>
            <w:r>
              <w:rPr>
                <w:rFonts w:hint="eastAsia" w:ascii="楷体" w:hAnsi="楷体" w:eastAsia="楷体" w:cs="楷体"/>
                <w:color w:val="auto"/>
                <w:sz w:val="21"/>
                <w:szCs w:val="21"/>
                <w:lang w:eastAsia="zh-CN"/>
              </w:rPr>
              <w:t>、</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紧固件 螺栓、螺钉、螺柱和螺母 通用技术条件GB/T 16938-2008</w:t>
            </w:r>
            <w:r>
              <w:rPr>
                <w:rFonts w:hint="eastAsia" w:ascii="楷体" w:hAnsi="楷体" w:eastAsia="楷体" w:cs="楷体"/>
                <w:color w:val="auto"/>
                <w:sz w:val="21"/>
                <w:szCs w:val="21"/>
                <w:lang w:eastAsia="zh-CN"/>
              </w:rPr>
              <w:t>、</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金属切削机床 机械加工件通用技术条件</w:t>
            </w:r>
            <w:r>
              <w:rPr>
                <w:rFonts w:hint="eastAsia" w:ascii="楷体" w:hAnsi="楷体" w:eastAsia="楷体" w:cs="楷体"/>
                <w:color w:val="auto"/>
                <w:sz w:val="21"/>
                <w:szCs w:val="21"/>
              </w:rPr>
              <w:tab/>
            </w:r>
            <w:r>
              <w:rPr>
                <w:rFonts w:hint="eastAsia" w:ascii="楷体" w:hAnsi="楷体" w:eastAsia="楷体" w:cs="楷体"/>
                <w:color w:val="auto"/>
                <w:sz w:val="21"/>
                <w:szCs w:val="21"/>
              </w:rPr>
              <w:t>GB/T 25376-2010</w:t>
            </w:r>
          </w:p>
          <w:p>
            <w:pPr>
              <w:bidi w:val="0"/>
              <w:rPr>
                <w:rFonts w:hint="eastAsia" w:ascii="楷体" w:hAnsi="楷体" w:eastAsia="楷体" w:cs="楷体"/>
                <w:color w:val="auto"/>
                <w:sz w:val="21"/>
                <w:szCs w:val="21"/>
              </w:rPr>
            </w:pPr>
            <w:r>
              <w:rPr>
                <w:rFonts w:hint="eastAsia" w:ascii="楷体" w:hAnsi="楷体" w:eastAsia="楷体" w:cs="楷体"/>
                <w:color w:val="auto"/>
                <w:sz w:val="21"/>
                <w:szCs w:val="21"/>
              </w:rPr>
              <w:t>等。</w:t>
            </w:r>
          </w:p>
          <w:p>
            <w:pPr>
              <w:bidi w:val="0"/>
              <w:rPr>
                <w:rFonts w:hint="eastAsia" w:ascii="楷体" w:hAnsi="楷体" w:eastAsia="楷体" w:cs="楷体"/>
                <w:color w:val="auto"/>
                <w:sz w:val="21"/>
                <w:szCs w:val="21"/>
              </w:rPr>
            </w:pPr>
            <w:r>
              <w:rPr>
                <w:rFonts w:hint="eastAsia" w:ascii="楷体" w:hAnsi="楷体" w:eastAsia="楷体" w:cs="楷体"/>
                <w:color w:val="auto"/>
                <w:sz w:val="21"/>
                <w:szCs w:val="21"/>
              </w:rPr>
              <w:t>●该公司策划的产品的监视和测量包括：进货检验和成品检验。</w:t>
            </w:r>
          </w:p>
          <w:p>
            <w:pPr>
              <w:bidi w:val="0"/>
              <w:rPr>
                <w:rFonts w:hint="eastAsia" w:ascii="楷体" w:hAnsi="楷体" w:eastAsia="楷体" w:cs="楷体"/>
                <w:color w:val="auto"/>
                <w:sz w:val="21"/>
                <w:szCs w:val="21"/>
              </w:rPr>
            </w:pPr>
            <w:r>
              <w:rPr>
                <w:rFonts w:hint="eastAsia" w:ascii="楷体" w:hAnsi="楷体" w:eastAsia="楷体" w:cs="楷体"/>
                <w:color w:val="auto"/>
                <w:sz w:val="21"/>
                <w:szCs w:val="21"/>
              </w:rPr>
              <w:t>●对</w:t>
            </w:r>
            <w:r>
              <w:rPr>
                <w:rFonts w:hint="eastAsia" w:ascii="楷体" w:hAnsi="楷体" w:eastAsia="楷体" w:cs="楷体"/>
                <w:color w:val="auto"/>
                <w:sz w:val="21"/>
                <w:szCs w:val="21"/>
                <w:lang w:val="en-US" w:eastAsia="zh-CN"/>
              </w:rPr>
              <w:t>标准件、钢管、钢板</w:t>
            </w:r>
            <w:r>
              <w:rPr>
                <w:rFonts w:hint="eastAsia" w:ascii="楷体" w:hAnsi="楷体" w:eastAsia="楷体" w:cs="楷体"/>
                <w:color w:val="auto"/>
                <w:sz w:val="21"/>
                <w:szCs w:val="21"/>
              </w:rPr>
              <w:t>等的验证只需核对外观、</w:t>
            </w:r>
            <w:r>
              <w:rPr>
                <w:rFonts w:hint="eastAsia" w:ascii="楷体" w:hAnsi="楷体" w:eastAsia="楷体" w:cs="楷体"/>
                <w:color w:val="auto"/>
                <w:sz w:val="21"/>
                <w:szCs w:val="21"/>
                <w:lang w:val="en-US" w:eastAsia="zh-CN"/>
              </w:rPr>
              <w:t>重量</w:t>
            </w:r>
            <w:r>
              <w:rPr>
                <w:rFonts w:hint="eastAsia" w:ascii="楷体" w:hAnsi="楷体" w:eastAsia="楷体" w:cs="楷体"/>
                <w:color w:val="auto"/>
                <w:sz w:val="21"/>
                <w:szCs w:val="21"/>
              </w:rPr>
              <w:t>、数量，验证材质单或检验报告。提供了20</w:t>
            </w:r>
            <w:r>
              <w:rPr>
                <w:rFonts w:hint="eastAsia" w:ascii="楷体" w:hAnsi="楷体" w:eastAsia="楷体" w:cs="楷体"/>
                <w:color w:val="auto"/>
                <w:sz w:val="21"/>
                <w:szCs w:val="21"/>
                <w:lang w:val="en-US" w:eastAsia="zh-CN"/>
              </w:rPr>
              <w:t>21</w:t>
            </w:r>
            <w:r>
              <w:rPr>
                <w:rFonts w:hint="eastAsia" w:ascii="楷体" w:hAnsi="楷体" w:eastAsia="楷体" w:cs="楷体"/>
                <w:color w:val="auto"/>
                <w:sz w:val="21"/>
                <w:szCs w:val="21"/>
              </w:rPr>
              <w:t>年</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月以来材料检验记录</w:t>
            </w:r>
          </w:p>
          <w:p>
            <w:pPr>
              <w:bidi w:val="0"/>
              <w:rPr>
                <w:rFonts w:hint="eastAsia" w:ascii="楷体" w:hAnsi="楷体" w:eastAsia="楷体" w:cs="楷体"/>
                <w:color w:val="auto"/>
                <w:sz w:val="21"/>
                <w:szCs w:val="21"/>
              </w:rPr>
            </w:pPr>
            <w:r>
              <w:rPr>
                <w:rFonts w:hint="eastAsia" w:ascii="楷体" w:hAnsi="楷体" w:eastAsia="楷体" w:cs="楷体"/>
                <w:color w:val="auto"/>
                <w:sz w:val="21"/>
                <w:szCs w:val="21"/>
              </w:rPr>
              <w:t>--查20</w:t>
            </w:r>
            <w:r>
              <w:rPr>
                <w:rFonts w:hint="eastAsia" w:ascii="楷体" w:hAnsi="楷体" w:eastAsia="楷体" w:cs="楷体"/>
                <w:color w:val="auto"/>
                <w:sz w:val="21"/>
                <w:szCs w:val="21"/>
                <w:lang w:val="en-US" w:eastAsia="zh-CN"/>
              </w:rPr>
              <w:t>21.1</w:t>
            </w: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28</w:t>
            </w:r>
            <w:r>
              <w:rPr>
                <w:rFonts w:hint="eastAsia" w:ascii="楷体" w:hAnsi="楷体" w:eastAsia="楷体" w:cs="楷体"/>
                <w:color w:val="auto"/>
                <w:sz w:val="21"/>
                <w:szCs w:val="21"/>
              </w:rPr>
              <w:t>原材料检验记录</w:t>
            </w:r>
          </w:p>
          <w:p>
            <w:pPr>
              <w:bidi w:val="0"/>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1、原材料名称：</w:t>
            </w:r>
            <w:r>
              <w:rPr>
                <w:rFonts w:hint="eastAsia" w:ascii="楷体" w:hAnsi="楷体" w:eastAsia="楷体" w:cs="楷体"/>
                <w:color w:val="auto"/>
                <w:sz w:val="21"/>
                <w:szCs w:val="21"/>
                <w:lang w:val="en-US" w:eastAsia="zh-CN"/>
              </w:rPr>
              <w:t>钢管</w:t>
            </w:r>
          </w:p>
          <w:p>
            <w:pPr>
              <w:bidi w:val="0"/>
              <w:rPr>
                <w:rFonts w:hint="eastAsia" w:ascii="楷体" w:hAnsi="楷体" w:eastAsia="楷体" w:cs="楷体"/>
                <w:color w:val="auto"/>
                <w:sz w:val="21"/>
                <w:szCs w:val="21"/>
              </w:rPr>
            </w:pPr>
            <w:r>
              <w:rPr>
                <w:rFonts w:hint="eastAsia" w:ascii="楷体" w:hAnsi="楷体" w:eastAsia="楷体" w:cs="楷体"/>
                <w:color w:val="auto"/>
                <w:sz w:val="21"/>
                <w:szCs w:val="21"/>
              </w:rPr>
              <w:t>2、进厂检验项目：外观</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数量</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直径</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有无材质单</w:t>
            </w:r>
          </w:p>
          <w:p>
            <w:pPr>
              <w:bidi w:val="0"/>
              <w:rPr>
                <w:rFonts w:hint="eastAsia" w:ascii="楷体" w:hAnsi="楷体" w:eastAsia="楷体" w:cs="楷体"/>
                <w:color w:val="auto"/>
                <w:sz w:val="21"/>
                <w:szCs w:val="21"/>
              </w:rPr>
            </w:pPr>
            <w:r>
              <w:rPr>
                <w:rFonts w:hint="eastAsia" w:ascii="楷体" w:hAnsi="楷体" w:eastAsia="楷体" w:cs="楷体"/>
                <w:color w:val="auto"/>
                <w:sz w:val="21"/>
                <w:szCs w:val="21"/>
              </w:rPr>
              <w:t>3、进货日期：202</w:t>
            </w:r>
            <w:r>
              <w:rPr>
                <w:rFonts w:hint="eastAsia" w:ascii="楷体" w:hAnsi="楷体" w:eastAsia="楷体" w:cs="楷体"/>
                <w:color w:val="auto"/>
                <w:sz w:val="21"/>
                <w:szCs w:val="21"/>
                <w:lang w:val="en-US" w:eastAsia="zh-CN"/>
              </w:rPr>
              <w:t>1.1.20</w:t>
            </w:r>
            <w:r>
              <w:rPr>
                <w:rFonts w:hint="eastAsia" w:ascii="楷体" w:hAnsi="楷体" w:eastAsia="楷体" w:cs="楷体"/>
                <w:color w:val="auto"/>
                <w:sz w:val="21"/>
                <w:szCs w:val="21"/>
              </w:rPr>
              <w:t xml:space="preserve">    数量：</w:t>
            </w:r>
            <w:r>
              <w:rPr>
                <w:rFonts w:hint="eastAsia" w:ascii="楷体" w:hAnsi="楷体" w:eastAsia="楷体" w:cs="楷体"/>
                <w:color w:val="auto"/>
                <w:sz w:val="21"/>
                <w:szCs w:val="21"/>
                <w:lang w:val="en-US" w:eastAsia="zh-CN"/>
              </w:rPr>
              <w:t>2.1</w:t>
            </w:r>
            <w:r>
              <w:rPr>
                <w:rFonts w:hint="eastAsia" w:ascii="楷体" w:hAnsi="楷体" w:eastAsia="楷体" w:cs="楷体"/>
                <w:color w:val="auto"/>
                <w:sz w:val="21"/>
                <w:szCs w:val="21"/>
              </w:rPr>
              <w:t>吨</w:t>
            </w:r>
          </w:p>
          <w:p>
            <w:pPr>
              <w:bidi w:val="0"/>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检验：</w:t>
            </w:r>
            <w:r>
              <w:rPr>
                <w:rFonts w:hint="eastAsia" w:ascii="楷体" w:hAnsi="楷体" w:eastAsia="楷体" w:cs="楷体"/>
                <w:color w:val="auto"/>
                <w:sz w:val="21"/>
                <w:szCs w:val="21"/>
                <w:lang w:val="en-US" w:eastAsia="zh-CN"/>
              </w:rPr>
              <w:t>李文涛</w:t>
            </w:r>
            <w:r>
              <w:rPr>
                <w:rFonts w:hint="eastAsia" w:ascii="楷体" w:hAnsi="楷体" w:eastAsia="楷体" w:cs="楷体"/>
                <w:color w:val="auto"/>
                <w:sz w:val="21"/>
                <w:szCs w:val="21"/>
              </w:rPr>
              <w:t>，检验日期：202</w:t>
            </w:r>
            <w:r>
              <w:rPr>
                <w:rFonts w:hint="eastAsia" w:ascii="楷体" w:hAnsi="楷体" w:eastAsia="楷体" w:cs="楷体"/>
                <w:color w:val="auto"/>
                <w:sz w:val="21"/>
                <w:szCs w:val="21"/>
                <w:lang w:val="en-US" w:eastAsia="zh-CN"/>
              </w:rPr>
              <w:t>1.1.28</w:t>
            </w:r>
          </w:p>
          <w:p>
            <w:pPr>
              <w:bidi w:val="0"/>
              <w:rPr>
                <w:rFonts w:hint="eastAsia" w:ascii="楷体" w:hAnsi="楷体" w:eastAsia="楷体" w:cs="楷体"/>
                <w:color w:val="auto"/>
                <w:sz w:val="21"/>
                <w:szCs w:val="21"/>
              </w:rPr>
            </w:pPr>
            <w:r>
              <w:rPr>
                <w:rFonts w:hint="eastAsia" w:ascii="楷体" w:hAnsi="楷体" w:eastAsia="楷体" w:cs="楷体"/>
                <w:color w:val="auto"/>
                <w:sz w:val="21"/>
                <w:szCs w:val="21"/>
              </w:rPr>
              <w:t>--查20</w:t>
            </w:r>
            <w:r>
              <w:rPr>
                <w:rFonts w:hint="eastAsia" w:ascii="楷体" w:hAnsi="楷体" w:eastAsia="楷体" w:cs="楷体"/>
                <w:color w:val="auto"/>
                <w:sz w:val="21"/>
                <w:szCs w:val="21"/>
                <w:lang w:val="en-US" w:eastAsia="zh-CN"/>
              </w:rPr>
              <w:t>21.1</w:t>
            </w: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21</w:t>
            </w:r>
            <w:r>
              <w:rPr>
                <w:rFonts w:hint="eastAsia" w:ascii="楷体" w:hAnsi="楷体" w:eastAsia="楷体" w:cs="楷体"/>
                <w:color w:val="auto"/>
                <w:sz w:val="21"/>
                <w:szCs w:val="21"/>
              </w:rPr>
              <w:t>原材料检验记录</w:t>
            </w:r>
          </w:p>
          <w:p>
            <w:pPr>
              <w:bidi w:val="0"/>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1、原材料名称：</w:t>
            </w:r>
            <w:r>
              <w:rPr>
                <w:rFonts w:hint="eastAsia" w:ascii="楷体" w:hAnsi="楷体" w:eastAsia="楷体" w:cs="楷体"/>
                <w:color w:val="auto"/>
                <w:sz w:val="21"/>
                <w:szCs w:val="21"/>
                <w:lang w:val="en-US" w:eastAsia="zh-CN"/>
              </w:rPr>
              <w:t>圆钢</w:t>
            </w:r>
          </w:p>
          <w:p>
            <w:pPr>
              <w:bidi w:val="0"/>
              <w:rPr>
                <w:rFonts w:hint="eastAsia" w:ascii="楷体" w:hAnsi="楷体" w:eastAsia="楷体" w:cs="楷体"/>
                <w:color w:val="auto"/>
                <w:sz w:val="21"/>
                <w:szCs w:val="21"/>
              </w:rPr>
            </w:pPr>
            <w:r>
              <w:rPr>
                <w:rFonts w:hint="eastAsia" w:ascii="楷体" w:hAnsi="楷体" w:eastAsia="楷体" w:cs="楷体"/>
                <w:color w:val="auto"/>
                <w:sz w:val="21"/>
                <w:szCs w:val="21"/>
              </w:rPr>
              <w:t>2、进厂检验项目：外观</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数量</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直径</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有无材质单</w:t>
            </w:r>
            <w:bookmarkStart w:id="1" w:name="_GoBack"/>
            <w:bookmarkEnd w:id="1"/>
          </w:p>
          <w:p>
            <w:pPr>
              <w:bidi w:val="0"/>
              <w:rPr>
                <w:rFonts w:hint="eastAsia" w:ascii="楷体" w:hAnsi="楷体" w:eastAsia="楷体" w:cs="楷体"/>
                <w:color w:val="auto"/>
                <w:sz w:val="21"/>
                <w:szCs w:val="21"/>
              </w:rPr>
            </w:pPr>
            <w:r>
              <w:rPr>
                <w:rFonts w:hint="eastAsia" w:ascii="楷体" w:hAnsi="楷体" w:eastAsia="楷体" w:cs="楷体"/>
                <w:color w:val="auto"/>
                <w:sz w:val="21"/>
                <w:szCs w:val="21"/>
              </w:rPr>
              <w:t>3、进货日期：202</w:t>
            </w:r>
            <w:r>
              <w:rPr>
                <w:rFonts w:hint="eastAsia" w:ascii="楷体" w:hAnsi="楷体" w:eastAsia="楷体" w:cs="楷体"/>
                <w:color w:val="auto"/>
                <w:sz w:val="21"/>
                <w:szCs w:val="21"/>
                <w:lang w:val="en-US" w:eastAsia="zh-CN"/>
              </w:rPr>
              <w:t>1.1.16</w:t>
            </w:r>
            <w:r>
              <w:rPr>
                <w:rFonts w:hint="eastAsia" w:ascii="楷体" w:hAnsi="楷体" w:eastAsia="楷体" w:cs="楷体"/>
                <w:color w:val="auto"/>
                <w:sz w:val="21"/>
                <w:szCs w:val="21"/>
              </w:rPr>
              <w:t xml:space="preserve">    数量：</w:t>
            </w:r>
            <w:r>
              <w:rPr>
                <w:rFonts w:hint="eastAsia" w:ascii="楷体" w:hAnsi="楷体" w:eastAsia="楷体" w:cs="楷体"/>
                <w:color w:val="auto"/>
                <w:sz w:val="21"/>
                <w:szCs w:val="21"/>
                <w:lang w:val="en-US" w:eastAsia="zh-CN"/>
              </w:rPr>
              <w:t>3.21</w:t>
            </w:r>
            <w:r>
              <w:rPr>
                <w:rFonts w:hint="eastAsia" w:ascii="楷体" w:hAnsi="楷体" w:eastAsia="楷体" w:cs="楷体"/>
                <w:color w:val="auto"/>
                <w:sz w:val="21"/>
                <w:szCs w:val="21"/>
              </w:rPr>
              <w:t>吨</w:t>
            </w:r>
          </w:p>
          <w:p>
            <w:pPr>
              <w:bidi w:val="0"/>
              <w:rPr>
                <w:rFonts w:hint="default"/>
                <w:lang w:val="en-US" w:eastAsia="zh-CN"/>
              </w:rPr>
            </w:pPr>
            <w:r>
              <w:rPr>
                <w:rFonts w:hint="eastAsia" w:ascii="楷体" w:hAnsi="楷体" w:eastAsia="楷体" w:cs="楷体"/>
                <w:color w:val="auto"/>
                <w:sz w:val="21"/>
                <w:szCs w:val="21"/>
              </w:rPr>
              <w:t>检验：</w:t>
            </w:r>
            <w:r>
              <w:rPr>
                <w:rFonts w:hint="eastAsia" w:ascii="楷体" w:hAnsi="楷体" w:eastAsia="楷体" w:cs="楷体"/>
                <w:color w:val="auto"/>
                <w:sz w:val="21"/>
                <w:szCs w:val="21"/>
                <w:lang w:val="en-US" w:eastAsia="zh-CN"/>
              </w:rPr>
              <w:t>李文涛</w:t>
            </w:r>
            <w:r>
              <w:rPr>
                <w:rFonts w:hint="eastAsia" w:ascii="楷体" w:hAnsi="楷体" w:eastAsia="楷体" w:cs="楷体"/>
                <w:color w:val="auto"/>
                <w:sz w:val="21"/>
                <w:szCs w:val="21"/>
              </w:rPr>
              <w:t>，检验日期：202</w:t>
            </w:r>
            <w:r>
              <w:rPr>
                <w:rFonts w:hint="eastAsia" w:ascii="楷体" w:hAnsi="楷体" w:eastAsia="楷体" w:cs="楷体"/>
                <w:color w:val="auto"/>
                <w:sz w:val="21"/>
                <w:szCs w:val="21"/>
                <w:lang w:val="en-US" w:eastAsia="zh-CN"/>
              </w:rPr>
              <w:t>1.1.21</w:t>
            </w:r>
          </w:p>
          <w:p>
            <w:pPr>
              <w:bidi w:val="0"/>
              <w:rPr>
                <w:rFonts w:hint="eastAsia" w:ascii="楷体" w:hAnsi="楷体" w:eastAsia="楷体" w:cs="楷体"/>
                <w:color w:val="auto"/>
                <w:sz w:val="21"/>
                <w:szCs w:val="21"/>
              </w:rPr>
            </w:pPr>
            <w:r>
              <w:rPr>
                <w:rFonts w:hint="eastAsia" w:ascii="楷体" w:hAnsi="楷体" w:eastAsia="楷体" w:cs="楷体"/>
                <w:color w:val="auto"/>
                <w:sz w:val="21"/>
                <w:szCs w:val="21"/>
              </w:rPr>
              <w:t>--查20</w:t>
            </w:r>
            <w:r>
              <w:rPr>
                <w:rFonts w:hint="eastAsia" w:ascii="楷体" w:hAnsi="楷体" w:eastAsia="楷体" w:cs="楷体"/>
                <w:color w:val="auto"/>
                <w:sz w:val="21"/>
                <w:szCs w:val="21"/>
                <w:lang w:val="en-US" w:eastAsia="zh-CN"/>
              </w:rPr>
              <w:t>21</w:t>
            </w: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4</w:t>
            </w: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26</w:t>
            </w:r>
            <w:r>
              <w:rPr>
                <w:rFonts w:hint="eastAsia" w:ascii="楷体" w:hAnsi="楷体" w:eastAsia="楷体" w:cs="楷体"/>
                <w:color w:val="auto"/>
                <w:sz w:val="21"/>
                <w:szCs w:val="21"/>
              </w:rPr>
              <w:t xml:space="preserve">原材料检验记录 </w:t>
            </w:r>
          </w:p>
          <w:p>
            <w:pPr>
              <w:bidi w:val="0"/>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原材料</w:t>
            </w:r>
            <w:r>
              <w:rPr>
                <w:rFonts w:hint="eastAsia" w:ascii="楷体" w:hAnsi="楷体" w:eastAsia="楷体" w:cs="楷体"/>
                <w:color w:val="auto"/>
                <w:sz w:val="21"/>
                <w:szCs w:val="21"/>
              </w:rPr>
              <w:t>名称：</w:t>
            </w:r>
            <w:r>
              <w:rPr>
                <w:rFonts w:hint="eastAsia" w:ascii="楷体" w:hAnsi="楷体" w:eastAsia="楷体" w:cs="楷体"/>
                <w:color w:val="auto"/>
                <w:sz w:val="21"/>
                <w:szCs w:val="21"/>
                <w:lang w:val="en-US" w:eastAsia="zh-CN"/>
              </w:rPr>
              <w:t>钢板</w:t>
            </w:r>
            <w:r>
              <w:rPr>
                <w:rFonts w:hint="eastAsia" w:ascii="楷体" w:hAnsi="楷体" w:eastAsia="楷体" w:cs="楷体"/>
                <w:color w:val="auto"/>
                <w:sz w:val="21"/>
                <w:szCs w:val="21"/>
              </w:rPr>
              <w:t xml:space="preserve">  规格：1.5m×2m。数量：</w:t>
            </w:r>
            <w:r>
              <w:rPr>
                <w:rFonts w:hint="eastAsia" w:ascii="楷体" w:hAnsi="楷体" w:eastAsia="楷体" w:cs="楷体"/>
                <w:color w:val="auto"/>
                <w:sz w:val="21"/>
                <w:szCs w:val="21"/>
                <w:lang w:val="en-US" w:eastAsia="zh-CN"/>
              </w:rPr>
              <w:t>3吨</w:t>
            </w:r>
            <w:r>
              <w:rPr>
                <w:rFonts w:hint="eastAsia" w:ascii="楷体" w:hAnsi="楷体" w:eastAsia="楷体" w:cs="楷体"/>
                <w:color w:val="auto"/>
                <w:sz w:val="21"/>
                <w:szCs w:val="21"/>
              </w:rPr>
              <w:t>；验证数量：</w:t>
            </w:r>
            <w:r>
              <w:rPr>
                <w:rFonts w:hint="eastAsia" w:ascii="楷体" w:hAnsi="楷体" w:eastAsia="楷体" w:cs="楷体"/>
                <w:color w:val="auto"/>
                <w:sz w:val="21"/>
                <w:szCs w:val="21"/>
                <w:lang w:val="en-US" w:eastAsia="zh-CN"/>
              </w:rPr>
              <w:t>3.162吨</w:t>
            </w:r>
            <w:r>
              <w:rPr>
                <w:rFonts w:hint="eastAsia" w:ascii="楷体" w:hAnsi="楷体" w:eastAsia="楷体" w:cs="楷体"/>
                <w:color w:val="auto"/>
                <w:sz w:val="21"/>
                <w:szCs w:val="21"/>
              </w:rPr>
              <w:t>；</w:t>
            </w:r>
          </w:p>
          <w:p>
            <w:pPr>
              <w:bidi w:val="0"/>
              <w:rPr>
                <w:rFonts w:hint="eastAsia" w:ascii="楷体" w:hAnsi="楷体" w:eastAsia="楷体" w:cs="楷体"/>
                <w:color w:val="auto"/>
                <w:sz w:val="21"/>
                <w:szCs w:val="21"/>
              </w:rPr>
            </w:pPr>
            <w:r>
              <w:rPr>
                <w:rFonts w:hint="eastAsia" w:ascii="楷体" w:hAnsi="楷体" w:eastAsia="楷体" w:cs="楷体"/>
                <w:color w:val="auto"/>
                <w:sz w:val="21"/>
                <w:szCs w:val="21"/>
              </w:rPr>
              <w:t>检验项目：外观：</w:t>
            </w:r>
            <w:r>
              <w:rPr>
                <w:rFonts w:hint="eastAsia" w:ascii="楷体" w:hAnsi="楷体" w:eastAsia="楷体" w:cs="楷体"/>
                <w:color w:val="auto"/>
                <w:sz w:val="21"/>
                <w:szCs w:val="21"/>
                <w:lang w:val="en-US" w:eastAsia="zh-CN"/>
              </w:rPr>
              <w:t>无破损</w:t>
            </w:r>
            <w:r>
              <w:rPr>
                <w:rFonts w:hint="eastAsia" w:ascii="楷体" w:hAnsi="楷体" w:eastAsia="楷体" w:cs="楷体"/>
                <w:color w:val="auto"/>
                <w:sz w:val="21"/>
                <w:szCs w:val="21"/>
              </w:rPr>
              <w:t>、无杂质等缺陷；数量：</w:t>
            </w:r>
            <w:r>
              <w:rPr>
                <w:rFonts w:hint="eastAsia" w:ascii="楷体" w:hAnsi="楷体" w:eastAsia="楷体" w:cs="楷体"/>
                <w:color w:val="auto"/>
                <w:sz w:val="21"/>
                <w:szCs w:val="21"/>
                <w:lang w:val="en-US" w:eastAsia="zh-CN"/>
              </w:rPr>
              <w:t>实际为准</w:t>
            </w:r>
            <w:r>
              <w:rPr>
                <w:rFonts w:hint="eastAsia" w:ascii="楷体" w:hAnsi="楷体" w:eastAsia="楷体" w:cs="楷体"/>
                <w:color w:val="auto"/>
                <w:sz w:val="21"/>
                <w:szCs w:val="21"/>
              </w:rPr>
              <w:t>；检验结论：合格   检验员：</w:t>
            </w:r>
            <w:r>
              <w:rPr>
                <w:rFonts w:hint="eastAsia" w:ascii="楷体" w:hAnsi="楷体" w:eastAsia="楷体" w:cs="楷体"/>
                <w:color w:val="auto"/>
                <w:sz w:val="21"/>
                <w:szCs w:val="21"/>
                <w:lang w:val="en-US" w:eastAsia="zh-CN"/>
              </w:rPr>
              <w:t>李文涛</w:t>
            </w:r>
          </w:p>
          <w:p>
            <w:pPr>
              <w:bidi w:val="0"/>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rPr>
              <w:t>日期 20</w:t>
            </w:r>
            <w:r>
              <w:rPr>
                <w:rFonts w:hint="eastAsia" w:ascii="楷体" w:hAnsi="楷体" w:eastAsia="楷体" w:cs="楷体"/>
                <w:color w:val="auto"/>
                <w:sz w:val="21"/>
                <w:szCs w:val="21"/>
                <w:lang w:val="en-US" w:eastAsia="zh-CN"/>
              </w:rPr>
              <w:t>21</w:t>
            </w: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4</w:t>
            </w: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26</w:t>
            </w:r>
          </w:p>
          <w:p>
            <w:pPr>
              <w:bidi w:val="0"/>
              <w:rPr>
                <w:rFonts w:hint="eastAsia" w:ascii="楷体" w:hAnsi="楷体" w:eastAsia="楷体" w:cs="楷体"/>
                <w:color w:val="auto"/>
                <w:sz w:val="21"/>
                <w:szCs w:val="21"/>
              </w:rPr>
            </w:pPr>
            <w:r>
              <w:rPr>
                <w:rFonts w:hint="eastAsia" w:ascii="楷体" w:hAnsi="楷体" w:eastAsia="楷体" w:cs="楷体"/>
                <w:color w:val="auto"/>
                <w:sz w:val="21"/>
                <w:szCs w:val="21"/>
                <w:lang w:val="en-US" w:eastAsia="zh-CN"/>
              </w:rPr>
              <w:t>。。。。。。</w:t>
            </w:r>
          </w:p>
          <w:p>
            <w:pPr>
              <w:bidi w:val="0"/>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●过程检验：过程检验体现在8.5.1工序控制记录中</w:t>
            </w:r>
          </w:p>
          <w:p>
            <w:pPr>
              <w:bidi w:val="0"/>
              <w:rPr>
                <w:rFonts w:hint="default" w:ascii="楷体" w:hAnsi="楷体" w:eastAsia="楷体" w:cs="楷体"/>
                <w:color w:val="FF0000"/>
                <w:sz w:val="21"/>
                <w:szCs w:val="21"/>
                <w:lang w:val="en-US"/>
              </w:rPr>
            </w:pPr>
            <w:r>
              <w:rPr>
                <w:rFonts w:hint="eastAsia" w:ascii="楷体" w:hAnsi="楷体" w:eastAsia="楷体" w:cs="楷体"/>
                <w:color w:val="FF0000"/>
                <w:sz w:val="21"/>
                <w:szCs w:val="21"/>
                <w:highlight w:val="none"/>
              </w:rPr>
              <w:t>●成品检验记录：</w:t>
            </w:r>
          </w:p>
          <w:p>
            <w:pPr>
              <w:rPr>
                <w:rFonts w:hint="eastAsia" w:ascii="楷体" w:hAnsi="楷体" w:eastAsia="楷体" w:cs="楷体"/>
                <w:color w:val="FF0000"/>
                <w:kern w:val="0"/>
                <w:sz w:val="21"/>
                <w:szCs w:val="21"/>
                <w:lang w:val="en-US" w:eastAsia="zh-CN"/>
              </w:rPr>
            </w:pPr>
            <w:r>
              <w:rPr>
                <w:rFonts w:hint="eastAsia" w:ascii="楷体" w:hAnsi="楷体" w:eastAsia="楷体" w:cs="楷体"/>
                <w:color w:val="FF0000"/>
                <w:kern w:val="0"/>
                <w:sz w:val="21"/>
                <w:szCs w:val="21"/>
                <w:lang w:val="en-US" w:eastAsia="zh-CN"/>
              </w:rPr>
              <w:t>抽1：金属结构件</w:t>
            </w:r>
          </w:p>
          <w:p>
            <w:pPr>
              <w:rPr>
                <w:rFonts w:hint="eastAsia" w:ascii="楷体" w:hAnsi="楷体" w:eastAsia="楷体"/>
                <w:color w:val="FF0000"/>
                <w:szCs w:val="21"/>
                <w:lang w:val="en-US" w:eastAsia="zh-CN"/>
              </w:rPr>
            </w:pPr>
            <w:r>
              <w:rPr>
                <w:rFonts w:hint="eastAsia" w:ascii="楷体" w:hAnsi="楷体" w:eastAsia="楷体"/>
                <w:color w:val="FF0000"/>
                <w:szCs w:val="21"/>
                <w:lang w:val="en-US" w:eastAsia="zh-CN"/>
              </w:rPr>
              <w:t>产</w:t>
            </w:r>
            <w:r>
              <w:rPr>
                <w:rFonts w:hint="eastAsia" w:ascii="楷体" w:hAnsi="楷体" w:eastAsia="楷体"/>
                <w:color w:val="FF0000"/>
                <w:szCs w:val="21"/>
                <w:lang w:val="en-US" w:eastAsia="zh-CN"/>
              </w:rPr>
              <w:t>品名称：传感器接头      生产数量：10个    抽检数量：3个</w:t>
            </w:r>
          </w:p>
          <w:p>
            <w:pPr>
              <w:rPr>
                <w:rFonts w:hint="eastAsia" w:ascii="楷体" w:hAnsi="楷体" w:eastAsia="楷体"/>
                <w:color w:val="FF0000"/>
                <w:szCs w:val="21"/>
                <w:lang w:val="en-US" w:eastAsia="zh-CN"/>
              </w:rPr>
            </w:pPr>
            <w:r>
              <w:rPr>
                <w:rFonts w:hint="eastAsia" w:ascii="楷体" w:hAnsi="楷体" w:eastAsia="楷体"/>
                <w:color w:val="FF0000"/>
                <w:szCs w:val="21"/>
                <w:lang w:val="en-US" w:eastAsia="zh-CN"/>
              </w:rPr>
              <w:t>检验项目：</w:t>
            </w:r>
          </w:p>
          <w:p>
            <w:pPr>
              <w:rPr>
                <w:rFonts w:hint="default" w:ascii="楷体" w:hAnsi="楷体" w:eastAsia="楷体"/>
                <w:color w:val="FF0000"/>
                <w:szCs w:val="21"/>
                <w:lang w:val="en-US" w:eastAsia="zh-CN"/>
              </w:rPr>
            </w:pPr>
            <w:r>
              <w:rPr>
                <w:rFonts w:hint="eastAsia" w:ascii="楷体" w:hAnsi="楷体" w:eastAsia="楷体"/>
                <w:color w:val="FF0000"/>
                <w:szCs w:val="21"/>
                <w:lang w:val="en-US" w:eastAsia="zh-CN"/>
              </w:rPr>
              <w:t>1.螺纹尺寸、螺距、旋向；孔径、弯角。</w:t>
            </w:r>
          </w:p>
          <w:p>
            <w:pPr>
              <w:rPr>
                <w:rFonts w:hint="eastAsia" w:ascii="楷体" w:hAnsi="楷体" w:eastAsia="楷体"/>
                <w:color w:val="FF0000"/>
                <w:szCs w:val="21"/>
                <w:lang w:val="en-US" w:eastAsia="zh-CN"/>
              </w:rPr>
            </w:pPr>
            <w:r>
              <w:rPr>
                <w:rFonts w:hint="eastAsia" w:ascii="楷体" w:hAnsi="楷体" w:eastAsia="楷体"/>
                <w:color w:val="FF0000"/>
                <w:szCs w:val="21"/>
                <w:lang w:val="en-US" w:eastAsia="zh-CN"/>
              </w:rPr>
              <w:t>2.焊接质量，外观</w:t>
            </w:r>
          </w:p>
          <w:p>
            <w:pPr>
              <w:rPr>
                <w:rFonts w:hint="eastAsia" w:ascii="楷体" w:hAnsi="楷体" w:eastAsia="楷体"/>
                <w:color w:val="FF0000"/>
                <w:szCs w:val="21"/>
                <w:lang w:val="en-US" w:eastAsia="zh-CN"/>
              </w:rPr>
            </w:pPr>
            <w:r>
              <w:rPr>
                <w:rFonts w:hint="eastAsia" w:ascii="楷体" w:hAnsi="楷体" w:eastAsia="楷体"/>
                <w:color w:val="FF0000"/>
                <w:szCs w:val="21"/>
                <w:lang w:val="en-US" w:eastAsia="zh-CN"/>
              </w:rPr>
              <w:t>检验结论：合格   检验：李文涛   检验日期：2021.3.15</w:t>
            </w:r>
          </w:p>
          <w:p>
            <w:pPr>
              <w:pStyle w:val="15"/>
              <w:numPr>
                <w:ilvl w:val="0"/>
                <w:numId w:val="0"/>
              </w:numPr>
              <w:rPr>
                <w:rFonts w:hint="default" w:ascii="楷体" w:hAnsi="楷体" w:eastAsia="楷体" w:cs="Times New Roman"/>
                <w:color w:val="FF0000"/>
                <w:kern w:val="2"/>
                <w:sz w:val="21"/>
                <w:szCs w:val="21"/>
                <w:lang w:val="en-US" w:eastAsia="zh-CN" w:bidi="ar-SA"/>
              </w:rPr>
            </w:pPr>
            <w:r>
              <w:rPr>
                <w:rFonts w:hint="eastAsia" w:ascii="楷体" w:hAnsi="楷体" w:eastAsia="楷体" w:cs="Times New Roman"/>
                <w:color w:val="FF0000"/>
                <w:kern w:val="2"/>
                <w:sz w:val="21"/>
                <w:szCs w:val="21"/>
                <w:lang w:val="en-US" w:eastAsia="zh-CN" w:bidi="ar-SA"/>
              </w:rPr>
              <w:t>抽2：汽车零部件</w:t>
            </w:r>
          </w:p>
          <w:p>
            <w:pPr>
              <w:rPr>
                <w:rFonts w:hint="eastAsia" w:ascii="楷体" w:hAnsi="楷体" w:eastAsia="楷体" w:cs="Times New Roman"/>
                <w:color w:val="FF0000"/>
                <w:kern w:val="2"/>
                <w:sz w:val="21"/>
                <w:szCs w:val="21"/>
                <w:lang w:val="en-US" w:eastAsia="zh-CN" w:bidi="ar-SA"/>
              </w:rPr>
            </w:pPr>
            <w:r>
              <w:rPr>
                <w:rFonts w:hint="eastAsia" w:ascii="楷体" w:hAnsi="楷体" w:eastAsia="楷体" w:cs="Times New Roman"/>
                <w:color w:val="FF0000"/>
                <w:kern w:val="2"/>
                <w:sz w:val="21"/>
                <w:szCs w:val="21"/>
                <w:lang w:val="en-US" w:eastAsia="zh-CN" w:bidi="ar-SA"/>
              </w:rPr>
              <w:t>产品名称：减速器壳体      生产数量：22个    抽检数量：5个</w:t>
            </w:r>
          </w:p>
          <w:p>
            <w:pPr>
              <w:rPr>
                <w:rFonts w:hint="eastAsia" w:ascii="楷体" w:hAnsi="楷体" w:eastAsia="楷体" w:cs="Times New Roman"/>
                <w:color w:val="FF0000"/>
                <w:kern w:val="2"/>
                <w:sz w:val="21"/>
                <w:szCs w:val="21"/>
                <w:lang w:val="en-US" w:eastAsia="zh-CN" w:bidi="ar-SA"/>
              </w:rPr>
            </w:pPr>
            <w:r>
              <w:rPr>
                <w:rFonts w:hint="eastAsia" w:ascii="楷体" w:hAnsi="楷体" w:eastAsia="楷体" w:cs="Times New Roman"/>
                <w:color w:val="FF0000"/>
                <w:kern w:val="2"/>
                <w:sz w:val="21"/>
                <w:szCs w:val="21"/>
                <w:lang w:val="en-US" w:eastAsia="zh-CN" w:bidi="ar-SA"/>
              </w:rPr>
              <w:t>检验项目：</w:t>
            </w:r>
          </w:p>
          <w:p>
            <w:pPr>
              <w:numPr>
                <w:numId w:val="0"/>
              </w:numPr>
              <w:bidi w:val="0"/>
              <w:rPr>
                <w:rFonts w:hint="eastAsia" w:ascii="楷体" w:hAnsi="楷体" w:eastAsia="楷体" w:cs="Times New Roman"/>
                <w:color w:val="FF0000"/>
                <w:kern w:val="2"/>
                <w:sz w:val="21"/>
                <w:szCs w:val="21"/>
                <w:lang w:val="en-US" w:eastAsia="zh-CN" w:bidi="ar-SA"/>
              </w:rPr>
            </w:pPr>
            <w:r>
              <w:rPr>
                <w:rFonts w:hint="eastAsia" w:ascii="楷体" w:hAnsi="楷体" w:eastAsia="楷体" w:cs="Times New Roman"/>
                <w:color w:val="FF0000"/>
                <w:kern w:val="2"/>
                <w:sz w:val="21"/>
                <w:szCs w:val="21"/>
                <w:lang w:val="en-US" w:eastAsia="zh-CN" w:bidi="ar-SA"/>
              </w:rPr>
              <w:t>1.孔距、内径尺寸、制造尺寸、外径尺寸、厚度、粗糙度等；</w:t>
            </w:r>
          </w:p>
          <w:p>
            <w:pPr>
              <w:numPr>
                <w:numId w:val="0"/>
              </w:numPr>
              <w:bidi w:val="0"/>
              <w:rPr>
                <w:rFonts w:hint="default" w:ascii="楷体" w:hAnsi="楷体" w:eastAsia="楷体" w:cs="Times New Roman"/>
                <w:color w:val="FF0000"/>
                <w:kern w:val="2"/>
                <w:sz w:val="21"/>
                <w:szCs w:val="21"/>
                <w:lang w:val="en-US" w:eastAsia="zh-CN" w:bidi="ar-SA"/>
              </w:rPr>
            </w:pPr>
            <w:r>
              <w:rPr>
                <w:rFonts w:hint="eastAsia" w:ascii="楷体" w:hAnsi="楷体" w:eastAsia="楷体" w:cs="Times New Roman"/>
                <w:color w:val="FF0000"/>
                <w:kern w:val="2"/>
                <w:sz w:val="21"/>
                <w:szCs w:val="21"/>
                <w:lang w:val="en-US" w:eastAsia="zh-CN" w:bidi="ar-SA"/>
              </w:rPr>
              <w:t>2.外观、磕碰、划伤等</w:t>
            </w:r>
          </w:p>
          <w:p>
            <w:pPr>
              <w:numPr>
                <w:ilvl w:val="0"/>
                <w:numId w:val="0"/>
              </w:numPr>
              <w:bidi w:val="0"/>
              <w:rPr>
                <w:rFonts w:hint="eastAsia" w:ascii="楷体" w:hAnsi="楷体" w:eastAsia="楷体" w:cs="Times New Roman"/>
                <w:color w:val="FF0000"/>
                <w:kern w:val="2"/>
                <w:sz w:val="21"/>
                <w:szCs w:val="21"/>
                <w:lang w:val="en-US" w:eastAsia="zh-CN" w:bidi="ar-SA"/>
              </w:rPr>
            </w:pPr>
            <w:r>
              <w:rPr>
                <w:rFonts w:hint="eastAsia" w:ascii="楷体" w:hAnsi="楷体" w:eastAsia="楷体" w:cs="Times New Roman"/>
                <w:color w:val="FF0000"/>
                <w:kern w:val="2"/>
                <w:sz w:val="21"/>
                <w:szCs w:val="21"/>
                <w:lang w:val="en-US" w:eastAsia="zh-CN" w:bidi="ar-SA"/>
              </w:rPr>
              <w:t>检验结论：合格   检验：李文涛   检验日期：2021.4.25</w:t>
            </w:r>
          </w:p>
          <w:p>
            <w:pPr>
              <w:bidi w:val="0"/>
              <w:rPr>
                <w:rFonts w:hint="eastAsia" w:ascii="楷体" w:hAnsi="楷体" w:eastAsia="楷体" w:cs="楷体"/>
                <w:color w:val="auto"/>
                <w:sz w:val="21"/>
                <w:szCs w:val="21"/>
                <w:highlight w:val="none"/>
              </w:rPr>
            </w:pPr>
          </w:p>
          <w:p>
            <w:pPr>
              <w:pStyle w:val="15"/>
              <w:numPr>
                <w:ilvl w:val="0"/>
                <w:numId w:val="0"/>
              </w:numPr>
              <w:rPr>
                <w:rFonts w:hint="default" w:ascii="楷体" w:hAnsi="楷体" w:eastAsia="楷体" w:cs="Times New Roman"/>
                <w:color w:val="FF0000"/>
                <w:kern w:val="2"/>
                <w:sz w:val="21"/>
                <w:szCs w:val="21"/>
                <w:lang w:val="en-US" w:eastAsia="zh-CN" w:bidi="ar-SA"/>
              </w:rPr>
            </w:pPr>
            <w:r>
              <w:rPr>
                <w:rFonts w:hint="eastAsia" w:ascii="楷体" w:hAnsi="楷体" w:eastAsia="楷体" w:cs="Times New Roman"/>
                <w:color w:val="FF0000"/>
                <w:kern w:val="2"/>
                <w:sz w:val="21"/>
                <w:szCs w:val="21"/>
                <w:lang w:val="en-US" w:eastAsia="zh-CN" w:bidi="ar-SA"/>
              </w:rPr>
              <w:t>抽2：紧固件</w:t>
            </w:r>
          </w:p>
          <w:p>
            <w:pPr>
              <w:pStyle w:val="2"/>
              <w:rPr>
                <w:rFonts w:hint="eastAsia" w:ascii="楷体" w:hAnsi="楷体" w:eastAsia="楷体" w:cs="Times New Roman"/>
                <w:color w:val="FF0000"/>
                <w:kern w:val="2"/>
                <w:sz w:val="21"/>
                <w:szCs w:val="21"/>
                <w:lang w:val="en-US" w:eastAsia="zh-CN" w:bidi="ar-SA"/>
              </w:rPr>
            </w:pPr>
            <w:r>
              <w:rPr>
                <w:rFonts w:hint="eastAsia" w:ascii="楷体" w:hAnsi="楷体" w:eastAsia="楷体" w:cs="楷体"/>
                <w:color w:val="FF0000"/>
                <w:sz w:val="21"/>
                <w:szCs w:val="21"/>
                <w:lang w:val="en-US" w:eastAsia="zh-CN"/>
              </w:rPr>
              <w:t>产品名称：油缸下支撑用螺栓 ，</w:t>
            </w:r>
            <w:r>
              <w:rPr>
                <w:rFonts w:hint="eastAsia" w:ascii="楷体" w:hAnsi="楷体" w:eastAsia="楷体" w:cs="Times New Roman"/>
                <w:color w:val="FF0000"/>
                <w:kern w:val="2"/>
                <w:sz w:val="21"/>
                <w:szCs w:val="21"/>
                <w:lang w:val="en-US" w:eastAsia="zh-CN" w:bidi="ar-SA"/>
              </w:rPr>
              <w:t>生产数</w:t>
            </w:r>
            <w:r>
              <w:rPr>
                <w:rFonts w:hint="eastAsia" w:ascii="楷体" w:hAnsi="楷体" w:eastAsia="楷体" w:cs="Times New Roman"/>
                <w:color w:val="FF0000"/>
                <w:kern w:val="2"/>
                <w:sz w:val="21"/>
                <w:szCs w:val="21"/>
                <w:lang w:val="en-US" w:eastAsia="zh-CN" w:bidi="ar-SA"/>
              </w:rPr>
              <w:t>量：30个    抽检数量：5个</w:t>
            </w:r>
          </w:p>
          <w:p>
            <w:pPr>
              <w:rPr>
                <w:rFonts w:hint="eastAsia" w:ascii="楷体" w:hAnsi="楷体" w:eastAsia="楷体" w:cs="Times New Roman"/>
                <w:color w:val="FF0000"/>
                <w:kern w:val="2"/>
                <w:sz w:val="21"/>
                <w:szCs w:val="21"/>
                <w:lang w:val="en-US" w:eastAsia="zh-CN" w:bidi="ar-SA"/>
              </w:rPr>
            </w:pPr>
            <w:r>
              <w:rPr>
                <w:rFonts w:hint="eastAsia" w:ascii="楷体" w:hAnsi="楷体" w:eastAsia="楷体" w:cs="Times New Roman"/>
                <w:color w:val="FF0000"/>
                <w:kern w:val="2"/>
                <w:sz w:val="21"/>
                <w:szCs w:val="21"/>
                <w:lang w:val="en-US" w:eastAsia="zh-CN" w:bidi="ar-SA"/>
              </w:rPr>
              <w:t>检验项目：</w:t>
            </w:r>
          </w:p>
          <w:p>
            <w:pPr>
              <w:numPr>
                <w:ilvl w:val="0"/>
                <w:numId w:val="7"/>
              </w:numPr>
              <w:bidi w:val="0"/>
              <w:rPr>
                <w:rFonts w:hint="eastAsia" w:ascii="楷体" w:hAnsi="楷体" w:eastAsia="楷体" w:cs="Times New Roman"/>
                <w:color w:val="FF0000"/>
                <w:kern w:val="2"/>
                <w:sz w:val="21"/>
                <w:szCs w:val="21"/>
                <w:lang w:val="en-US" w:eastAsia="zh-CN" w:bidi="ar-SA"/>
              </w:rPr>
            </w:pPr>
            <w:r>
              <w:rPr>
                <w:rFonts w:hint="eastAsia" w:ascii="楷体" w:hAnsi="楷体" w:eastAsia="楷体" w:cs="Times New Roman"/>
                <w:color w:val="FF0000"/>
                <w:kern w:val="2"/>
                <w:sz w:val="21"/>
                <w:szCs w:val="21"/>
                <w:lang w:val="en-US" w:eastAsia="zh-CN" w:bidi="ar-SA"/>
              </w:rPr>
              <w:t>制造尺寸；2.未注倒角1*45°；无尖角毛刺; 3.未注公差按GB/T 1184-1996；4.调质HRC20-28; 5.表面镀锌EP,Zn8CQ</w:t>
            </w:r>
          </w:p>
          <w:p>
            <w:pPr>
              <w:numPr>
                <w:numId w:val="0"/>
              </w:numPr>
              <w:bidi w:val="0"/>
              <w:rPr>
                <w:rFonts w:hint="eastAsia" w:ascii="楷体" w:hAnsi="楷体" w:eastAsia="楷体" w:cs="Times New Roman"/>
                <w:color w:val="FF0000"/>
                <w:kern w:val="2"/>
                <w:sz w:val="21"/>
                <w:szCs w:val="21"/>
                <w:lang w:val="en-US" w:eastAsia="zh-CN" w:bidi="ar-SA"/>
              </w:rPr>
            </w:pPr>
            <w:r>
              <w:rPr>
                <w:rFonts w:hint="eastAsia" w:ascii="楷体" w:hAnsi="楷体" w:eastAsia="楷体" w:cs="Times New Roman"/>
                <w:color w:val="FF0000"/>
                <w:kern w:val="2"/>
                <w:sz w:val="21"/>
                <w:szCs w:val="21"/>
                <w:lang w:val="en-US" w:eastAsia="zh-CN" w:bidi="ar-SA"/>
              </w:rPr>
              <w:t>检验结论：合格  检验：李文涛   检验日期：2021.2.26</w:t>
            </w:r>
          </w:p>
          <w:p>
            <w:pPr>
              <w:bidi w:val="0"/>
              <w:ind w:firstLine="420" w:firstLineChars="200"/>
              <w:rPr>
                <w:rFonts w:hint="eastAsia" w:ascii="楷体" w:hAnsi="楷体" w:eastAsia="楷体" w:cs="楷体"/>
                <w:color w:val="FF0000"/>
                <w:sz w:val="21"/>
                <w:szCs w:val="21"/>
              </w:rPr>
            </w:pPr>
            <w:r>
              <w:rPr>
                <w:rFonts w:hint="eastAsia" w:ascii="楷体" w:hAnsi="楷体" w:eastAsia="楷体" w:cs="楷体"/>
                <w:color w:val="FF0000"/>
                <w:sz w:val="21"/>
                <w:szCs w:val="21"/>
              </w:rPr>
              <w:t>另抽查其</w:t>
            </w:r>
            <w:r>
              <w:rPr>
                <w:rFonts w:hint="eastAsia" w:ascii="楷体" w:hAnsi="楷体" w:eastAsia="楷体" w:cs="楷体"/>
                <w:color w:val="FF0000"/>
                <w:sz w:val="21"/>
                <w:szCs w:val="21"/>
                <w:lang w:val="en-US" w:eastAsia="zh-CN"/>
              </w:rPr>
              <w:t>它名称</w:t>
            </w:r>
            <w:r>
              <w:rPr>
                <w:rFonts w:hint="eastAsia" w:ascii="楷体" w:hAnsi="楷体" w:eastAsia="楷体" w:cs="楷体"/>
                <w:color w:val="FF0000"/>
                <w:sz w:val="21"/>
                <w:szCs w:val="21"/>
              </w:rPr>
              <w:t>产品出厂检验记录：均记录了技术要求、检验日期、检验人、检验结论等内容，成品检验</w:t>
            </w:r>
            <w:r>
              <w:rPr>
                <w:rFonts w:hint="eastAsia" w:ascii="楷体" w:hAnsi="楷体" w:eastAsia="楷体" w:cs="楷体"/>
                <w:color w:val="FF0000"/>
                <w:sz w:val="21"/>
                <w:szCs w:val="21"/>
                <w:lang w:val="en-US" w:eastAsia="zh-CN"/>
              </w:rPr>
              <w:t>产品覆盖本次认证范围，检验</w:t>
            </w:r>
            <w:r>
              <w:rPr>
                <w:rFonts w:hint="eastAsia" w:ascii="楷体" w:hAnsi="楷体" w:eastAsia="楷体" w:cs="楷体"/>
                <w:color w:val="FF0000"/>
                <w:sz w:val="21"/>
                <w:szCs w:val="21"/>
              </w:rPr>
              <w:t>控制符合要求。</w:t>
            </w:r>
          </w:p>
          <w:p>
            <w:pPr>
              <w:bidi w:val="0"/>
              <w:rPr>
                <w:rFonts w:hint="eastAsia" w:ascii="楷体" w:hAnsi="楷体" w:eastAsia="楷体" w:cs="楷体"/>
                <w:sz w:val="21"/>
                <w:szCs w:val="21"/>
              </w:rPr>
            </w:pPr>
            <w:r>
              <w:rPr>
                <w:rFonts w:hint="eastAsia" w:ascii="楷体" w:hAnsi="楷体" w:eastAsia="楷体" w:cs="楷体"/>
                <w:color w:val="FF0000"/>
                <w:sz w:val="21"/>
                <w:szCs w:val="21"/>
              </w:rPr>
              <w:t>●企业的检验过程控制符合要求</w:t>
            </w:r>
          </w:p>
        </w:tc>
        <w:tc>
          <w:tcPr>
            <w:tcW w:w="1134" w:type="dxa"/>
          </w:tcPr>
          <w:p>
            <w:pPr>
              <w:bidi w:val="0"/>
              <w:rPr>
                <w:rFonts w:hint="eastAsia" w:ascii="楷体" w:hAnsi="楷体" w:eastAsia="楷体" w:cs="楷体"/>
                <w:sz w:val="21"/>
                <w:szCs w:val="21"/>
                <w:lang w:eastAsia="zh-CN"/>
              </w:rPr>
            </w:pPr>
          </w:p>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不合格输出的控制</w:t>
            </w:r>
          </w:p>
        </w:tc>
        <w:tc>
          <w:tcPr>
            <w:tcW w:w="960" w:type="dxa"/>
            <w:vAlign w:val="center"/>
          </w:tcPr>
          <w:p>
            <w:pPr>
              <w:bidi w:val="0"/>
              <w:rPr>
                <w:rFonts w:hint="eastAsia" w:ascii="楷体" w:hAnsi="楷体" w:eastAsia="楷体" w:cs="楷体"/>
                <w:sz w:val="21"/>
                <w:szCs w:val="21"/>
              </w:rPr>
            </w:pPr>
            <w:r>
              <w:rPr>
                <w:rFonts w:hint="eastAsia" w:ascii="楷体" w:hAnsi="楷体" w:eastAsia="楷体" w:cs="楷体"/>
                <w:sz w:val="21"/>
                <w:szCs w:val="21"/>
              </w:rPr>
              <w:t xml:space="preserve">8.7 </w:t>
            </w:r>
          </w:p>
        </w:tc>
        <w:tc>
          <w:tcPr>
            <w:tcW w:w="10455" w:type="dxa"/>
            <w:vAlign w:val="center"/>
          </w:tcPr>
          <w:p>
            <w:pPr>
              <w:pStyle w:val="16"/>
              <w:spacing w:line="240" w:lineRule="auto"/>
              <w:jc w:val="both"/>
              <w:rPr>
                <w:rFonts w:hint="eastAsia" w:ascii="楷体" w:hAnsi="楷体" w:eastAsia="楷体" w:cs="楷体"/>
                <w:sz w:val="21"/>
                <w:szCs w:val="21"/>
              </w:rPr>
            </w:pPr>
            <w:r>
              <w:rPr>
                <w:rFonts w:hint="eastAsia" w:ascii="楷体" w:hAnsi="楷体" w:eastAsia="楷体" w:cs="楷体"/>
                <w:sz w:val="21"/>
                <w:szCs w:val="21"/>
              </w:rPr>
              <w:t xml:space="preserve">●编制了《不合格品控制程序》，程序内容符合标准要求。 对不合格品的处置方式包括：返工、返修和报废。 </w:t>
            </w:r>
          </w:p>
          <w:p>
            <w:pPr>
              <w:pStyle w:val="16"/>
              <w:spacing w:line="240" w:lineRule="auto"/>
              <w:jc w:val="both"/>
              <w:rPr>
                <w:rFonts w:hint="eastAsia" w:ascii="楷体" w:hAnsi="楷体" w:eastAsia="楷体" w:cs="楷体"/>
                <w:sz w:val="21"/>
                <w:szCs w:val="21"/>
              </w:rPr>
            </w:pPr>
            <w:r>
              <w:rPr>
                <w:rFonts w:hint="eastAsia" w:ascii="楷体" w:hAnsi="楷体" w:eastAsia="楷体" w:cs="楷体"/>
                <w:sz w:val="21"/>
                <w:szCs w:val="21"/>
                <w:lang w:val="en-US" w:eastAsia="zh-CN"/>
              </w:rPr>
              <w:t>--</w:t>
            </w:r>
            <w:r>
              <w:rPr>
                <w:rFonts w:hint="eastAsia" w:ascii="楷体" w:hAnsi="楷体" w:eastAsia="楷体" w:cs="楷体"/>
                <w:sz w:val="21"/>
                <w:szCs w:val="21"/>
              </w:rPr>
              <w:t>查见《不合格产品处置报告》，内容包括：日期、不合格品名称、责任人、原因分析、处置情况、改进措施、审批意见等。</w:t>
            </w:r>
          </w:p>
          <w:p>
            <w:pPr>
              <w:pStyle w:val="16"/>
              <w:spacing w:line="240" w:lineRule="auto"/>
              <w:jc w:val="both"/>
              <w:rPr>
                <w:rFonts w:hint="eastAsia" w:ascii="楷体" w:hAnsi="楷体" w:eastAsia="楷体" w:cs="楷体"/>
                <w:sz w:val="21"/>
                <w:szCs w:val="21"/>
              </w:rPr>
            </w:pPr>
            <w:r>
              <w:rPr>
                <w:rFonts w:hint="eastAsia" w:ascii="楷体" w:hAnsi="楷体" w:eastAsia="楷体" w:cs="楷体"/>
                <w:sz w:val="21"/>
                <w:szCs w:val="21"/>
              </w:rPr>
              <w:t>●产品在运输过程中及客户处发现不合格，一律退换处理，作废处理，或返修再检。并对不合格品进行原因分析，采取适当措施。</w:t>
            </w:r>
          </w:p>
          <w:p>
            <w:pPr>
              <w:bidi w:val="0"/>
              <w:rPr>
                <w:rFonts w:hint="eastAsia" w:ascii="楷体" w:hAnsi="楷体" w:eastAsia="楷体" w:cs="楷体"/>
                <w:sz w:val="21"/>
                <w:szCs w:val="21"/>
              </w:rPr>
            </w:pPr>
            <w:r>
              <w:rPr>
                <w:rFonts w:hint="eastAsia" w:ascii="楷体" w:hAnsi="楷体" w:eastAsia="楷体" w:cs="楷体"/>
                <w:sz w:val="21"/>
                <w:szCs w:val="21"/>
              </w:rPr>
              <w:t>自20</w:t>
            </w:r>
            <w:r>
              <w:rPr>
                <w:rFonts w:hint="eastAsia" w:ascii="楷体" w:hAnsi="楷体" w:eastAsia="楷体" w:cs="楷体"/>
                <w:sz w:val="21"/>
                <w:szCs w:val="21"/>
                <w:lang w:val="en-US" w:eastAsia="zh-CN"/>
              </w:rPr>
              <w:t>21</w:t>
            </w:r>
            <w:r>
              <w:rPr>
                <w:rFonts w:hint="eastAsia" w:ascii="楷体" w:hAnsi="楷体" w:eastAsia="楷体" w:cs="楷体"/>
                <w:sz w:val="21"/>
                <w:szCs w:val="21"/>
              </w:rPr>
              <w:t>年</w:t>
            </w:r>
            <w:r>
              <w:rPr>
                <w:rFonts w:hint="eastAsia" w:ascii="楷体" w:hAnsi="楷体" w:eastAsia="楷体" w:cs="楷体"/>
                <w:sz w:val="21"/>
                <w:szCs w:val="21"/>
                <w:lang w:val="en-US" w:eastAsia="zh-CN"/>
              </w:rPr>
              <w:t>1</w:t>
            </w:r>
            <w:r>
              <w:rPr>
                <w:rFonts w:hint="eastAsia" w:ascii="楷体" w:hAnsi="楷体" w:eastAsia="楷体" w:cs="楷体"/>
                <w:sz w:val="21"/>
                <w:szCs w:val="21"/>
              </w:rPr>
              <w:t>月</w:t>
            </w:r>
            <w:r>
              <w:rPr>
                <w:rFonts w:hint="eastAsia" w:ascii="楷体" w:hAnsi="楷体" w:eastAsia="楷体" w:cs="楷体"/>
                <w:sz w:val="21"/>
                <w:szCs w:val="21"/>
                <w:lang w:val="en-US" w:eastAsia="zh-CN"/>
              </w:rPr>
              <w:t>体系运行至今</w:t>
            </w:r>
            <w:r>
              <w:rPr>
                <w:rFonts w:hint="eastAsia" w:ascii="楷体" w:hAnsi="楷体" w:eastAsia="楷体" w:cs="楷体"/>
                <w:sz w:val="21"/>
                <w:szCs w:val="21"/>
              </w:rPr>
              <w:t>，经和受审核方沟通，未发生不合格。经查基本符合要求</w:t>
            </w:r>
          </w:p>
        </w:tc>
        <w:tc>
          <w:tcPr>
            <w:tcW w:w="1134" w:type="dxa"/>
          </w:tcPr>
          <w:p>
            <w:pPr>
              <w:bidi w:val="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bl>
    <w:p>
      <w:pPr>
        <w:pStyle w:val="6"/>
        <w:rPr>
          <w:rFonts w:ascii="隶书" w:hAnsi="宋体" w:eastAsia="隶书"/>
          <w:bCs/>
          <w:color w:val="auto"/>
          <w:sz w:val="36"/>
          <w:szCs w:val="36"/>
        </w:rPr>
      </w:pPr>
      <w:r>
        <w:rPr>
          <w:rFonts w:hint="eastAsia"/>
          <w:color w:val="auto"/>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jc w:val="left"/>
    </w:pPr>
    <w:r>
      <w:pict>
        <v:shape id="_x0000_s3073" o:spid="_x0000_s3073"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2CA68E"/>
    <w:multiLevelType w:val="singleLevel"/>
    <w:tmpl w:val="D72CA68E"/>
    <w:lvl w:ilvl="0" w:tentative="0">
      <w:start w:val="1"/>
      <w:numFmt w:val="chineseCounting"/>
      <w:suff w:val="nothing"/>
      <w:lvlText w:val="%1、"/>
      <w:lvlJc w:val="left"/>
      <w:rPr>
        <w:rFonts w:hint="eastAsia"/>
      </w:rPr>
    </w:lvl>
  </w:abstractNum>
  <w:abstractNum w:abstractNumId="1">
    <w:nsid w:val="FBF8162B"/>
    <w:multiLevelType w:val="singleLevel"/>
    <w:tmpl w:val="FBF8162B"/>
    <w:lvl w:ilvl="0" w:tentative="0">
      <w:start w:val="1"/>
      <w:numFmt w:val="decimal"/>
      <w:lvlText w:val="%1."/>
      <w:lvlJc w:val="left"/>
      <w:pPr>
        <w:tabs>
          <w:tab w:val="left" w:pos="312"/>
        </w:tabs>
      </w:pPr>
    </w:lvl>
  </w:abstractNum>
  <w:abstractNum w:abstractNumId="2">
    <w:nsid w:val="1549468D"/>
    <w:multiLevelType w:val="multilevel"/>
    <w:tmpl w:val="1549468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CD02057"/>
    <w:multiLevelType w:val="multilevel"/>
    <w:tmpl w:val="1CD02057"/>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C6337F2"/>
    <w:multiLevelType w:val="multilevel"/>
    <w:tmpl w:val="4C6337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B88039B"/>
    <w:multiLevelType w:val="singleLevel"/>
    <w:tmpl w:val="5B88039B"/>
    <w:lvl w:ilvl="0" w:tentative="0">
      <w:start w:val="1"/>
      <w:numFmt w:val="decimal"/>
      <w:suff w:val="nothing"/>
      <w:lvlText w:val="%1、"/>
      <w:lvlJc w:val="left"/>
    </w:lvl>
  </w:abstractNum>
  <w:abstractNum w:abstractNumId="6">
    <w:nsid w:val="691CCCE0"/>
    <w:multiLevelType w:val="singleLevel"/>
    <w:tmpl w:val="691CCCE0"/>
    <w:lvl w:ilvl="0" w:tentative="0">
      <w:start w:val="1"/>
      <w:numFmt w:val="decimal"/>
      <w:suff w:val="nothing"/>
      <w:lvlText w:val="%1、"/>
      <w:lvlJc w:val="left"/>
    </w:lvl>
  </w:abstractNum>
  <w:num w:numId="1">
    <w:abstractNumId w:val="5"/>
  </w:num>
  <w:num w:numId="2">
    <w:abstractNumId w:val="4"/>
  </w:num>
  <w:num w:numId="3">
    <w:abstractNumId w:val="2"/>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31126"/>
    <w:rsid w:val="000072F7"/>
    <w:rsid w:val="000151AA"/>
    <w:rsid w:val="00022B65"/>
    <w:rsid w:val="00040267"/>
    <w:rsid w:val="00046455"/>
    <w:rsid w:val="00050F13"/>
    <w:rsid w:val="0005339C"/>
    <w:rsid w:val="000539EA"/>
    <w:rsid w:val="000542D4"/>
    <w:rsid w:val="00055588"/>
    <w:rsid w:val="000577D3"/>
    <w:rsid w:val="000646B5"/>
    <w:rsid w:val="00064958"/>
    <w:rsid w:val="0007301F"/>
    <w:rsid w:val="00075222"/>
    <w:rsid w:val="00093C73"/>
    <w:rsid w:val="000A7816"/>
    <w:rsid w:val="000A7959"/>
    <w:rsid w:val="000B4A15"/>
    <w:rsid w:val="000C0B67"/>
    <w:rsid w:val="000C0EC0"/>
    <w:rsid w:val="000C50B1"/>
    <w:rsid w:val="000C6A9B"/>
    <w:rsid w:val="000D03FA"/>
    <w:rsid w:val="000D1141"/>
    <w:rsid w:val="000D33E5"/>
    <w:rsid w:val="000D34F1"/>
    <w:rsid w:val="000D5C6A"/>
    <w:rsid w:val="000F1007"/>
    <w:rsid w:val="000F1A49"/>
    <w:rsid w:val="000F385A"/>
    <w:rsid w:val="000F5D6D"/>
    <w:rsid w:val="001026B4"/>
    <w:rsid w:val="00104B5C"/>
    <w:rsid w:val="00106F54"/>
    <w:rsid w:val="001109C4"/>
    <w:rsid w:val="00111FFF"/>
    <w:rsid w:val="001158A9"/>
    <w:rsid w:val="00143533"/>
    <w:rsid w:val="0014371C"/>
    <w:rsid w:val="00150849"/>
    <w:rsid w:val="00152148"/>
    <w:rsid w:val="001566F3"/>
    <w:rsid w:val="00157FD3"/>
    <w:rsid w:val="00160590"/>
    <w:rsid w:val="0016572C"/>
    <w:rsid w:val="00165DEB"/>
    <w:rsid w:val="00172EF7"/>
    <w:rsid w:val="00175A18"/>
    <w:rsid w:val="00176702"/>
    <w:rsid w:val="0017698F"/>
    <w:rsid w:val="00177FAE"/>
    <w:rsid w:val="001827AE"/>
    <w:rsid w:val="00190E6B"/>
    <w:rsid w:val="00193021"/>
    <w:rsid w:val="00193160"/>
    <w:rsid w:val="001A18AE"/>
    <w:rsid w:val="001A1CAF"/>
    <w:rsid w:val="001A1D0B"/>
    <w:rsid w:val="001A2BA7"/>
    <w:rsid w:val="001A4E52"/>
    <w:rsid w:val="001A7743"/>
    <w:rsid w:val="001B280D"/>
    <w:rsid w:val="001B2AC8"/>
    <w:rsid w:val="001B6AA5"/>
    <w:rsid w:val="001C29CC"/>
    <w:rsid w:val="001C56BD"/>
    <w:rsid w:val="001C6B66"/>
    <w:rsid w:val="001D2407"/>
    <w:rsid w:val="001E2103"/>
    <w:rsid w:val="001E3922"/>
    <w:rsid w:val="001E41DF"/>
    <w:rsid w:val="001F3E39"/>
    <w:rsid w:val="00200AB0"/>
    <w:rsid w:val="00204146"/>
    <w:rsid w:val="00204D3D"/>
    <w:rsid w:val="00213979"/>
    <w:rsid w:val="00214A5E"/>
    <w:rsid w:val="002160D9"/>
    <w:rsid w:val="0021626C"/>
    <w:rsid w:val="00220E0A"/>
    <w:rsid w:val="00224B05"/>
    <w:rsid w:val="00225667"/>
    <w:rsid w:val="002403BA"/>
    <w:rsid w:val="00253B61"/>
    <w:rsid w:val="00254DAD"/>
    <w:rsid w:val="0025588C"/>
    <w:rsid w:val="00264BAF"/>
    <w:rsid w:val="002759EA"/>
    <w:rsid w:val="00282F0F"/>
    <w:rsid w:val="00285222"/>
    <w:rsid w:val="00291F40"/>
    <w:rsid w:val="00294585"/>
    <w:rsid w:val="00296B7E"/>
    <w:rsid w:val="00297CF2"/>
    <w:rsid w:val="002A2C14"/>
    <w:rsid w:val="002B7ACC"/>
    <w:rsid w:val="002C0EC0"/>
    <w:rsid w:val="002D47D9"/>
    <w:rsid w:val="002E04BD"/>
    <w:rsid w:val="002E6316"/>
    <w:rsid w:val="002F22BC"/>
    <w:rsid w:val="002F3126"/>
    <w:rsid w:val="002F60EA"/>
    <w:rsid w:val="0030176E"/>
    <w:rsid w:val="00307C35"/>
    <w:rsid w:val="00311104"/>
    <w:rsid w:val="003150DD"/>
    <w:rsid w:val="00323D65"/>
    <w:rsid w:val="00331E84"/>
    <w:rsid w:val="00336B92"/>
    <w:rsid w:val="00350DCD"/>
    <w:rsid w:val="00351050"/>
    <w:rsid w:val="0035315C"/>
    <w:rsid w:val="00360395"/>
    <w:rsid w:val="00360AA3"/>
    <w:rsid w:val="00363ADF"/>
    <w:rsid w:val="003721DC"/>
    <w:rsid w:val="003726E3"/>
    <w:rsid w:val="00374F72"/>
    <w:rsid w:val="003811E6"/>
    <w:rsid w:val="003843D4"/>
    <w:rsid w:val="003923E8"/>
    <w:rsid w:val="00393E7F"/>
    <w:rsid w:val="00394A42"/>
    <w:rsid w:val="00395583"/>
    <w:rsid w:val="00395D89"/>
    <w:rsid w:val="00396A87"/>
    <w:rsid w:val="003A11E1"/>
    <w:rsid w:val="003A1710"/>
    <w:rsid w:val="003A7037"/>
    <w:rsid w:val="003B12C9"/>
    <w:rsid w:val="003B135C"/>
    <w:rsid w:val="003B5EB0"/>
    <w:rsid w:val="003B610D"/>
    <w:rsid w:val="003B7BA8"/>
    <w:rsid w:val="003C43F5"/>
    <w:rsid w:val="003C67F5"/>
    <w:rsid w:val="003D4A24"/>
    <w:rsid w:val="003D4E40"/>
    <w:rsid w:val="003D642A"/>
    <w:rsid w:val="003D6A1B"/>
    <w:rsid w:val="003E25CC"/>
    <w:rsid w:val="003F4CB0"/>
    <w:rsid w:val="003F767D"/>
    <w:rsid w:val="00402E0D"/>
    <w:rsid w:val="00410523"/>
    <w:rsid w:val="00414DEA"/>
    <w:rsid w:val="004205F5"/>
    <w:rsid w:val="00421E82"/>
    <w:rsid w:val="004347B6"/>
    <w:rsid w:val="00437BF4"/>
    <w:rsid w:val="00437E21"/>
    <w:rsid w:val="0044242F"/>
    <w:rsid w:val="00445245"/>
    <w:rsid w:val="0045256D"/>
    <w:rsid w:val="00452646"/>
    <w:rsid w:val="004579E9"/>
    <w:rsid w:val="00462996"/>
    <w:rsid w:val="00467C4C"/>
    <w:rsid w:val="00471434"/>
    <w:rsid w:val="0047164F"/>
    <w:rsid w:val="00482454"/>
    <w:rsid w:val="00485729"/>
    <w:rsid w:val="004A7F5E"/>
    <w:rsid w:val="004B1120"/>
    <w:rsid w:val="004B2AB1"/>
    <w:rsid w:val="004B4001"/>
    <w:rsid w:val="004B614E"/>
    <w:rsid w:val="004C2345"/>
    <w:rsid w:val="004C3477"/>
    <w:rsid w:val="004D2B7D"/>
    <w:rsid w:val="004D389A"/>
    <w:rsid w:val="004D4390"/>
    <w:rsid w:val="004D4ECF"/>
    <w:rsid w:val="004F3B50"/>
    <w:rsid w:val="004F5422"/>
    <w:rsid w:val="005021D6"/>
    <w:rsid w:val="00506A1D"/>
    <w:rsid w:val="00511A94"/>
    <w:rsid w:val="00511B1A"/>
    <w:rsid w:val="005143CF"/>
    <w:rsid w:val="005333AC"/>
    <w:rsid w:val="00541FE2"/>
    <w:rsid w:val="00543A7A"/>
    <w:rsid w:val="00544BD7"/>
    <w:rsid w:val="0054682B"/>
    <w:rsid w:val="005544C6"/>
    <w:rsid w:val="00567F90"/>
    <w:rsid w:val="0058116F"/>
    <w:rsid w:val="00586BA4"/>
    <w:rsid w:val="00587FC1"/>
    <w:rsid w:val="00594205"/>
    <w:rsid w:val="005A0B9B"/>
    <w:rsid w:val="005A4559"/>
    <w:rsid w:val="005B01A4"/>
    <w:rsid w:val="005B0B9B"/>
    <w:rsid w:val="005B1B5B"/>
    <w:rsid w:val="005B2E4C"/>
    <w:rsid w:val="005B7D33"/>
    <w:rsid w:val="005C1929"/>
    <w:rsid w:val="005C274C"/>
    <w:rsid w:val="005C34FF"/>
    <w:rsid w:val="005C7447"/>
    <w:rsid w:val="005D1170"/>
    <w:rsid w:val="005D2C21"/>
    <w:rsid w:val="005D666A"/>
    <w:rsid w:val="005E180F"/>
    <w:rsid w:val="005E4B6B"/>
    <w:rsid w:val="005F021A"/>
    <w:rsid w:val="005F05EE"/>
    <w:rsid w:val="005F6369"/>
    <w:rsid w:val="00601CDF"/>
    <w:rsid w:val="0060500C"/>
    <w:rsid w:val="00607309"/>
    <w:rsid w:val="00611B45"/>
    <w:rsid w:val="0061547A"/>
    <w:rsid w:val="00617B01"/>
    <w:rsid w:val="006225DC"/>
    <w:rsid w:val="006239DA"/>
    <w:rsid w:val="00630194"/>
    <w:rsid w:val="006461DA"/>
    <w:rsid w:val="006479D3"/>
    <w:rsid w:val="006515CB"/>
    <w:rsid w:val="006555EF"/>
    <w:rsid w:val="006621BD"/>
    <w:rsid w:val="00662750"/>
    <w:rsid w:val="00673DC9"/>
    <w:rsid w:val="006801C2"/>
    <w:rsid w:val="0068317A"/>
    <w:rsid w:val="00686548"/>
    <w:rsid w:val="006934A2"/>
    <w:rsid w:val="0069645D"/>
    <w:rsid w:val="006A5761"/>
    <w:rsid w:val="006B0601"/>
    <w:rsid w:val="006B200A"/>
    <w:rsid w:val="006B6DAD"/>
    <w:rsid w:val="006C5A7B"/>
    <w:rsid w:val="006F59AE"/>
    <w:rsid w:val="006F719C"/>
    <w:rsid w:val="007016C5"/>
    <w:rsid w:val="0070619B"/>
    <w:rsid w:val="00706A9A"/>
    <w:rsid w:val="007101F7"/>
    <w:rsid w:val="00713182"/>
    <w:rsid w:val="00715782"/>
    <w:rsid w:val="00726E93"/>
    <w:rsid w:val="0073203F"/>
    <w:rsid w:val="00735463"/>
    <w:rsid w:val="007370BD"/>
    <w:rsid w:val="00743417"/>
    <w:rsid w:val="00750C77"/>
    <w:rsid w:val="0075532E"/>
    <w:rsid w:val="0076103F"/>
    <w:rsid w:val="007637A7"/>
    <w:rsid w:val="00777439"/>
    <w:rsid w:val="00781174"/>
    <w:rsid w:val="00784747"/>
    <w:rsid w:val="007860DE"/>
    <w:rsid w:val="00790291"/>
    <w:rsid w:val="00790AF4"/>
    <w:rsid w:val="00792FFB"/>
    <w:rsid w:val="00794BB6"/>
    <w:rsid w:val="007A06FE"/>
    <w:rsid w:val="007A0A36"/>
    <w:rsid w:val="007A2AF5"/>
    <w:rsid w:val="007B5078"/>
    <w:rsid w:val="007B565D"/>
    <w:rsid w:val="007B5A92"/>
    <w:rsid w:val="007B5E09"/>
    <w:rsid w:val="007C3E7F"/>
    <w:rsid w:val="007D7991"/>
    <w:rsid w:val="007E741E"/>
    <w:rsid w:val="007F120D"/>
    <w:rsid w:val="007F3880"/>
    <w:rsid w:val="007F5B21"/>
    <w:rsid w:val="00803972"/>
    <w:rsid w:val="00812687"/>
    <w:rsid w:val="00813787"/>
    <w:rsid w:val="00814F47"/>
    <w:rsid w:val="008159A7"/>
    <w:rsid w:val="008212AB"/>
    <w:rsid w:val="0082734F"/>
    <w:rsid w:val="008306D8"/>
    <w:rsid w:val="00831126"/>
    <w:rsid w:val="00831560"/>
    <w:rsid w:val="00836441"/>
    <w:rsid w:val="008408C8"/>
    <w:rsid w:val="00845024"/>
    <w:rsid w:val="00854AAA"/>
    <w:rsid w:val="00856118"/>
    <w:rsid w:val="00860B8B"/>
    <w:rsid w:val="00866E22"/>
    <w:rsid w:val="0087001D"/>
    <w:rsid w:val="00873021"/>
    <w:rsid w:val="00874BFE"/>
    <w:rsid w:val="00894CDC"/>
    <w:rsid w:val="00894F43"/>
    <w:rsid w:val="0089792D"/>
    <w:rsid w:val="008A7B9B"/>
    <w:rsid w:val="008C70FB"/>
    <w:rsid w:val="008E048E"/>
    <w:rsid w:val="008E694B"/>
    <w:rsid w:val="008F5082"/>
    <w:rsid w:val="008F5D8C"/>
    <w:rsid w:val="0090570B"/>
    <w:rsid w:val="009057C9"/>
    <w:rsid w:val="00915684"/>
    <w:rsid w:val="00915921"/>
    <w:rsid w:val="0091629B"/>
    <w:rsid w:val="009216BA"/>
    <w:rsid w:val="009233E4"/>
    <w:rsid w:val="0093363E"/>
    <w:rsid w:val="00935B56"/>
    <w:rsid w:val="009403C1"/>
    <w:rsid w:val="00940E52"/>
    <w:rsid w:val="0094134A"/>
    <w:rsid w:val="00942EE1"/>
    <w:rsid w:val="00945E14"/>
    <w:rsid w:val="0095310F"/>
    <w:rsid w:val="009547EE"/>
    <w:rsid w:val="009614FC"/>
    <w:rsid w:val="00962B69"/>
    <w:rsid w:val="0096373A"/>
    <w:rsid w:val="00964810"/>
    <w:rsid w:val="009655B0"/>
    <w:rsid w:val="00966444"/>
    <w:rsid w:val="00973CE2"/>
    <w:rsid w:val="00976799"/>
    <w:rsid w:val="00977182"/>
    <w:rsid w:val="0098561F"/>
    <w:rsid w:val="009927C8"/>
    <w:rsid w:val="00993CD3"/>
    <w:rsid w:val="009A250C"/>
    <w:rsid w:val="009A338A"/>
    <w:rsid w:val="009A3B85"/>
    <w:rsid w:val="009B4B92"/>
    <w:rsid w:val="009C0BEC"/>
    <w:rsid w:val="009C3D7B"/>
    <w:rsid w:val="009C7E41"/>
    <w:rsid w:val="009D078E"/>
    <w:rsid w:val="009D7121"/>
    <w:rsid w:val="009E042E"/>
    <w:rsid w:val="009F04B6"/>
    <w:rsid w:val="009F0991"/>
    <w:rsid w:val="009F1B33"/>
    <w:rsid w:val="009F217D"/>
    <w:rsid w:val="009F6FCF"/>
    <w:rsid w:val="00A0356E"/>
    <w:rsid w:val="00A0382C"/>
    <w:rsid w:val="00A051FA"/>
    <w:rsid w:val="00A07EA4"/>
    <w:rsid w:val="00A1672F"/>
    <w:rsid w:val="00A16F64"/>
    <w:rsid w:val="00A20C28"/>
    <w:rsid w:val="00A25B4D"/>
    <w:rsid w:val="00A26D2A"/>
    <w:rsid w:val="00A30389"/>
    <w:rsid w:val="00A35173"/>
    <w:rsid w:val="00A51BDE"/>
    <w:rsid w:val="00A53C2D"/>
    <w:rsid w:val="00A631D7"/>
    <w:rsid w:val="00A63994"/>
    <w:rsid w:val="00A70E9E"/>
    <w:rsid w:val="00A74ED1"/>
    <w:rsid w:val="00A75B36"/>
    <w:rsid w:val="00A77773"/>
    <w:rsid w:val="00A77FA6"/>
    <w:rsid w:val="00A92698"/>
    <w:rsid w:val="00AA357E"/>
    <w:rsid w:val="00AA403F"/>
    <w:rsid w:val="00AA5638"/>
    <w:rsid w:val="00AB2870"/>
    <w:rsid w:val="00AB6BFD"/>
    <w:rsid w:val="00AC1D37"/>
    <w:rsid w:val="00AD0A9A"/>
    <w:rsid w:val="00AD234F"/>
    <w:rsid w:val="00AD45DC"/>
    <w:rsid w:val="00AD5EA0"/>
    <w:rsid w:val="00AE5C36"/>
    <w:rsid w:val="00AF401E"/>
    <w:rsid w:val="00B10AD3"/>
    <w:rsid w:val="00B20057"/>
    <w:rsid w:val="00B30285"/>
    <w:rsid w:val="00B30B36"/>
    <w:rsid w:val="00B31198"/>
    <w:rsid w:val="00B40914"/>
    <w:rsid w:val="00B42572"/>
    <w:rsid w:val="00B45D34"/>
    <w:rsid w:val="00B51E7C"/>
    <w:rsid w:val="00B549FF"/>
    <w:rsid w:val="00B56D60"/>
    <w:rsid w:val="00B61254"/>
    <w:rsid w:val="00B613B1"/>
    <w:rsid w:val="00B861A7"/>
    <w:rsid w:val="00BA2083"/>
    <w:rsid w:val="00BA2BC2"/>
    <w:rsid w:val="00BA2F33"/>
    <w:rsid w:val="00BA5EB0"/>
    <w:rsid w:val="00BB039F"/>
    <w:rsid w:val="00BB183D"/>
    <w:rsid w:val="00BB27F7"/>
    <w:rsid w:val="00BB28F7"/>
    <w:rsid w:val="00BC1FD0"/>
    <w:rsid w:val="00BC5052"/>
    <w:rsid w:val="00BD50C1"/>
    <w:rsid w:val="00BE0219"/>
    <w:rsid w:val="00BE0C79"/>
    <w:rsid w:val="00BF311E"/>
    <w:rsid w:val="00BF369A"/>
    <w:rsid w:val="00BF57AE"/>
    <w:rsid w:val="00BF755C"/>
    <w:rsid w:val="00C01925"/>
    <w:rsid w:val="00C03293"/>
    <w:rsid w:val="00C037A3"/>
    <w:rsid w:val="00C03D05"/>
    <w:rsid w:val="00C06B01"/>
    <w:rsid w:val="00C1225B"/>
    <w:rsid w:val="00C214FE"/>
    <w:rsid w:val="00C31403"/>
    <w:rsid w:val="00C31DEF"/>
    <w:rsid w:val="00C37B44"/>
    <w:rsid w:val="00C438CF"/>
    <w:rsid w:val="00C44E8D"/>
    <w:rsid w:val="00C56EA8"/>
    <w:rsid w:val="00C61E8E"/>
    <w:rsid w:val="00C630B7"/>
    <w:rsid w:val="00C64066"/>
    <w:rsid w:val="00C6658B"/>
    <w:rsid w:val="00C67183"/>
    <w:rsid w:val="00C73D6D"/>
    <w:rsid w:val="00C77A6B"/>
    <w:rsid w:val="00C802DF"/>
    <w:rsid w:val="00C80B06"/>
    <w:rsid w:val="00C8261D"/>
    <w:rsid w:val="00C8733F"/>
    <w:rsid w:val="00C87370"/>
    <w:rsid w:val="00CA0449"/>
    <w:rsid w:val="00CA0C32"/>
    <w:rsid w:val="00CA1884"/>
    <w:rsid w:val="00CB1279"/>
    <w:rsid w:val="00CB2079"/>
    <w:rsid w:val="00CB757D"/>
    <w:rsid w:val="00CC6495"/>
    <w:rsid w:val="00CC64A5"/>
    <w:rsid w:val="00CC7DEC"/>
    <w:rsid w:val="00CD0417"/>
    <w:rsid w:val="00CD0DDA"/>
    <w:rsid w:val="00CD5E51"/>
    <w:rsid w:val="00CE32CB"/>
    <w:rsid w:val="00CF2B2D"/>
    <w:rsid w:val="00D1078C"/>
    <w:rsid w:val="00D246FA"/>
    <w:rsid w:val="00D27897"/>
    <w:rsid w:val="00D33242"/>
    <w:rsid w:val="00D4359A"/>
    <w:rsid w:val="00D541B2"/>
    <w:rsid w:val="00D54ED1"/>
    <w:rsid w:val="00D56A6F"/>
    <w:rsid w:val="00D60DA9"/>
    <w:rsid w:val="00D638B8"/>
    <w:rsid w:val="00D65BDF"/>
    <w:rsid w:val="00D71F64"/>
    <w:rsid w:val="00D72909"/>
    <w:rsid w:val="00D75A66"/>
    <w:rsid w:val="00D80F8B"/>
    <w:rsid w:val="00D910E6"/>
    <w:rsid w:val="00D9352F"/>
    <w:rsid w:val="00D9367C"/>
    <w:rsid w:val="00D94D3B"/>
    <w:rsid w:val="00DA6608"/>
    <w:rsid w:val="00DB0243"/>
    <w:rsid w:val="00DB0957"/>
    <w:rsid w:val="00DB5D98"/>
    <w:rsid w:val="00DB5EDB"/>
    <w:rsid w:val="00DB7A20"/>
    <w:rsid w:val="00DD162A"/>
    <w:rsid w:val="00DD7755"/>
    <w:rsid w:val="00DE020A"/>
    <w:rsid w:val="00DE0B1A"/>
    <w:rsid w:val="00DE16F3"/>
    <w:rsid w:val="00DE1721"/>
    <w:rsid w:val="00DF13FE"/>
    <w:rsid w:val="00DF3637"/>
    <w:rsid w:val="00E00701"/>
    <w:rsid w:val="00E02E15"/>
    <w:rsid w:val="00E10945"/>
    <w:rsid w:val="00E11C03"/>
    <w:rsid w:val="00E13B34"/>
    <w:rsid w:val="00E17615"/>
    <w:rsid w:val="00E216B0"/>
    <w:rsid w:val="00E2464E"/>
    <w:rsid w:val="00E31121"/>
    <w:rsid w:val="00E325E0"/>
    <w:rsid w:val="00E32734"/>
    <w:rsid w:val="00E37EC5"/>
    <w:rsid w:val="00E44492"/>
    <w:rsid w:val="00E449CF"/>
    <w:rsid w:val="00E544AA"/>
    <w:rsid w:val="00E63BBC"/>
    <w:rsid w:val="00E6469E"/>
    <w:rsid w:val="00E65D1C"/>
    <w:rsid w:val="00E779B7"/>
    <w:rsid w:val="00E82B26"/>
    <w:rsid w:val="00E857DA"/>
    <w:rsid w:val="00E85B48"/>
    <w:rsid w:val="00E85F75"/>
    <w:rsid w:val="00E97B24"/>
    <w:rsid w:val="00EA2239"/>
    <w:rsid w:val="00EB146A"/>
    <w:rsid w:val="00EC7B17"/>
    <w:rsid w:val="00ED2441"/>
    <w:rsid w:val="00ED6004"/>
    <w:rsid w:val="00ED6126"/>
    <w:rsid w:val="00EE14B9"/>
    <w:rsid w:val="00EE1B33"/>
    <w:rsid w:val="00EE1B5A"/>
    <w:rsid w:val="00EF3D02"/>
    <w:rsid w:val="00F15123"/>
    <w:rsid w:val="00F159BC"/>
    <w:rsid w:val="00F15AA1"/>
    <w:rsid w:val="00F17EF2"/>
    <w:rsid w:val="00F24389"/>
    <w:rsid w:val="00F25452"/>
    <w:rsid w:val="00F27821"/>
    <w:rsid w:val="00F32CF4"/>
    <w:rsid w:val="00F36448"/>
    <w:rsid w:val="00F36561"/>
    <w:rsid w:val="00F37849"/>
    <w:rsid w:val="00F4465A"/>
    <w:rsid w:val="00F464F9"/>
    <w:rsid w:val="00F50D77"/>
    <w:rsid w:val="00F60302"/>
    <w:rsid w:val="00F666CE"/>
    <w:rsid w:val="00F70B43"/>
    <w:rsid w:val="00F715F4"/>
    <w:rsid w:val="00F72187"/>
    <w:rsid w:val="00F92741"/>
    <w:rsid w:val="00F96DCB"/>
    <w:rsid w:val="00FA2D6E"/>
    <w:rsid w:val="00FA3008"/>
    <w:rsid w:val="00FA4A64"/>
    <w:rsid w:val="00FB0D27"/>
    <w:rsid w:val="00FB0ECE"/>
    <w:rsid w:val="00FB17C7"/>
    <w:rsid w:val="00FC22A7"/>
    <w:rsid w:val="00FC35BA"/>
    <w:rsid w:val="00FC6BB0"/>
    <w:rsid w:val="00FD7FC0"/>
    <w:rsid w:val="00FE306A"/>
    <w:rsid w:val="00FE552E"/>
    <w:rsid w:val="00FF4743"/>
    <w:rsid w:val="016D179C"/>
    <w:rsid w:val="01DB653E"/>
    <w:rsid w:val="01E62247"/>
    <w:rsid w:val="02C33944"/>
    <w:rsid w:val="042945AF"/>
    <w:rsid w:val="043707A8"/>
    <w:rsid w:val="04E412D6"/>
    <w:rsid w:val="050E08F0"/>
    <w:rsid w:val="05665869"/>
    <w:rsid w:val="05EF722B"/>
    <w:rsid w:val="06733C74"/>
    <w:rsid w:val="071A469A"/>
    <w:rsid w:val="077A0097"/>
    <w:rsid w:val="094F0E87"/>
    <w:rsid w:val="0A4D286E"/>
    <w:rsid w:val="0A880252"/>
    <w:rsid w:val="0AD616BF"/>
    <w:rsid w:val="0B4F7C9B"/>
    <w:rsid w:val="0B597E0A"/>
    <w:rsid w:val="0B916910"/>
    <w:rsid w:val="0D833842"/>
    <w:rsid w:val="0E0D6278"/>
    <w:rsid w:val="0F233D50"/>
    <w:rsid w:val="0F7B198B"/>
    <w:rsid w:val="0FA53242"/>
    <w:rsid w:val="10521FBE"/>
    <w:rsid w:val="12291C8F"/>
    <w:rsid w:val="12EE2A6E"/>
    <w:rsid w:val="12F7060B"/>
    <w:rsid w:val="130B44A5"/>
    <w:rsid w:val="134A63AB"/>
    <w:rsid w:val="13C27916"/>
    <w:rsid w:val="13F92F13"/>
    <w:rsid w:val="1808026B"/>
    <w:rsid w:val="19225880"/>
    <w:rsid w:val="1A13688C"/>
    <w:rsid w:val="1D6E65B6"/>
    <w:rsid w:val="1F02661F"/>
    <w:rsid w:val="1FA25A27"/>
    <w:rsid w:val="21071702"/>
    <w:rsid w:val="21A23159"/>
    <w:rsid w:val="21DD1537"/>
    <w:rsid w:val="2230337A"/>
    <w:rsid w:val="23E954C8"/>
    <w:rsid w:val="24B23392"/>
    <w:rsid w:val="259627A6"/>
    <w:rsid w:val="25EA6767"/>
    <w:rsid w:val="27232D22"/>
    <w:rsid w:val="28133E1F"/>
    <w:rsid w:val="2A7D7F8A"/>
    <w:rsid w:val="2A7F3C37"/>
    <w:rsid w:val="2DB23818"/>
    <w:rsid w:val="2EBD5140"/>
    <w:rsid w:val="30281304"/>
    <w:rsid w:val="3090601C"/>
    <w:rsid w:val="30BC2614"/>
    <w:rsid w:val="34216DF3"/>
    <w:rsid w:val="34432D30"/>
    <w:rsid w:val="35184FF3"/>
    <w:rsid w:val="353E3E72"/>
    <w:rsid w:val="356626A4"/>
    <w:rsid w:val="36AD1401"/>
    <w:rsid w:val="37051C7F"/>
    <w:rsid w:val="38680AC5"/>
    <w:rsid w:val="38E723B1"/>
    <w:rsid w:val="39110362"/>
    <w:rsid w:val="399F6731"/>
    <w:rsid w:val="39F21A3E"/>
    <w:rsid w:val="3A7E74A7"/>
    <w:rsid w:val="3A8B26FD"/>
    <w:rsid w:val="3BCE2DB5"/>
    <w:rsid w:val="3D342A10"/>
    <w:rsid w:val="3D9616EE"/>
    <w:rsid w:val="3EFC767A"/>
    <w:rsid w:val="40AF2AAF"/>
    <w:rsid w:val="419903B5"/>
    <w:rsid w:val="423A21EA"/>
    <w:rsid w:val="43427FD0"/>
    <w:rsid w:val="449044F1"/>
    <w:rsid w:val="45AA7AF4"/>
    <w:rsid w:val="46B9405A"/>
    <w:rsid w:val="477256F4"/>
    <w:rsid w:val="48F42EA8"/>
    <w:rsid w:val="4A73507C"/>
    <w:rsid w:val="4BAD197E"/>
    <w:rsid w:val="4C464CE8"/>
    <w:rsid w:val="4DE10BF2"/>
    <w:rsid w:val="4EFB798A"/>
    <w:rsid w:val="50601F1B"/>
    <w:rsid w:val="50EC483A"/>
    <w:rsid w:val="51997171"/>
    <w:rsid w:val="51E96238"/>
    <w:rsid w:val="522C2260"/>
    <w:rsid w:val="52936F2B"/>
    <w:rsid w:val="531B4CDA"/>
    <w:rsid w:val="53AC7A7D"/>
    <w:rsid w:val="55A27324"/>
    <w:rsid w:val="55DF2F77"/>
    <w:rsid w:val="56BF0434"/>
    <w:rsid w:val="57563413"/>
    <w:rsid w:val="586539C1"/>
    <w:rsid w:val="58EE61A0"/>
    <w:rsid w:val="59021143"/>
    <w:rsid w:val="593B40E8"/>
    <w:rsid w:val="593E3B2C"/>
    <w:rsid w:val="595D653A"/>
    <w:rsid w:val="595E723A"/>
    <w:rsid w:val="5B33708D"/>
    <w:rsid w:val="5C0B1097"/>
    <w:rsid w:val="5C3B4B14"/>
    <w:rsid w:val="5D465339"/>
    <w:rsid w:val="5E3D2006"/>
    <w:rsid w:val="5E7B1403"/>
    <w:rsid w:val="5EFA67B8"/>
    <w:rsid w:val="5F011241"/>
    <w:rsid w:val="5F0F1316"/>
    <w:rsid w:val="5F1A5784"/>
    <w:rsid w:val="5FAB2847"/>
    <w:rsid w:val="600A4FDB"/>
    <w:rsid w:val="6031614B"/>
    <w:rsid w:val="60A575D3"/>
    <w:rsid w:val="61AB582A"/>
    <w:rsid w:val="62D368F2"/>
    <w:rsid w:val="635F0E0F"/>
    <w:rsid w:val="63915A0C"/>
    <w:rsid w:val="646C0AD8"/>
    <w:rsid w:val="674B06F3"/>
    <w:rsid w:val="679E4748"/>
    <w:rsid w:val="68EC49A0"/>
    <w:rsid w:val="69EB7B3B"/>
    <w:rsid w:val="6A9B1AFD"/>
    <w:rsid w:val="6ABC507D"/>
    <w:rsid w:val="6ABF2344"/>
    <w:rsid w:val="6BB77FDC"/>
    <w:rsid w:val="6C0331D7"/>
    <w:rsid w:val="6E1924B6"/>
    <w:rsid w:val="6F142B0C"/>
    <w:rsid w:val="6F923E7C"/>
    <w:rsid w:val="7095338E"/>
    <w:rsid w:val="70E97D8B"/>
    <w:rsid w:val="726415E0"/>
    <w:rsid w:val="72E23B43"/>
    <w:rsid w:val="733E40A3"/>
    <w:rsid w:val="738A163D"/>
    <w:rsid w:val="739538A5"/>
    <w:rsid w:val="73D248D5"/>
    <w:rsid w:val="73DE60DE"/>
    <w:rsid w:val="76BA7C7F"/>
    <w:rsid w:val="77204A39"/>
    <w:rsid w:val="77DD48E0"/>
    <w:rsid w:val="78105A14"/>
    <w:rsid w:val="782D57DE"/>
    <w:rsid w:val="78DC4279"/>
    <w:rsid w:val="79FC7CC7"/>
    <w:rsid w:val="7A164442"/>
    <w:rsid w:val="7C447C99"/>
    <w:rsid w:val="7DA02D22"/>
    <w:rsid w:val="7E245FEA"/>
    <w:rsid w:val="7E2B11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9"/>
    <w:qFormat/>
    <w:uiPriority w:val="0"/>
    <w:pPr>
      <w:spacing w:after="120"/>
    </w:pPr>
    <w:rPr>
      <w:szCs w:val="24"/>
    </w:rPr>
  </w:style>
  <w:style w:type="paragraph" w:styleId="3">
    <w:name w:val="annotation text"/>
    <w:basedOn w:val="1"/>
    <w:link w:val="20"/>
    <w:semiHidden/>
    <w:unhideWhenUsed/>
    <w:qFormat/>
    <w:uiPriority w:val="99"/>
    <w:pPr>
      <w:jc w:val="left"/>
    </w:pPr>
  </w:style>
  <w:style w:type="paragraph" w:styleId="4">
    <w:name w:val="Plain Text"/>
    <w:basedOn w:val="1"/>
    <w:link w:val="17"/>
    <w:qFormat/>
    <w:uiPriority w:val="0"/>
    <w:pPr>
      <w:spacing w:line="360" w:lineRule="auto"/>
      <w:ind w:left="200" w:leftChars="200"/>
    </w:pPr>
    <w:rPr>
      <w:rFonts w:ascii="宋体" w:hAnsi="Courier New" w:cs="Courier New" w:eastAsiaTheme="minorEastAsia"/>
      <w:sz w:val="24"/>
      <w:szCs w:val="21"/>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styleId="10">
    <w:name w:val="Emphasis"/>
    <w:basedOn w:val="9"/>
    <w:qFormat/>
    <w:uiPriority w:val="20"/>
    <w:rPr>
      <w:i/>
    </w:rPr>
  </w:style>
  <w:style w:type="character" w:customStyle="1" w:styleId="11">
    <w:name w:val="页眉 Char"/>
    <w:basedOn w:val="9"/>
    <w:link w:val="7"/>
    <w:qFormat/>
    <w:uiPriority w:val="99"/>
    <w:rPr>
      <w:rFonts w:ascii="Times New Roman" w:hAnsi="Times New Roman" w:eastAsia="宋体" w:cs="Times New Roman"/>
      <w:sz w:val="18"/>
      <w:szCs w:val="18"/>
    </w:rPr>
  </w:style>
  <w:style w:type="character" w:customStyle="1" w:styleId="12">
    <w:name w:val="页脚 Char"/>
    <w:basedOn w:val="9"/>
    <w:link w:val="6"/>
    <w:qFormat/>
    <w:uiPriority w:val="99"/>
    <w:rPr>
      <w:rFonts w:ascii="Times New Roman" w:hAnsi="Times New Roman" w:eastAsia="宋体" w:cs="Times New Roman"/>
      <w:sz w:val="18"/>
      <w:szCs w:val="18"/>
    </w:rPr>
  </w:style>
  <w:style w:type="character" w:customStyle="1" w:styleId="13">
    <w:name w:val="批注框文本 Char"/>
    <w:basedOn w:val="9"/>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99"/>
    <w:pPr>
      <w:ind w:firstLine="420" w:firstLineChars="200"/>
    </w:p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7">
    <w:name w:val="纯文本 Char"/>
    <w:link w:val="4"/>
    <w:qFormat/>
    <w:uiPriority w:val="0"/>
    <w:rPr>
      <w:rFonts w:ascii="宋体" w:hAnsi="Courier New" w:cs="Courier New"/>
      <w:kern w:val="2"/>
      <w:sz w:val="24"/>
      <w:szCs w:val="21"/>
    </w:rPr>
  </w:style>
  <w:style w:type="character" w:customStyle="1" w:styleId="18">
    <w:name w:val="纯文本 Char1"/>
    <w:basedOn w:val="9"/>
    <w:semiHidden/>
    <w:qFormat/>
    <w:uiPriority w:val="99"/>
    <w:rPr>
      <w:rFonts w:ascii="宋体" w:hAnsi="Courier New" w:eastAsia="宋体" w:cs="Courier New"/>
      <w:kern w:val="2"/>
      <w:sz w:val="21"/>
      <w:szCs w:val="21"/>
    </w:rPr>
  </w:style>
  <w:style w:type="character" w:customStyle="1" w:styleId="19">
    <w:name w:val="正文文本 Char"/>
    <w:basedOn w:val="9"/>
    <w:link w:val="2"/>
    <w:qFormat/>
    <w:uiPriority w:val="0"/>
    <w:rPr>
      <w:rFonts w:ascii="Times New Roman" w:hAnsi="Times New Roman" w:eastAsia="宋体" w:cs="Times New Roman"/>
      <w:kern w:val="2"/>
      <w:sz w:val="21"/>
      <w:szCs w:val="24"/>
    </w:rPr>
  </w:style>
  <w:style w:type="character" w:customStyle="1" w:styleId="20">
    <w:name w:val="批注文字 Char"/>
    <w:link w:val="3"/>
    <w:qFormat/>
    <w:uiPriority w:val="99"/>
  </w:style>
  <w:style w:type="paragraph" w:customStyle="1" w:styleId="21">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CB2A32-6644-46FF-BFD7-257F71D3AF96}">
  <ds:schemaRefs/>
</ds:datastoreItem>
</file>

<file path=docProps/app.xml><?xml version="1.0" encoding="utf-8"?>
<Properties xmlns="http://schemas.openxmlformats.org/officeDocument/2006/extended-properties" xmlns:vt="http://schemas.openxmlformats.org/officeDocument/2006/docPropsVTypes">
  <Template>Normal</Template>
  <Pages>20</Pages>
  <Words>2601</Words>
  <Characters>14829</Characters>
  <Lines>123</Lines>
  <Paragraphs>34</Paragraphs>
  <TotalTime>3</TotalTime>
  <ScaleCrop>false</ScaleCrop>
  <LinksUpToDate>false</LinksUpToDate>
  <CharactersWithSpaces>17396</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大漠孤烟</cp:lastModifiedBy>
  <dcterms:modified xsi:type="dcterms:W3CDTF">2021-08-28T01:22:52Z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y fmtid="{D5CDD505-2E9C-101B-9397-08002B2CF9AE}" pid="3" name="ICV">
    <vt:lpwstr>A0F4BB6F6C7C443F9CE87D887639DA18</vt:lpwstr>
  </property>
</Properties>
</file>