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46958841" w:rsidR="002C60B0" w:rsidRPr="000B3D78" w:rsidRDefault="003A62C3">
      <w:pPr>
        <w:spacing w:line="480" w:lineRule="exact"/>
        <w:jc w:val="center"/>
        <w:rPr>
          <w:rFonts w:ascii="楷体" w:eastAsia="楷体" w:hAnsi="楷体"/>
          <w:bCs/>
          <w:sz w:val="36"/>
          <w:szCs w:val="36"/>
        </w:rPr>
      </w:pPr>
      <w:r w:rsidRPr="000B3D7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0B3D78" w14:paraId="72BCB07B" w14:textId="77777777">
        <w:trPr>
          <w:trHeight w:val="515"/>
        </w:trPr>
        <w:tc>
          <w:tcPr>
            <w:tcW w:w="1809" w:type="dxa"/>
            <w:vMerge w:val="restart"/>
            <w:vAlign w:val="center"/>
          </w:tcPr>
          <w:p w14:paraId="28C977D2" w14:textId="77777777" w:rsidR="002C60B0" w:rsidRPr="000B3D78" w:rsidRDefault="003A62C3">
            <w:pPr>
              <w:spacing w:before="120" w:line="360" w:lineRule="auto"/>
              <w:jc w:val="center"/>
              <w:rPr>
                <w:rFonts w:ascii="楷体" w:eastAsia="楷体" w:hAnsi="楷体"/>
                <w:sz w:val="24"/>
                <w:szCs w:val="24"/>
              </w:rPr>
            </w:pPr>
            <w:r w:rsidRPr="000B3D78">
              <w:rPr>
                <w:rFonts w:ascii="楷体" w:eastAsia="楷体" w:hAnsi="楷体" w:hint="eastAsia"/>
                <w:sz w:val="24"/>
                <w:szCs w:val="24"/>
              </w:rPr>
              <w:t>过程与活动、</w:t>
            </w:r>
          </w:p>
          <w:p w14:paraId="54067F7E" w14:textId="77777777" w:rsidR="002C60B0" w:rsidRPr="000B3D78" w:rsidRDefault="003A62C3">
            <w:pPr>
              <w:spacing w:line="360" w:lineRule="auto"/>
              <w:jc w:val="center"/>
              <w:rPr>
                <w:rFonts w:ascii="楷体" w:eastAsia="楷体" w:hAnsi="楷体"/>
                <w:sz w:val="24"/>
                <w:szCs w:val="24"/>
              </w:rPr>
            </w:pPr>
            <w:r w:rsidRPr="000B3D78">
              <w:rPr>
                <w:rFonts w:ascii="楷体" w:eastAsia="楷体" w:hAnsi="楷体" w:hint="eastAsia"/>
                <w:sz w:val="24"/>
                <w:szCs w:val="24"/>
              </w:rPr>
              <w:t>抽样计划</w:t>
            </w:r>
          </w:p>
        </w:tc>
        <w:tc>
          <w:tcPr>
            <w:tcW w:w="1311" w:type="dxa"/>
            <w:vMerge w:val="restart"/>
            <w:vAlign w:val="center"/>
          </w:tcPr>
          <w:p w14:paraId="1855D433"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涉及条款</w:t>
            </w:r>
          </w:p>
        </w:tc>
        <w:tc>
          <w:tcPr>
            <w:tcW w:w="10004" w:type="dxa"/>
            <w:vAlign w:val="center"/>
          </w:tcPr>
          <w:p w14:paraId="2FBA70AF" w14:textId="5278AEFA" w:rsidR="002C60B0" w:rsidRPr="000B3D78" w:rsidRDefault="003A62C3" w:rsidP="00417BEE">
            <w:pPr>
              <w:spacing w:line="360" w:lineRule="auto"/>
              <w:rPr>
                <w:rFonts w:ascii="楷体" w:eastAsia="楷体" w:hAnsi="楷体"/>
                <w:sz w:val="24"/>
                <w:szCs w:val="24"/>
              </w:rPr>
            </w:pPr>
            <w:r w:rsidRPr="000B3D78">
              <w:rPr>
                <w:rFonts w:ascii="楷体" w:eastAsia="楷体" w:hAnsi="楷体" w:hint="eastAsia"/>
                <w:sz w:val="24"/>
                <w:szCs w:val="24"/>
              </w:rPr>
              <w:t>受审核部门：办公室     主管领导：</w:t>
            </w:r>
            <w:proofErr w:type="gramStart"/>
            <w:r w:rsidR="00910014">
              <w:rPr>
                <w:rFonts w:ascii="楷体" w:eastAsia="楷体" w:hAnsi="楷体" w:hint="eastAsia"/>
                <w:sz w:val="24"/>
                <w:szCs w:val="24"/>
              </w:rPr>
              <w:t>齐荣</w:t>
            </w:r>
            <w:proofErr w:type="gramEnd"/>
            <w:r w:rsidRPr="000B3D78">
              <w:rPr>
                <w:rFonts w:ascii="楷体" w:eastAsia="楷体" w:hAnsi="楷体" w:hint="eastAsia"/>
                <w:sz w:val="24"/>
                <w:szCs w:val="24"/>
              </w:rPr>
              <w:t xml:space="preserve">    陪同人员：</w:t>
            </w:r>
            <w:r w:rsidR="00417BEE" w:rsidRPr="000B3D78">
              <w:rPr>
                <w:rFonts w:ascii="楷体" w:eastAsia="楷体" w:hAnsi="楷体" w:hint="eastAsia"/>
                <w:sz w:val="24"/>
                <w:szCs w:val="24"/>
              </w:rPr>
              <w:t>崔长勇</w:t>
            </w:r>
          </w:p>
        </w:tc>
        <w:tc>
          <w:tcPr>
            <w:tcW w:w="1585" w:type="dxa"/>
            <w:vMerge w:val="restart"/>
            <w:vAlign w:val="center"/>
          </w:tcPr>
          <w:p w14:paraId="1E81C058"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判定</w:t>
            </w:r>
          </w:p>
        </w:tc>
      </w:tr>
      <w:tr w:rsidR="001F1E90" w:rsidRPr="000B3D78" w14:paraId="5D047743" w14:textId="77777777">
        <w:trPr>
          <w:trHeight w:val="403"/>
        </w:trPr>
        <w:tc>
          <w:tcPr>
            <w:tcW w:w="1809" w:type="dxa"/>
            <w:vMerge/>
            <w:vAlign w:val="center"/>
          </w:tcPr>
          <w:p w14:paraId="4BCB4795"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0B3D78" w:rsidRDefault="002C60B0">
            <w:pPr>
              <w:spacing w:line="360" w:lineRule="auto"/>
              <w:rPr>
                <w:rFonts w:ascii="楷体" w:eastAsia="楷体" w:hAnsi="楷体"/>
                <w:sz w:val="24"/>
                <w:szCs w:val="24"/>
              </w:rPr>
            </w:pPr>
          </w:p>
        </w:tc>
        <w:tc>
          <w:tcPr>
            <w:tcW w:w="10004" w:type="dxa"/>
            <w:vAlign w:val="center"/>
          </w:tcPr>
          <w:p w14:paraId="4062001C" w14:textId="16319391" w:rsidR="002C60B0" w:rsidRPr="000B3D78" w:rsidRDefault="003A62C3" w:rsidP="00910014">
            <w:pPr>
              <w:spacing w:before="120" w:line="360" w:lineRule="auto"/>
              <w:rPr>
                <w:rFonts w:ascii="楷体" w:eastAsia="楷体" w:hAnsi="楷体"/>
                <w:sz w:val="24"/>
                <w:szCs w:val="24"/>
              </w:rPr>
            </w:pPr>
            <w:r w:rsidRPr="000B3D78">
              <w:rPr>
                <w:rFonts w:ascii="楷体" w:eastAsia="楷体" w:hAnsi="楷体" w:hint="eastAsia"/>
                <w:sz w:val="24"/>
                <w:szCs w:val="24"/>
              </w:rPr>
              <w:t>审核员：姜海军       审核时间：202</w:t>
            </w:r>
            <w:r w:rsidR="00910014">
              <w:rPr>
                <w:rFonts w:ascii="楷体" w:eastAsia="楷体" w:hAnsi="楷体" w:hint="eastAsia"/>
                <w:sz w:val="24"/>
                <w:szCs w:val="24"/>
              </w:rPr>
              <w:t>1</w:t>
            </w:r>
            <w:r w:rsidRPr="000B3D78">
              <w:rPr>
                <w:rFonts w:ascii="楷体" w:eastAsia="楷体" w:hAnsi="楷体" w:hint="eastAsia"/>
                <w:sz w:val="24"/>
                <w:szCs w:val="24"/>
              </w:rPr>
              <w:t>.</w:t>
            </w:r>
            <w:r w:rsidR="00910014">
              <w:rPr>
                <w:rFonts w:ascii="楷体" w:eastAsia="楷体" w:hAnsi="楷体" w:hint="eastAsia"/>
                <w:sz w:val="24"/>
                <w:szCs w:val="24"/>
              </w:rPr>
              <w:t>7</w:t>
            </w:r>
            <w:r w:rsidR="00CD54DA" w:rsidRPr="000B3D78">
              <w:rPr>
                <w:rFonts w:ascii="楷体" w:eastAsia="楷体" w:hAnsi="楷体" w:hint="eastAsia"/>
                <w:sz w:val="24"/>
                <w:szCs w:val="24"/>
              </w:rPr>
              <w:t>.</w:t>
            </w:r>
            <w:r w:rsidR="00910014">
              <w:rPr>
                <w:rFonts w:ascii="楷体" w:eastAsia="楷体" w:hAnsi="楷体" w:hint="eastAsia"/>
                <w:sz w:val="24"/>
                <w:szCs w:val="24"/>
              </w:rPr>
              <w:t>19</w:t>
            </w:r>
          </w:p>
        </w:tc>
        <w:tc>
          <w:tcPr>
            <w:tcW w:w="1585" w:type="dxa"/>
            <w:vMerge/>
          </w:tcPr>
          <w:p w14:paraId="0AAAFEFA" w14:textId="77777777" w:rsidR="002C60B0" w:rsidRPr="000B3D78" w:rsidRDefault="002C60B0">
            <w:pPr>
              <w:spacing w:line="360" w:lineRule="auto"/>
              <w:rPr>
                <w:rFonts w:ascii="楷体" w:eastAsia="楷体" w:hAnsi="楷体"/>
                <w:sz w:val="24"/>
                <w:szCs w:val="24"/>
              </w:rPr>
            </w:pPr>
          </w:p>
        </w:tc>
      </w:tr>
      <w:tr w:rsidR="001F1E90" w:rsidRPr="000B3D78" w14:paraId="62396395" w14:textId="77777777">
        <w:trPr>
          <w:trHeight w:val="516"/>
        </w:trPr>
        <w:tc>
          <w:tcPr>
            <w:tcW w:w="1809" w:type="dxa"/>
            <w:vMerge/>
            <w:vAlign w:val="center"/>
          </w:tcPr>
          <w:p w14:paraId="0F603942"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0B3D78" w:rsidRDefault="002C60B0">
            <w:pPr>
              <w:spacing w:line="360" w:lineRule="auto"/>
              <w:rPr>
                <w:rFonts w:ascii="楷体" w:eastAsia="楷体" w:hAnsi="楷体"/>
                <w:sz w:val="24"/>
                <w:szCs w:val="24"/>
              </w:rPr>
            </w:pPr>
          </w:p>
        </w:tc>
        <w:tc>
          <w:tcPr>
            <w:tcW w:w="10004" w:type="dxa"/>
            <w:vAlign w:val="center"/>
          </w:tcPr>
          <w:p w14:paraId="705BEFF0" w14:textId="60FDA2C0" w:rsidR="002C60B0" w:rsidRPr="000B3D78" w:rsidRDefault="003A62C3">
            <w:pPr>
              <w:adjustRightInd w:val="0"/>
              <w:snapToGrid w:val="0"/>
              <w:ind w:rightChars="50" w:right="105"/>
              <w:jc w:val="left"/>
              <w:textAlignment w:val="baseline"/>
              <w:rPr>
                <w:rFonts w:ascii="楷体" w:eastAsia="楷体" w:hAnsi="楷体" w:cs="Arial"/>
                <w:sz w:val="24"/>
                <w:szCs w:val="24"/>
              </w:rPr>
            </w:pPr>
            <w:r w:rsidRPr="000B3D78">
              <w:rPr>
                <w:rFonts w:ascii="楷体" w:eastAsia="楷体" w:hAnsi="楷体" w:hint="eastAsia"/>
                <w:sz w:val="24"/>
                <w:szCs w:val="24"/>
              </w:rPr>
              <w:t>审核条款：</w:t>
            </w:r>
            <w:r w:rsidRPr="000B3D78">
              <w:rPr>
                <w:rFonts w:ascii="楷体" w:eastAsia="楷体" w:hAnsi="楷体" w:cs="Arial" w:hint="eastAsia"/>
                <w:sz w:val="24"/>
                <w:szCs w:val="24"/>
              </w:rPr>
              <w:t xml:space="preserve"> </w:t>
            </w:r>
            <w:r w:rsidR="000B3D78" w:rsidRPr="000B3D78">
              <w:rPr>
                <w:rFonts w:ascii="楷体" w:eastAsia="楷体" w:hAnsi="楷体" w:cs="Arial" w:hint="eastAsia"/>
                <w:sz w:val="24"/>
                <w:szCs w:val="24"/>
              </w:rPr>
              <w:t>E/OHSMS: 5.3组织的岗位、职责和权限、6.2.1环境/职业健康安全目标、6.2.2实现环境/职业健康安全目标措施的策划</w:t>
            </w:r>
            <w:r w:rsidR="00910014">
              <w:rPr>
                <w:rFonts w:ascii="楷体" w:eastAsia="楷体" w:hAnsi="楷体" w:cs="Arial" w:hint="eastAsia"/>
                <w:sz w:val="24"/>
                <w:szCs w:val="24"/>
              </w:rPr>
              <w:t>、</w:t>
            </w:r>
            <w:r w:rsidR="000B3D78" w:rsidRPr="000B3D78">
              <w:rPr>
                <w:rFonts w:ascii="楷体" w:eastAsia="楷体" w:hAnsi="楷体" w:cs="Arial" w:hint="eastAsia"/>
                <w:sz w:val="24"/>
                <w:szCs w:val="24"/>
              </w:rPr>
              <w:t xml:space="preserve">7.2能力、7.3意识、9.2 内部审核、10.2不符合/事件和纠正措施， </w:t>
            </w:r>
          </w:p>
          <w:p w14:paraId="29C0E99C" w14:textId="77777777" w:rsidR="002C60B0" w:rsidRPr="000B3D78" w:rsidRDefault="003A62C3">
            <w:pPr>
              <w:rPr>
                <w:rFonts w:ascii="楷体" w:eastAsia="楷体" w:hAnsi="楷体"/>
                <w:sz w:val="24"/>
                <w:szCs w:val="24"/>
              </w:rPr>
            </w:pPr>
            <w:r w:rsidRPr="000B3D78">
              <w:rPr>
                <w:rFonts w:ascii="楷体" w:eastAsia="楷体" w:hAnsi="楷体" w:cs="Arial" w:hint="eastAsia"/>
                <w:sz w:val="24"/>
                <w:szCs w:val="24"/>
              </w:rPr>
              <w:t>E/OMS:6.1.2环境因素/危险源的辨识与评价、6.1.3合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义务、6.1.4措施的策划、8.1运行策划和控制、9.1监视、测量、分析和评价（9.1.1总则、9.1.2合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性评价）、8.2应急准备和响应,</w:t>
            </w:r>
          </w:p>
        </w:tc>
        <w:tc>
          <w:tcPr>
            <w:tcW w:w="1585" w:type="dxa"/>
            <w:vMerge/>
          </w:tcPr>
          <w:p w14:paraId="68CED7CB" w14:textId="77777777" w:rsidR="002C60B0" w:rsidRPr="000B3D78" w:rsidRDefault="002C60B0">
            <w:pPr>
              <w:spacing w:line="360" w:lineRule="auto"/>
              <w:rPr>
                <w:rFonts w:ascii="楷体" w:eastAsia="楷体" w:hAnsi="楷体"/>
                <w:sz w:val="24"/>
                <w:szCs w:val="24"/>
              </w:rPr>
            </w:pPr>
          </w:p>
        </w:tc>
      </w:tr>
      <w:tr w:rsidR="000B3D78" w:rsidRPr="000B3D78" w14:paraId="567631AE" w14:textId="77777777" w:rsidTr="00511B68">
        <w:trPr>
          <w:trHeight w:val="516"/>
        </w:trPr>
        <w:tc>
          <w:tcPr>
            <w:tcW w:w="1809" w:type="dxa"/>
            <w:vAlign w:val="center"/>
          </w:tcPr>
          <w:p w14:paraId="519800F3" w14:textId="167D1748"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组织的岗位、职责和权限</w:t>
            </w:r>
          </w:p>
        </w:tc>
        <w:tc>
          <w:tcPr>
            <w:tcW w:w="1311" w:type="dxa"/>
          </w:tcPr>
          <w:p w14:paraId="57F2EEE2" w14:textId="77777777" w:rsidR="000B3D78" w:rsidRPr="000B3D78" w:rsidRDefault="000B3D78" w:rsidP="007C57D6">
            <w:pPr>
              <w:spacing w:line="360" w:lineRule="auto"/>
              <w:rPr>
                <w:rFonts w:ascii="楷体" w:eastAsia="楷体" w:hAnsi="楷体" w:cs="Arial"/>
                <w:sz w:val="24"/>
                <w:szCs w:val="24"/>
              </w:rPr>
            </w:pPr>
          </w:p>
          <w:p w14:paraId="1DC34A1E" w14:textId="77777777" w:rsidR="000B3D78" w:rsidRPr="000B3D78" w:rsidRDefault="000B3D78" w:rsidP="007C57D6">
            <w:pPr>
              <w:spacing w:line="360" w:lineRule="auto"/>
              <w:rPr>
                <w:rFonts w:ascii="楷体" w:eastAsia="楷体" w:hAnsi="楷体" w:cs="Arial"/>
                <w:sz w:val="24"/>
                <w:szCs w:val="24"/>
              </w:rPr>
            </w:pPr>
          </w:p>
          <w:p w14:paraId="67FF1798" w14:textId="77777777" w:rsidR="000B3D78" w:rsidRPr="000B3D78" w:rsidRDefault="000B3D78" w:rsidP="007C57D6">
            <w:pPr>
              <w:spacing w:line="360" w:lineRule="auto"/>
              <w:rPr>
                <w:rFonts w:ascii="楷体" w:eastAsia="楷体" w:hAnsi="楷体" w:cs="Arial"/>
                <w:sz w:val="24"/>
                <w:szCs w:val="24"/>
              </w:rPr>
            </w:pPr>
          </w:p>
          <w:p w14:paraId="4F695C51" w14:textId="403912FC"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EO：5.3</w:t>
            </w:r>
          </w:p>
        </w:tc>
        <w:tc>
          <w:tcPr>
            <w:tcW w:w="10004" w:type="dxa"/>
            <w:vAlign w:val="center"/>
          </w:tcPr>
          <w:p w14:paraId="689A358C" w14:textId="498C5E3D" w:rsidR="000B3D78" w:rsidRPr="000B3D78" w:rsidRDefault="00EF7A13" w:rsidP="00EF7A13">
            <w:pPr>
              <w:snapToGrid w:val="0"/>
              <w:spacing w:line="360" w:lineRule="auto"/>
              <w:ind w:firstLineChars="200" w:firstLine="480"/>
              <w:rPr>
                <w:rFonts w:ascii="楷体" w:eastAsia="楷体" w:hAnsi="楷体" w:cs="新宋体"/>
                <w:sz w:val="24"/>
                <w:szCs w:val="24"/>
              </w:rPr>
            </w:pPr>
            <w:r>
              <w:rPr>
                <w:rFonts w:ascii="楷体" w:eastAsia="楷体" w:hAnsi="楷体" w:cs="新宋体" w:hint="eastAsia"/>
                <w:sz w:val="24"/>
                <w:szCs w:val="24"/>
              </w:rPr>
              <w:t>办公室</w:t>
            </w:r>
            <w:r w:rsidR="000B3D78" w:rsidRPr="000B3D78">
              <w:rPr>
                <w:rFonts w:ascii="楷体" w:eastAsia="楷体" w:hAnsi="楷体" w:cs="新宋体" w:hint="eastAsia"/>
                <w:sz w:val="24"/>
                <w:szCs w:val="24"/>
              </w:rPr>
              <w:t>负责人：</w:t>
            </w:r>
            <w:r>
              <w:rPr>
                <w:rFonts w:ascii="楷体" w:eastAsia="楷体" w:hAnsi="楷体" w:cs="新宋体" w:hint="eastAsia"/>
                <w:sz w:val="24"/>
                <w:szCs w:val="24"/>
              </w:rPr>
              <w:t>齐荣</w:t>
            </w:r>
            <w:r w:rsidR="000B3D78" w:rsidRPr="000B3D78">
              <w:rPr>
                <w:rFonts w:ascii="楷体" w:eastAsia="楷体" w:hAnsi="楷体" w:cs="新宋体" w:hint="eastAsia"/>
                <w:sz w:val="24"/>
                <w:szCs w:val="24"/>
              </w:rPr>
              <w:t>，</w:t>
            </w:r>
            <w:r>
              <w:rPr>
                <w:rFonts w:ascii="楷体" w:eastAsia="楷体" w:hAnsi="楷体" w:cs="新宋体" w:hint="eastAsia"/>
                <w:sz w:val="24"/>
                <w:szCs w:val="24"/>
              </w:rPr>
              <w:t xml:space="preserve"> </w:t>
            </w:r>
          </w:p>
          <w:p w14:paraId="7F051A31" w14:textId="77777777" w:rsidR="000B3D78" w:rsidRPr="000B3D78" w:rsidRDefault="000B3D78" w:rsidP="00226D96">
            <w:pPr>
              <w:snapToGrid w:val="0"/>
              <w:spacing w:line="360" w:lineRule="auto"/>
              <w:ind w:firstLineChars="200" w:firstLine="480"/>
              <w:rPr>
                <w:rFonts w:ascii="楷体" w:eastAsia="楷体" w:hAnsi="楷体" w:cs="新宋体"/>
                <w:sz w:val="24"/>
                <w:szCs w:val="24"/>
              </w:rPr>
            </w:pPr>
            <w:r w:rsidRPr="000B3D78">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0B3D78">
              <w:rPr>
                <w:rFonts w:ascii="楷体" w:eastAsia="楷体" w:hAnsi="楷体" w:cs="新宋体" w:hint="eastAsia"/>
                <w:sz w:val="24"/>
                <w:szCs w:val="24"/>
              </w:rPr>
              <w:t>规</w:t>
            </w:r>
            <w:proofErr w:type="gramEnd"/>
            <w:r w:rsidRPr="000B3D78">
              <w:rPr>
                <w:rFonts w:ascii="楷体" w:eastAsia="楷体" w:hAnsi="楷体" w:cs="新宋体" w:hint="eastAsia"/>
                <w:sz w:val="24"/>
                <w:szCs w:val="24"/>
              </w:rPr>
              <w:t>性评价；总经理的领导下为管理体系正常有效运行提供必要的资金保证及负责本公司财务的日常管理工作；</w:t>
            </w:r>
          </w:p>
          <w:p w14:paraId="18077ACD" w14:textId="3D5DD34D" w:rsidR="000B3D78" w:rsidRPr="000B3D78" w:rsidRDefault="000B3D78" w:rsidP="00EF7A13">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新宋体" w:hint="eastAsia"/>
                <w:sz w:val="24"/>
                <w:szCs w:val="24"/>
              </w:rPr>
              <w:t>部门职责清晰、明确</w:t>
            </w:r>
            <w:r w:rsidR="00EF7A13">
              <w:rPr>
                <w:rFonts w:ascii="楷体" w:eastAsia="楷体" w:hAnsi="楷体" w:cs="新宋体" w:hint="eastAsia"/>
                <w:sz w:val="24"/>
                <w:szCs w:val="24"/>
              </w:rPr>
              <w:t>，无变化</w:t>
            </w:r>
            <w:r w:rsidRPr="000B3D78">
              <w:rPr>
                <w:rFonts w:ascii="楷体" w:eastAsia="楷体" w:hAnsi="楷体" w:cs="新宋体" w:hint="eastAsia"/>
                <w:sz w:val="24"/>
                <w:szCs w:val="24"/>
              </w:rPr>
              <w:t>。</w:t>
            </w:r>
          </w:p>
        </w:tc>
        <w:tc>
          <w:tcPr>
            <w:tcW w:w="1585" w:type="dxa"/>
          </w:tcPr>
          <w:p w14:paraId="71FEC91C" w14:textId="77777777" w:rsidR="000B3D78" w:rsidRPr="000B3D78" w:rsidRDefault="000B3D78">
            <w:pPr>
              <w:spacing w:line="360" w:lineRule="auto"/>
              <w:rPr>
                <w:rFonts w:ascii="楷体" w:eastAsia="楷体" w:hAnsi="楷体"/>
                <w:sz w:val="24"/>
                <w:szCs w:val="24"/>
              </w:rPr>
            </w:pPr>
          </w:p>
        </w:tc>
      </w:tr>
      <w:tr w:rsidR="000B3D78" w:rsidRPr="000B3D78" w14:paraId="03FAC7FA" w14:textId="77777777" w:rsidTr="00511B68">
        <w:trPr>
          <w:trHeight w:val="516"/>
        </w:trPr>
        <w:tc>
          <w:tcPr>
            <w:tcW w:w="1809" w:type="dxa"/>
          </w:tcPr>
          <w:p w14:paraId="56A64C43" w14:textId="77777777" w:rsidR="000B3D78" w:rsidRPr="000B3D78" w:rsidRDefault="000B3D78" w:rsidP="007C57D6">
            <w:pPr>
              <w:rPr>
                <w:rFonts w:ascii="楷体" w:eastAsia="楷体" w:hAnsi="楷体" w:cstheme="minorEastAsia"/>
                <w:color w:val="000000" w:themeColor="text1"/>
                <w:sz w:val="24"/>
                <w:szCs w:val="24"/>
              </w:rPr>
            </w:pPr>
          </w:p>
          <w:p w14:paraId="44C89BFA" w14:textId="77777777" w:rsidR="000B3D78" w:rsidRPr="000B3D78" w:rsidRDefault="000B3D78" w:rsidP="007C57D6">
            <w:pPr>
              <w:rPr>
                <w:rFonts w:ascii="楷体" w:eastAsia="楷体" w:hAnsi="楷体" w:cstheme="minorEastAsia"/>
                <w:color w:val="000000" w:themeColor="text1"/>
                <w:sz w:val="24"/>
                <w:szCs w:val="24"/>
              </w:rPr>
            </w:pPr>
          </w:p>
          <w:p w14:paraId="5F14A667" w14:textId="77777777" w:rsidR="000B3D78" w:rsidRPr="000B3D78" w:rsidRDefault="000B3D78" w:rsidP="007C57D6">
            <w:pPr>
              <w:rPr>
                <w:rFonts w:ascii="楷体" w:eastAsia="楷体" w:hAnsi="楷体" w:cstheme="minorEastAsia"/>
                <w:color w:val="000000" w:themeColor="text1"/>
                <w:sz w:val="24"/>
                <w:szCs w:val="24"/>
              </w:rPr>
            </w:pPr>
          </w:p>
          <w:p w14:paraId="36409C6E" w14:textId="77777777" w:rsidR="000B3D78" w:rsidRPr="000B3D78" w:rsidRDefault="000B3D78" w:rsidP="007C57D6">
            <w:pPr>
              <w:rPr>
                <w:rFonts w:ascii="楷体" w:eastAsia="楷体" w:hAnsi="楷体" w:cstheme="minorEastAsia"/>
                <w:color w:val="000000" w:themeColor="text1"/>
                <w:sz w:val="24"/>
                <w:szCs w:val="24"/>
              </w:rPr>
            </w:pPr>
          </w:p>
          <w:p w14:paraId="67BDE7B9" w14:textId="77777777" w:rsidR="000B3D78" w:rsidRPr="000B3D78" w:rsidRDefault="000B3D78" w:rsidP="007C57D6">
            <w:pPr>
              <w:rPr>
                <w:rFonts w:ascii="楷体" w:eastAsia="楷体" w:hAnsi="楷体" w:cstheme="minorEastAsia"/>
                <w:color w:val="000000" w:themeColor="text1"/>
                <w:sz w:val="24"/>
                <w:szCs w:val="24"/>
              </w:rPr>
            </w:pPr>
          </w:p>
          <w:p w14:paraId="7B6F9426" w14:textId="77777777" w:rsidR="000B3D78" w:rsidRPr="000B3D78" w:rsidRDefault="000B3D78" w:rsidP="007C57D6">
            <w:pPr>
              <w:rPr>
                <w:rFonts w:ascii="楷体" w:eastAsia="楷体" w:hAnsi="楷体" w:cstheme="minorEastAsia"/>
                <w:color w:val="000000" w:themeColor="text1"/>
                <w:sz w:val="24"/>
                <w:szCs w:val="24"/>
              </w:rPr>
            </w:pPr>
          </w:p>
          <w:p w14:paraId="02935DE2" w14:textId="77777777" w:rsidR="000B3D78" w:rsidRPr="000B3D78" w:rsidRDefault="000B3D78" w:rsidP="007C57D6">
            <w:pPr>
              <w:rPr>
                <w:rFonts w:ascii="楷体" w:eastAsia="楷体" w:hAnsi="楷体" w:cstheme="minorEastAsia"/>
                <w:color w:val="000000" w:themeColor="text1"/>
                <w:sz w:val="24"/>
                <w:szCs w:val="24"/>
              </w:rPr>
            </w:pPr>
          </w:p>
          <w:p w14:paraId="6A85661D" w14:textId="77777777" w:rsidR="000B3D78" w:rsidRPr="000B3D78" w:rsidRDefault="000B3D78" w:rsidP="007C57D6">
            <w:pPr>
              <w:rPr>
                <w:rFonts w:ascii="楷体" w:eastAsia="楷体" w:hAnsi="楷体" w:cstheme="minorEastAsia"/>
                <w:color w:val="000000" w:themeColor="text1"/>
                <w:sz w:val="24"/>
                <w:szCs w:val="24"/>
              </w:rPr>
            </w:pPr>
          </w:p>
          <w:p w14:paraId="1AAB5D87" w14:textId="77777777" w:rsidR="000B3D78" w:rsidRPr="000B3D78" w:rsidRDefault="000B3D78" w:rsidP="007C57D6">
            <w:pPr>
              <w:rPr>
                <w:rFonts w:ascii="楷体" w:eastAsia="楷体" w:hAnsi="楷体" w:cstheme="minorEastAsia"/>
                <w:color w:val="000000" w:themeColor="text1"/>
                <w:sz w:val="24"/>
                <w:szCs w:val="24"/>
              </w:rPr>
            </w:pPr>
          </w:p>
          <w:p w14:paraId="3B2FB93E" w14:textId="77777777" w:rsidR="000B3D78" w:rsidRPr="000B3D78" w:rsidRDefault="000B3D78" w:rsidP="007C57D6">
            <w:pPr>
              <w:rPr>
                <w:rFonts w:ascii="楷体" w:eastAsia="楷体" w:hAnsi="楷体" w:cstheme="minorEastAsia"/>
                <w:color w:val="000000" w:themeColor="text1"/>
                <w:sz w:val="24"/>
                <w:szCs w:val="24"/>
              </w:rPr>
            </w:pPr>
          </w:p>
          <w:p w14:paraId="30E25804" w14:textId="77777777" w:rsidR="000B3D78" w:rsidRPr="000B3D78" w:rsidRDefault="000B3D78" w:rsidP="007C57D6">
            <w:pPr>
              <w:rPr>
                <w:rFonts w:ascii="楷体" w:eastAsia="楷体" w:hAnsi="楷体" w:cstheme="minorEastAsia"/>
                <w:color w:val="000000" w:themeColor="text1"/>
                <w:sz w:val="24"/>
                <w:szCs w:val="24"/>
              </w:rPr>
            </w:pPr>
          </w:p>
          <w:p w14:paraId="765758C8" w14:textId="77777777" w:rsidR="000B3D78" w:rsidRPr="000B3D78" w:rsidRDefault="000B3D78" w:rsidP="007C57D6">
            <w:pPr>
              <w:rPr>
                <w:rFonts w:ascii="楷体" w:eastAsia="楷体" w:hAnsi="楷体" w:cstheme="minorEastAsia"/>
                <w:color w:val="000000" w:themeColor="text1"/>
                <w:sz w:val="24"/>
                <w:szCs w:val="24"/>
              </w:rPr>
            </w:pPr>
          </w:p>
          <w:p w14:paraId="0FF5EDDD" w14:textId="77777777" w:rsidR="000B3D78" w:rsidRPr="000B3D78" w:rsidRDefault="000B3D78" w:rsidP="007C57D6">
            <w:pPr>
              <w:rPr>
                <w:rFonts w:ascii="楷体" w:eastAsia="楷体" w:hAnsi="楷体" w:cstheme="minorEastAsia"/>
                <w:color w:val="000000" w:themeColor="text1"/>
                <w:sz w:val="24"/>
                <w:szCs w:val="24"/>
              </w:rPr>
            </w:pPr>
          </w:p>
          <w:p w14:paraId="68B2FED7" w14:textId="77777777" w:rsidR="000B3D78" w:rsidRPr="000B3D78" w:rsidRDefault="000B3D78" w:rsidP="007C57D6">
            <w:pP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目标、指标管理方案</w:t>
            </w:r>
          </w:p>
          <w:p w14:paraId="544FC693" w14:textId="77777777" w:rsidR="000B3D78" w:rsidRPr="000B3D78" w:rsidRDefault="000B3D78">
            <w:pPr>
              <w:spacing w:line="360" w:lineRule="auto"/>
              <w:rPr>
                <w:rFonts w:ascii="楷体" w:eastAsia="楷体" w:hAnsi="楷体"/>
                <w:sz w:val="24"/>
                <w:szCs w:val="24"/>
              </w:rPr>
            </w:pPr>
          </w:p>
        </w:tc>
        <w:tc>
          <w:tcPr>
            <w:tcW w:w="1311" w:type="dxa"/>
          </w:tcPr>
          <w:p w14:paraId="35E769DA"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D4B1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3FB11FC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1BE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DFE8A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9128E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7F8A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8B082E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2699CD4D"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565DB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FA12B9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45110A28"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1381D068" w14:textId="39BF6803" w:rsidR="000B3D78" w:rsidRPr="000B3D78" w:rsidRDefault="000B3D78">
            <w:pPr>
              <w:spacing w:line="360" w:lineRule="auto"/>
              <w:rPr>
                <w:rFonts w:ascii="楷体" w:eastAsia="楷体" w:hAnsi="楷体"/>
                <w:sz w:val="24"/>
                <w:szCs w:val="24"/>
              </w:rPr>
            </w:pPr>
            <w:r w:rsidRPr="000B3D78">
              <w:rPr>
                <w:rFonts w:ascii="楷体" w:eastAsia="楷体" w:hAnsi="楷体" w:cstheme="minorEastAsia" w:hint="eastAsia"/>
                <w:color w:val="000000" w:themeColor="text1"/>
                <w:sz w:val="24"/>
                <w:szCs w:val="24"/>
              </w:rPr>
              <w:t>EO：6.2</w:t>
            </w:r>
          </w:p>
        </w:tc>
        <w:tc>
          <w:tcPr>
            <w:tcW w:w="10004" w:type="dxa"/>
          </w:tcPr>
          <w:p w14:paraId="7F061FDD"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lastRenderedPageBreak/>
              <w:t>编制了《目标指标管理方案控制程序》，公司有将环境、职业健康安全目标分解到各个部门，</w:t>
            </w:r>
          </w:p>
          <w:p w14:paraId="29016D41" w14:textId="6F32155D"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办公室的目标及 202</w:t>
            </w:r>
            <w:r w:rsidR="00EF7A13">
              <w:rPr>
                <w:rFonts w:ascii="楷体" w:eastAsia="楷体" w:hAnsi="楷体" w:cstheme="minorEastAsia" w:hint="eastAsia"/>
                <w:color w:val="000000" w:themeColor="text1"/>
                <w:sz w:val="24"/>
                <w:szCs w:val="24"/>
              </w:rPr>
              <w:t>1</w:t>
            </w:r>
            <w:r w:rsidRPr="000B3D78">
              <w:rPr>
                <w:rFonts w:ascii="楷体" w:eastAsia="楷体" w:hAnsi="楷体" w:cstheme="minorEastAsia" w:hint="eastAsia"/>
                <w:color w:val="000000" w:themeColor="text1"/>
                <w:sz w:val="24"/>
                <w:szCs w:val="24"/>
              </w:rPr>
              <w:t>年</w:t>
            </w:r>
            <w:r w:rsidR="00EF7A13">
              <w:rPr>
                <w:rFonts w:ascii="楷体" w:eastAsia="楷体" w:hAnsi="楷体" w:cstheme="minorEastAsia" w:hint="eastAsia"/>
                <w:color w:val="000000" w:themeColor="text1"/>
                <w:sz w:val="24"/>
                <w:szCs w:val="24"/>
              </w:rPr>
              <w:t>7</w:t>
            </w:r>
            <w:r w:rsidRPr="000B3D78">
              <w:rPr>
                <w:rFonts w:ascii="楷体" w:eastAsia="楷体" w:hAnsi="楷体" w:cstheme="minorEastAsia" w:hint="eastAsia"/>
                <w:color w:val="000000" w:themeColor="text1"/>
                <w:sz w:val="24"/>
                <w:szCs w:val="24"/>
              </w:rPr>
              <w:t>月</w:t>
            </w:r>
            <w:r w:rsidR="00EF7A13">
              <w:rPr>
                <w:rFonts w:ascii="楷体" w:eastAsia="楷体" w:hAnsi="楷体" w:cstheme="minorEastAsia" w:hint="eastAsia"/>
                <w:color w:val="000000" w:themeColor="text1"/>
                <w:sz w:val="24"/>
                <w:szCs w:val="24"/>
              </w:rPr>
              <w:t>1日</w:t>
            </w:r>
            <w:r w:rsidRPr="000B3D78">
              <w:rPr>
                <w:rFonts w:ascii="楷体" w:eastAsia="楷体" w:hAnsi="楷体" w:cstheme="minorEastAsia" w:hint="eastAsia"/>
                <w:color w:val="000000" w:themeColor="text1"/>
                <w:sz w:val="24"/>
                <w:szCs w:val="24"/>
              </w:rPr>
              <w:t>考核情况：</w:t>
            </w:r>
          </w:p>
          <w:p w14:paraId="36C915C7"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p>
          <w:tbl>
            <w:tblPr>
              <w:tblW w:w="842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613"/>
              <w:gridCol w:w="709"/>
            </w:tblGrid>
            <w:tr w:rsidR="000B3D78" w:rsidRPr="000B3D78" w14:paraId="09D5F5B5" w14:textId="77777777" w:rsidTr="00226D96">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14:paraId="5B5551D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部门</w:t>
                  </w:r>
                </w:p>
              </w:tc>
              <w:tc>
                <w:tcPr>
                  <w:tcW w:w="3544" w:type="dxa"/>
                  <w:tcBorders>
                    <w:top w:val="single" w:sz="4" w:space="0" w:color="auto"/>
                    <w:left w:val="single" w:sz="4" w:space="0" w:color="auto"/>
                    <w:bottom w:val="single" w:sz="4" w:space="0" w:color="auto"/>
                    <w:right w:val="single" w:sz="4" w:space="0" w:color="auto"/>
                  </w:tcBorders>
                  <w:vAlign w:val="center"/>
                </w:tcPr>
                <w:p w14:paraId="7331FAE0"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w:t>
                  </w:r>
                </w:p>
              </w:tc>
              <w:tc>
                <w:tcPr>
                  <w:tcW w:w="2613" w:type="dxa"/>
                  <w:tcBorders>
                    <w:top w:val="single" w:sz="4" w:space="0" w:color="auto"/>
                    <w:left w:val="single" w:sz="4" w:space="0" w:color="auto"/>
                    <w:bottom w:val="single" w:sz="4" w:space="0" w:color="auto"/>
                    <w:right w:val="single" w:sz="4" w:space="0" w:color="auto"/>
                  </w:tcBorders>
                  <w:vAlign w:val="center"/>
                </w:tcPr>
                <w:p w14:paraId="5F7245AE" w14:textId="6FC41E08" w:rsidR="000B3D78" w:rsidRPr="000B3D78" w:rsidRDefault="000B3D78" w:rsidP="00EF7A13">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202</w:t>
                  </w:r>
                  <w:r w:rsidR="00EF7A13">
                    <w:rPr>
                      <w:rFonts w:ascii="楷体" w:eastAsia="楷体" w:hAnsi="楷体" w:cstheme="minorEastAsia" w:hint="eastAsia"/>
                      <w:color w:val="000000" w:themeColor="text1"/>
                      <w:sz w:val="24"/>
                      <w:szCs w:val="24"/>
                    </w:rPr>
                    <w:t>1</w:t>
                  </w:r>
                  <w:r w:rsidRPr="000B3D78">
                    <w:rPr>
                      <w:rFonts w:ascii="楷体" w:eastAsia="楷体" w:hAnsi="楷体" w:cstheme="minorEastAsia" w:hint="eastAsia"/>
                      <w:color w:val="000000" w:themeColor="text1"/>
                      <w:sz w:val="24"/>
                      <w:szCs w:val="24"/>
                    </w:rPr>
                    <w:t>年</w:t>
                  </w:r>
                  <w:r w:rsidR="00EF7A13">
                    <w:rPr>
                      <w:rFonts w:ascii="楷体" w:eastAsia="楷体" w:hAnsi="楷体" w:cstheme="minorEastAsia" w:hint="eastAsia"/>
                      <w:color w:val="000000" w:themeColor="text1"/>
                      <w:sz w:val="24"/>
                      <w:szCs w:val="24"/>
                    </w:rPr>
                    <w:t>7</w:t>
                  </w:r>
                  <w:r w:rsidRPr="000B3D78">
                    <w:rPr>
                      <w:rFonts w:ascii="楷体" w:eastAsia="楷体" w:hAnsi="楷体" w:cstheme="minorEastAsia" w:hint="eastAsia"/>
                      <w:color w:val="000000" w:themeColor="text1"/>
                      <w:sz w:val="24"/>
                      <w:szCs w:val="24"/>
                    </w:rPr>
                    <w:t>月完成情况</w:t>
                  </w:r>
                </w:p>
              </w:tc>
              <w:tc>
                <w:tcPr>
                  <w:tcW w:w="709" w:type="dxa"/>
                  <w:tcBorders>
                    <w:top w:val="single" w:sz="4" w:space="0" w:color="auto"/>
                    <w:left w:val="single" w:sz="4" w:space="0" w:color="auto"/>
                    <w:bottom w:val="single" w:sz="4" w:space="0" w:color="auto"/>
                    <w:right w:val="single" w:sz="4" w:space="0" w:color="auto"/>
                  </w:tcBorders>
                  <w:vAlign w:val="center"/>
                </w:tcPr>
                <w:p w14:paraId="3DE80A0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备注</w:t>
                  </w:r>
                </w:p>
              </w:tc>
            </w:tr>
            <w:tr w:rsidR="000B3D78" w:rsidRPr="000B3D78" w14:paraId="7B9E803A" w14:textId="77777777" w:rsidTr="00226D96">
              <w:trPr>
                <w:cantSplit/>
                <w:trHeight w:hRule="exact" w:val="510"/>
              </w:trPr>
              <w:tc>
                <w:tcPr>
                  <w:tcW w:w="1559" w:type="dxa"/>
                  <w:vAlign w:val="center"/>
                </w:tcPr>
                <w:p w14:paraId="703FCC96"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5A987A4C"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文件受控率：</w:t>
                  </w:r>
                  <w:r w:rsidRPr="000B3D78">
                    <w:rPr>
                      <w:rFonts w:ascii="楷体" w:eastAsia="楷体" w:hAnsi="楷体" w:cstheme="minorEastAsia"/>
                      <w:color w:val="000000" w:themeColor="text1"/>
                      <w:sz w:val="24"/>
                      <w:szCs w:val="24"/>
                    </w:rPr>
                    <w:t>100%</w:t>
                  </w:r>
                </w:p>
              </w:tc>
              <w:tc>
                <w:tcPr>
                  <w:tcW w:w="2613" w:type="dxa"/>
                </w:tcPr>
                <w:p w14:paraId="26988D5A"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45738412"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078184FF" w14:textId="77777777" w:rsidTr="00226D96">
              <w:trPr>
                <w:cantSplit/>
                <w:trHeight w:hRule="exact" w:val="510"/>
              </w:trPr>
              <w:tc>
                <w:tcPr>
                  <w:tcW w:w="1559" w:type="dxa"/>
                  <w:vAlign w:val="center"/>
                </w:tcPr>
                <w:p w14:paraId="0AAA1B2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3AE12241"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培训计划完成率：</w:t>
                  </w:r>
                  <w:r w:rsidRPr="000B3D78">
                    <w:rPr>
                      <w:rFonts w:ascii="楷体" w:eastAsia="楷体" w:hAnsi="楷体" w:cstheme="minorEastAsia"/>
                      <w:color w:val="000000" w:themeColor="text1"/>
                      <w:sz w:val="24"/>
                      <w:szCs w:val="24"/>
                    </w:rPr>
                    <w:t>100%</w:t>
                  </w:r>
                </w:p>
              </w:tc>
              <w:tc>
                <w:tcPr>
                  <w:tcW w:w="2613" w:type="dxa"/>
                </w:tcPr>
                <w:p w14:paraId="69EBE51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19C0762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46B3539C" w14:textId="77777777" w:rsidTr="00226D96">
              <w:trPr>
                <w:cantSplit/>
                <w:trHeight w:hRule="exact" w:val="510"/>
              </w:trPr>
              <w:tc>
                <w:tcPr>
                  <w:tcW w:w="1559" w:type="dxa"/>
                  <w:vAlign w:val="center"/>
                </w:tcPr>
                <w:p w14:paraId="0ED7E16A"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0AEF4A85"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杜绝火灾、人身伤害事故</w:t>
                  </w:r>
                </w:p>
              </w:tc>
              <w:tc>
                <w:tcPr>
                  <w:tcW w:w="2613" w:type="dxa"/>
                </w:tcPr>
                <w:p w14:paraId="190A8DD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0次</w:t>
                  </w:r>
                </w:p>
              </w:tc>
              <w:tc>
                <w:tcPr>
                  <w:tcW w:w="709" w:type="dxa"/>
                  <w:vAlign w:val="center"/>
                </w:tcPr>
                <w:p w14:paraId="44F0031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592D25C1" w14:textId="77777777" w:rsidTr="00226D96">
              <w:trPr>
                <w:cantSplit/>
                <w:trHeight w:hRule="exact" w:val="510"/>
              </w:trPr>
              <w:tc>
                <w:tcPr>
                  <w:tcW w:w="1559" w:type="dxa"/>
                  <w:vAlign w:val="center"/>
                </w:tcPr>
                <w:p w14:paraId="689B61B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2C014FE0"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固</w:t>
                  </w:r>
                  <w:proofErr w:type="gramStart"/>
                  <w:r w:rsidRPr="000B3D78">
                    <w:rPr>
                      <w:rFonts w:ascii="楷体" w:eastAsia="楷体" w:hAnsi="楷体" w:cstheme="minorEastAsia" w:hint="eastAsia"/>
                      <w:color w:val="000000" w:themeColor="text1"/>
                      <w:sz w:val="24"/>
                      <w:szCs w:val="24"/>
                    </w:rPr>
                    <w:t>废统一</w:t>
                  </w:r>
                  <w:proofErr w:type="gramEnd"/>
                  <w:r w:rsidRPr="000B3D78">
                    <w:rPr>
                      <w:rFonts w:ascii="楷体" w:eastAsia="楷体" w:hAnsi="楷体" w:cstheme="minorEastAsia" w:hint="eastAsia"/>
                      <w:color w:val="000000" w:themeColor="text1"/>
                      <w:sz w:val="24"/>
                      <w:szCs w:val="24"/>
                    </w:rPr>
                    <w:t>收集\回收</w:t>
                  </w:r>
                </w:p>
              </w:tc>
              <w:tc>
                <w:tcPr>
                  <w:tcW w:w="2613" w:type="dxa"/>
                </w:tcPr>
                <w:p w14:paraId="49621167"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52426BC4"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bl>
          <w:p w14:paraId="340E3801" w14:textId="77777777"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经查已完成。</w:t>
            </w:r>
          </w:p>
          <w:p w14:paraId="7F75A0EB" w14:textId="7DD29FBD"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查到公司制定的202</w:t>
            </w:r>
            <w:r w:rsidR="002A0332">
              <w:rPr>
                <w:rFonts w:ascii="楷体" w:eastAsia="楷体" w:hAnsi="楷体" w:cstheme="minorEastAsia" w:hint="eastAsia"/>
                <w:color w:val="000000" w:themeColor="text1"/>
                <w:sz w:val="24"/>
                <w:szCs w:val="24"/>
              </w:rPr>
              <w:t>1</w:t>
            </w:r>
            <w:r w:rsidRPr="000B3D78">
              <w:rPr>
                <w:rFonts w:ascii="楷体" w:eastAsia="楷体" w:hAnsi="楷体" w:cstheme="minorEastAsia" w:hint="eastAsia"/>
                <w:color w:val="000000" w:themeColor="text1"/>
                <w:sz w:val="24"/>
                <w:szCs w:val="24"/>
              </w:rPr>
              <w:t>年度“管理方案”，抽查杜绝火灾管理方案，</w:t>
            </w:r>
          </w:p>
          <w:p w14:paraId="5EAB5134"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管理目标：杜绝火灾事故发生，</w:t>
            </w:r>
          </w:p>
          <w:p w14:paraId="6B37A9E1" w14:textId="47BADC13" w:rsidR="001337B2" w:rsidRPr="000B3D78" w:rsidRDefault="000B3D78" w:rsidP="001337B2">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主要措施：</w:t>
            </w:r>
            <w:r w:rsidRPr="000B3D78">
              <w:rPr>
                <w:rFonts w:ascii="楷体" w:eastAsia="楷体" w:hAnsi="楷体" w:cstheme="minorEastAsia"/>
                <w:color w:val="000000" w:themeColor="text1"/>
                <w:sz w:val="24"/>
                <w:szCs w:val="24"/>
              </w:rPr>
              <w:t>制定</w:t>
            </w:r>
            <w:r w:rsidRPr="000B3D78">
              <w:rPr>
                <w:rFonts w:ascii="楷体" w:eastAsia="楷体" w:hAnsi="楷体" w:cstheme="minorEastAsia" w:hint="eastAsia"/>
                <w:color w:val="000000" w:themeColor="text1"/>
                <w:sz w:val="24"/>
                <w:szCs w:val="24"/>
              </w:rPr>
              <w:t>、</w:t>
            </w:r>
            <w:r w:rsidRPr="000B3D78">
              <w:rPr>
                <w:rFonts w:ascii="楷体" w:eastAsia="楷体" w:hAnsi="楷体" w:cstheme="minorEastAsia"/>
                <w:color w:val="000000" w:themeColor="text1"/>
                <w:sz w:val="24"/>
                <w:szCs w:val="24"/>
              </w:rPr>
              <w:t>执行严格的安全管理制度，竖立正确的安全观念意识，配备合格安全灭火用品，进行严密的过程监控。火灾涉及作业内容：主要有</w:t>
            </w:r>
            <w:r w:rsidRPr="000B3D78">
              <w:rPr>
                <w:rFonts w:ascii="楷体" w:eastAsia="楷体" w:hAnsi="楷体" w:cstheme="minorEastAsia" w:hint="eastAsia"/>
                <w:color w:val="000000" w:themeColor="text1"/>
                <w:sz w:val="24"/>
                <w:szCs w:val="24"/>
              </w:rPr>
              <w:t>仓库、办公区</w:t>
            </w:r>
            <w:r w:rsidRPr="000B3D78">
              <w:rPr>
                <w:rFonts w:ascii="楷体" w:eastAsia="楷体" w:hAnsi="楷体" w:cstheme="minorEastAsia"/>
                <w:color w:val="000000" w:themeColor="text1"/>
                <w:sz w:val="24"/>
                <w:szCs w:val="24"/>
              </w:rPr>
              <w:t>。组织现场员工，竖立正确的安全意识，坚持开展安全生产例会，组织员工利用业余时间学习相关法律法规、安全常识。作业</w:t>
            </w:r>
            <w:proofErr w:type="gramStart"/>
            <w:r w:rsidRPr="000B3D78">
              <w:rPr>
                <w:rFonts w:ascii="楷体" w:eastAsia="楷体" w:hAnsi="楷体" w:cstheme="minorEastAsia"/>
                <w:color w:val="000000" w:themeColor="text1"/>
                <w:sz w:val="24"/>
                <w:szCs w:val="24"/>
              </w:rPr>
              <w:t>前</w:t>
            </w:r>
            <w:r w:rsidRPr="000B3D78">
              <w:rPr>
                <w:rFonts w:ascii="楷体" w:eastAsia="楷体" w:hAnsi="楷体" w:cstheme="minorEastAsia" w:hint="eastAsia"/>
                <w:color w:val="000000" w:themeColor="text1"/>
                <w:sz w:val="24"/>
                <w:szCs w:val="24"/>
              </w:rPr>
              <w:t>生产</w:t>
            </w:r>
            <w:proofErr w:type="gramEnd"/>
            <w:r w:rsidRPr="000B3D78">
              <w:rPr>
                <w:rFonts w:ascii="楷体" w:eastAsia="楷体" w:hAnsi="楷体" w:cstheme="minorEastAsia"/>
                <w:color w:val="000000" w:themeColor="text1"/>
                <w:sz w:val="24"/>
                <w:szCs w:val="24"/>
              </w:rPr>
              <w:t>人员应认真检查设备、灭火器材的完好性，在做好自身检查后，还应做到互相检查；对违反操作规程、安全防护设施不全或不符合要求时，操作人员有权拒绝作业，并上报安全员或相关人员</w:t>
            </w:r>
            <w:r w:rsidRPr="000B3D78">
              <w:rPr>
                <w:rFonts w:ascii="楷体" w:eastAsia="楷体" w:hAnsi="楷体" w:cstheme="minorEastAsia" w:hint="eastAsia"/>
                <w:color w:val="000000" w:themeColor="text1"/>
                <w:sz w:val="24"/>
                <w:szCs w:val="24"/>
              </w:rPr>
              <w:t>。</w:t>
            </w:r>
            <w:r w:rsidR="001337B2" w:rsidRPr="000B3D78">
              <w:rPr>
                <w:rFonts w:ascii="楷体" w:eastAsia="楷体" w:hAnsi="楷体" w:cstheme="minorEastAsia" w:hint="eastAsia"/>
                <w:color w:val="000000" w:themeColor="text1"/>
                <w:sz w:val="24"/>
                <w:szCs w:val="24"/>
              </w:rPr>
              <w:t>规定了总经理及各部门负责人及工作人员的职责及控制方法，费用预算、完成时间。</w:t>
            </w:r>
          </w:p>
          <w:p w14:paraId="7624DD3A" w14:textId="2D5A9CFC" w:rsidR="000B3D78" w:rsidRPr="000B3D78" w:rsidRDefault="000B3D78" w:rsidP="001337B2">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theme="minorEastAsia" w:hint="eastAsia"/>
                <w:color w:val="000000" w:themeColor="text1"/>
                <w:sz w:val="24"/>
                <w:szCs w:val="24"/>
              </w:rPr>
              <w:t>管理方案由责任部门组织实施，目前在实施中。</w:t>
            </w:r>
          </w:p>
        </w:tc>
        <w:tc>
          <w:tcPr>
            <w:tcW w:w="1585" w:type="dxa"/>
          </w:tcPr>
          <w:p w14:paraId="7F47E3CA" w14:textId="77777777" w:rsidR="000B3D78" w:rsidRPr="000B3D78" w:rsidRDefault="000B3D78">
            <w:pPr>
              <w:spacing w:line="360" w:lineRule="auto"/>
              <w:rPr>
                <w:rFonts w:ascii="楷体" w:eastAsia="楷体" w:hAnsi="楷体"/>
                <w:sz w:val="24"/>
                <w:szCs w:val="24"/>
              </w:rPr>
            </w:pPr>
          </w:p>
        </w:tc>
      </w:tr>
      <w:tr w:rsidR="000B3D78" w:rsidRPr="000B3D78" w14:paraId="285DF332" w14:textId="77777777" w:rsidTr="00511B68">
        <w:trPr>
          <w:trHeight w:val="516"/>
        </w:trPr>
        <w:tc>
          <w:tcPr>
            <w:tcW w:w="1809" w:type="dxa"/>
          </w:tcPr>
          <w:p w14:paraId="31F3930F" w14:textId="77777777" w:rsidR="000B3D78" w:rsidRPr="000B3D78" w:rsidRDefault="000B3D78" w:rsidP="007C57D6">
            <w:pPr>
              <w:rPr>
                <w:rFonts w:ascii="楷体" w:eastAsia="楷体" w:hAnsi="楷体"/>
                <w:color w:val="000000" w:themeColor="text1"/>
                <w:sz w:val="24"/>
                <w:szCs w:val="24"/>
              </w:rPr>
            </w:pPr>
          </w:p>
          <w:p w14:paraId="685D7B0B" w14:textId="77777777" w:rsidR="000B3D78" w:rsidRPr="000B3D78" w:rsidRDefault="000B3D78" w:rsidP="007C57D6">
            <w:pPr>
              <w:pStyle w:val="2"/>
              <w:rPr>
                <w:rFonts w:ascii="楷体" w:eastAsia="楷体" w:hAnsi="楷体"/>
                <w:color w:val="000000" w:themeColor="text1"/>
                <w:sz w:val="24"/>
                <w:szCs w:val="24"/>
              </w:rPr>
            </w:pPr>
          </w:p>
          <w:p w14:paraId="6546319B" w14:textId="77777777" w:rsidR="000B3D78" w:rsidRPr="000B3D78" w:rsidRDefault="000B3D78" w:rsidP="007C57D6">
            <w:pPr>
              <w:pStyle w:val="a3"/>
              <w:rPr>
                <w:rFonts w:ascii="楷体" w:eastAsia="楷体" w:hAnsi="楷体"/>
                <w:sz w:val="24"/>
                <w:szCs w:val="24"/>
              </w:rPr>
            </w:pPr>
          </w:p>
          <w:p w14:paraId="50E9F4A1" w14:textId="77777777" w:rsidR="000B3D78" w:rsidRPr="000B3D78" w:rsidRDefault="000B3D78" w:rsidP="007C57D6">
            <w:pPr>
              <w:rPr>
                <w:rFonts w:ascii="楷体" w:eastAsia="楷体" w:hAnsi="楷体"/>
                <w:color w:val="000000" w:themeColor="text1"/>
                <w:sz w:val="24"/>
                <w:szCs w:val="24"/>
              </w:rPr>
            </w:pPr>
          </w:p>
          <w:p w14:paraId="17D6CF82" w14:textId="3A5A9EDA" w:rsidR="000B3D78" w:rsidRPr="000B3D78" w:rsidRDefault="000B3D78">
            <w:pPr>
              <w:spacing w:line="360" w:lineRule="auto"/>
              <w:rPr>
                <w:rFonts w:ascii="楷体" w:eastAsia="楷体" w:hAnsi="楷体"/>
                <w:sz w:val="24"/>
                <w:szCs w:val="24"/>
              </w:rPr>
            </w:pPr>
            <w:r w:rsidRPr="000B3D78">
              <w:rPr>
                <w:rFonts w:ascii="楷体" w:eastAsia="楷体" w:hAnsi="楷体" w:hint="eastAsia"/>
                <w:color w:val="000000" w:themeColor="text1"/>
                <w:sz w:val="24"/>
                <w:szCs w:val="24"/>
              </w:rPr>
              <w:t>人员、能力、培训</w:t>
            </w:r>
          </w:p>
        </w:tc>
        <w:tc>
          <w:tcPr>
            <w:tcW w:w="1311" w:type="dxa"/>
          </w:tcPr>
          <w:p w14:paraId="418CED48" w14:textId="77777777" w:rsidR="000B3D78" w:rsidRPr="000B3D78" w:rsidRDefault="000B3D78" w:rsidP="007C57D6">
            <w:pPr>
              <w:snapToGrid w:val="0"/>
              <w:spacing w:line="360" w:lineRule="auto"/>
              <w:rPr>
                <w:rFonts w:ascii="楷体" w:eastAsia="楷体" w:hAnsi="楷体" w:cs="新宋体"/>
                <w:sz w:val="24"/>
                <w:szCs w:val="24"/>
              </w:rPr>
            </w:pPr>
          </w:p>
          <w:p w14:paraId="5677C610" w14:textId="77777777" w:rsidR="000B3D78" w:rsidRPr="000B3D78" w:rsidRDefault="000B3D78" w:rsidP="007C57D6">
            <w:pPr>
              <w:snapToGrid w:val="0"/>
              <w:spacing w:line="360" w:lineRule="auto"/>
              <w:rPr>
                <w:rFonts w:ascii="楷体" w:eastAsia="楷体" w:hAnsi="楷体" w:cs="新宋体"/>
                <w:sz w:val="24"/>
                <w:szCs w:val="24"/>
              </w:rPr>
            </w:pPr>
          </w:p>
          <w:p w14:paraId="4BF624A9" w14:textId="77777777" w:rsidR="000B3D78" w:rsidRPr="000B3D78" w:rsidRDefault="000B3D78" w:rsidP="007C57D6">
            <w:pPr>
              <w:snapToGrid w:val="0"/>
              <w:spacing w:line="360" w:lineRule="auto"/>
              <w:rPr>
                <w:rFonts w:ascii="楷体" w:eastAsia="楷体" w:hAnsi="楷体" w:cs="新宋体"/>
                <w:sz w:val="24"/>
                <w:szCs w:val="24"/>
              </w:rPr>
            </w:pPr>
          </w:p>
          <w:p w14:paraId="3CE940DC" w14:textId="77777777" w:rsidR="000B3D78" w:rsidRPr="000B3D78" w:rsidRDefault="000B3D78" w:rsidP="007C57D6">
            <w:pPr>
              <w:snapToGrid w:val="0"/>
              <w:spacing w:line="360" w:lineRule="auto"/>
              <w:rPr>
                <w:rFonts w:ascii="楷体" w:eastAsia="楷体" w:hAnsi="楷体" w:cs="新宋体"/>
                <w:sz w:val="24"/>
                <w:szCs w:val="24"/>
              </w:rPr>
            </w:pPr>
          </w:p>
          <w:p w14:paraId="5B6A0D1D"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EO：</w:t>
            </w:r>
          </w:p>
          <w:p w14:paraId="0E85FF89"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7.2、7.3</w:t>
            </w:r>
          </w:p>
          <w:p w14:paraId="26E36740" w14:textId="77777777" w:rsidR="000B3D78" w:rsidRPr="000B3D78" w:rsidRDefault="000B3D78">
            <w:pPr>
              <w:spacing w:line="360" w:lineRule="auto"/>
              <w:rPr>
                <w:rFonts w:ascii="楷体" w:eastAsia="楷体" w:hAnsi="楷体"/>
                <w:sz w:val="24"/>
                <w:szCs w:val="24"/>
              </w:rPr>
            </w:pPr>
          </w:p>
        </w:tc>
        <w:tc>
          <w:tcPr>
            <w:tcW w:w="10004" w:type="dxa"/>
          </w:tcPr>
          <w:p w14:paraId="45A8D0C2" w14:textId="6F589ECA"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lastRenderedPageBreak/>
              <w:t>公司制定了《人力资源管理程序》，通过培训和其他措施提高员工的能力，增强员工的环境与</w:t>
            </w:r>
            <w:r w:rsidRPr="000B3D78">
              <w:rPr>
                <w:rFonts w:ascii="楷体" w:eastAsia="楷体" w:hAnsi="楷体" w:cs="新宋体" w:hint="eastAsia"/>
                <w:sz w:val="24"/>
                <w:szCs w:val="24"/>
              </w:rPr>
              <w:lastRenderedPageBreak/>
              <w:t>职业健康安全管理的意识，并胜任其工作岗位。使员工满足所从事的环境、职业健康安全工作对能力的要求。</w:t>
            </w:r>
          </w:p>
          <w:p w14:paraId="5D3CF65C" w14:textId="77777777" w:rsidR="00D95AFC" w:rsidRDefault="000B3D78" w:rsidP="007C57D6">
            <w:pPr>
              <w:snapToGrid w:val="0"/>
              <w:spacing w:line="360" w:lineRule="auto"/>
              <w:rPr>
                <w:rFonts w:ascii="楷体" w:eastAsia="楷体" w:hAnsi="楷体" w:cs="新宋体" w:hint="eastAsia"/>
                <w:sz w:val="24"/>
                <w:szCs w:val="24"/>
              </w:rPr>
            </w:pPr>
            <w:r w:rsidRPr="000B3D78">
              <w:rPr>
                <w:rFonts w:ascii="楷体" w:eastAsia="楷体" w:hAnsi="楷体" w:cs="新宋体" w:hint="eastAsia"/>
                <w:sz w:val="24"/>
                <w:szCs w:val="24"/>
              </w:rPr>
              <w:t>提供《任命书》，对各部门领导层、办公室、供销部、质检部负责人岗位能力工作权限与内容、任职资格的等</w:t>
            </w:r>
            <w:proofErr w:type="gramStart"/>
            <w:r w:rsidRPr="000B3D78">
              <w:rPr>
                <w:rFonts w:ascii="楷体" w:eastAsia="楷体" w:hAnsi="楷体" w:cs="新宋体" w:hint="eastAsia"/>
                <w:sz w:val="24"/>
                <w:szCs w:val="24"/>
              </w:rPr>
              <w:t>作出</w:t>
            </w:r>
            <w:proofErr w:type="gramEnd"/>
            <w:r w:rsidRPr="000B3D78">
              <w:rPr>
                <w:rFonts w:ascii="楷体" w:eastAsia="楷体" w:hAnsi="楷体" w:cs="新宋体" w:hint="eastAsia"/>
                <w:sz w:val="24"/>
                <w:szCs w:val="24"/>
              </w:rPr>
              <w:t>了规定。</w:t>
            </w:r>
          </w:p>
          <w:p w14:paraId="237B1AC9" w14:textId="103A7D9E" w:rsidR="000B3D78" w:rsidRPr="000B3D78" w:rsidRDefault="00D95AFC" w:rsidP="00C24CEA">
            <w:pPr>
              <w:snapToGrid w:val="0"/>
              <w:spacing w:line="360" w:lineRule="auto"/>
              <w:rPr>
                <w:rFonts w:ascii="楷体" w:eastAsia="楷体" w:hAnsi="楷体" w:cs="新宋体"/>
                <w:sz w:val="24"/>
                <w:szCs w:val="24"/>
              </w:rPr>
            </w:pPr>
            <w:r>
              <w:rPr>
                <w:rFonts w:ascii="楷体" w:eastAsia="楷体" w:hAnsi="楷体" w:cs="新宋体" w:hint="eastAsia"/>
                <w:sz w:val="24"/>
                <w:szCs w:val="24"/>
              </w:rPr>
              <w:t>查见2021.1.2日的“</w:t>
            </w:r>
            <w:r w:rsidRPr="00D95AFC">
              <w:rPr>
                <w:rFonts w:ascii="楷体" w:eastAsia="楷体" w:hAnsi="楷体" w:cs="新宋体" w:hint="eastAsia"/>
                <w:sz w:val="24"/>
                <w:szCs w:val="24"/>
              </w:rPr>
              <w:t>人员能力确认记录</w:t>
            </w:r>
            <w:r>
              <w:rPr>
                <w:rFonts w:ascii="楷体" w:eastAsia="楷体" w:hAnsi="楷体" w:cs="新宋体" w:hint="eastAsia"/>
                <w:sz w:val="24"/>
                <w:szCs w:val="24"/>
              </w:rPr>
              <w:t>”</w:t>
            </w:r>
            <w:r>
              <w:rPr>
                <w:rFonts w:ascii="楷体" w:eastAsia="楷体" w:hAnsi="楷体" w:cs="新宋体" w:hint="eastAsia"/>
                <w:sz w:val="24"/>
                <w:szCs w:val="24"/>
              </w:rPr>
              <w:t>，</w:t>
            </w:r>
            <w:r w:rsidR="000B3D78" w:rsidRPr="000B3D78">
              <w:rPr>
                <w:rFonts w:ascii="楷体" w:eastAsia="楷体" w:hAnsi="楷体" w:cs="新宋体" w:hint="eastAsia"/>
                <w:sz w:val="24"/>
                <w:szCs w:val="24"/>
              </w:rPr>
              <w:t>评价：各岗位人员均合格，能满足要求。</w:t>
            </w:r>
          </w:p>
          <w:p w14:paraId="44BF6158" w14:textId="28BD27A1"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查《202</w:t>
            </w:r>
            <w:r w:rsidR="001337B2">
              <w:rPr>
                <w:rFonts w:ascii="楷体" w:eastAsia="楷体" w:hAnsi="楷体" w:cs="新宋体" w:hint="eastAsia"/>
                <w:sz w:val="24"/>
                <w:szCs w:val="24"/>
              </w:rPr>
              <w:t>1</w:t>
            </w:r>
            <w:r w:rsidRPr="000B3D78">
              <w:rPr>
                <w:rFonts w:ascii="楷体" w:eastAsia="楷体" w:hAnsi="楷体" w:cs="新宋体" w:hint="eastAsia"/>
                <w:sz w:val="24"/>
                <w:szCs w:val="24"/>
              </w:rPr>
              <w:t>年培训计划》、《培训记录表》，提供相应的培训记录，及人员签到表和培训效果评价。</w:t>
            </w:r>
          </w:p>
          <w:p w14:paraId="2215BEE2" w14:textId="502DCE2B" w:rsidR="00530C4F" w:rsidRPr="00EF34EE" w:rsidRDefault="00530C4F" w:rsidP="00C24CEA">
            <w:pPr>
              <w:snapToGrid w:val="0"/>
              <w:spacing w:line="360" w:lineRule="auto"/>
              <w:rPr>
                <w:rFonts w:ascii="楷体" w:eastAsia="楷体" w:hAnsi="楷体" w:cs="新宋体"/>
                <w:sz w:val="24"/>
                <w:szCs w:val="24"/>
              </w:rPr>
            </w:pPr>
            <w:r w:rsidRPr="00EF34EE">
              <w:rPr>
                <w:rFonts w:ascii="楷体" w:eastAsia="楷体" w:hAnsi="楷体" w:cs="新宋体" w:hint="eastAsia"/>
                <w:sz w:val="24"/>
                <w:szCs w:val="24"/>
              </w:rPr>
              <w:t>抽1,培训时间：202</w:t>
            </w:r>
            <w:r>
              <w:rPr>
                <w:rFonts w:ascii="楷体" w:eastAsia="楷体" w:hAnsi="楷体" w:cs="新宋体" w:hint="eastAsia"/>
                <w:sz w:val="24"/>
                <w:szCs w:val="24"/>
              </w:rPr>
              <w:t>1</w:t>
            </w:r>
            <w:r w:rsidRPr="00EF34EE">
              <w:rPr>
                <w:rFonts w:ascii="楷体" w:eastAsia="楷体" w:hAnsi="楷体" w:cs="新宋体" w:hint="eastAsia"/>
                <w:sz w:val="24"/>
                <w:szCs w:val="24"/>
              </w:rPr>
              <w:t>.</w:t>
            </w:r>
            <w:r w:rsidR="00C24CEA">
              <w:rPr>
                <w:rFonts w:ascii="楷体" w:eastAsia="楷体" w:hAnsi="楷体" w:cs="新宋体" w:hint="eastAsia"/>
                <w:sz w:val="24"/>
                <w:szCs w:val="24"/>
              </w:rPr>
              <w:t>5</w:t>
            </w:r>
            <w:r w:rsidRPr="00EF34EE">
              <w:rPr>
                <w:rFonts w:ascii="楷体" w:eastAsia="楷体" w:hAnsi="楷体" w:cs="新宋体" w:hint="eastAsia"/>
                <w:sz w:val="24"/>
                <w:szCs w:val="24"/>
              </w:rPr>
              <w:t>.</w:t>
            </w:r>
            <w:r w:rsidR="00C24CEA">
              <w:rPr>
                <w:rFonts w:ascii="楷体" w:eastAsia="楷体" w:hAnsi="楷体" w:cs="新宋体" w:hint="eastAsia"/>
                <w:sz w:val="24"/>
                <w:szCs w:val="24"/>
              </w:rPr>
              <w:t>6日</w:t>
            </w:r>
            <w:r w:rsidRPr="00EF34EE">
              <w:rPr>
                <w:rFonts w:ascii="楷体" w:eastAsia="楷体" w:hAnsi="楷体" w:cs="新宋体" w:hint="eastAsia"/>
                <w:sz w:val="24"/>
                <w:szCs w:val="24"/>
              </w:rPr>
              <w:t>，培训内容：</w:t>
            </w:r>
            <w:r w:rsidR="00C24CEA" w:rsidRPr="00C24CEA">
              <w:rPr>
                <w:rFonts w:ascii="楷体" w:eastAsia="楷体" w:hAnsi="楷体" w:cs="新宋体" w:hint="eastAsia"/>
                <w:sz w:val="24"/>
                <w:szCs w:val="24"/>
              </w:rPr>
              <w:t>应急预案的分工、预案演练程序</w:t>
            </w:r>
            <w:r w:rsidR="00C24CEA" w:rsidRPr="00C24CEA">
              <w:rPr>
                <w:rFonts w:ascii="楷体" w:eastAsia="楷体" w:hAnsi="楷体" w:cs="新宋体" w:hint="eastAsia"/>
                <w:sz w:val="24"/>
                <w:szCs w:val="24"/>
              </w:rPr>
              <w:t>，</w:t>
            </w:r>
            <w:r w:rsidR="00C24CEA" w:rsidRPr="00C24CEA">
              <w:rPr>
                <w:rFonts w:ascii="楷体" w:eastAsia="楷体" w:hAnsi="楷体" w:cs="新宋体" w:hint="eastAsia"/>
                <w:sz w:val="24"/>
                <w:szCs w:val="24"/>
              </w:rPr>
              <w:t>学习《应急准备和响应控制程序》</w:t>
            </w:r>
            <w:r w:rsidR="00C24CEA" w:rsidRPr="00C24CEA">
              <w:rPr>
                <w:rFonts w:ascii="楷体" w:eastAsia="楷体" w:hAnsi="楷体" w:cs="新宋体" w:hint="eastAsia"/>
                <w:sz w:val="24"/>
                <w:szCs w:val="24"/>
              </w:rPr>
              <w:t>，</w:t>
            </w:r>
            <w:r w:rsidR="00C24CEA" w:rsidRPr="00C24CEA">
              <w:rPr>
                <w:rFonts w:ascii="楷体" w:eastAsia="楷体" w:hAnsi="楷体" w:cs="新宋体" w:hint="eastAsia"/>
                <w:sz w:val="24"/>
                <w:szCs w:val="24"/>
              </w:rPr>
              <w:t>学习《应急准备和响应预案》。</w:t>
            </w:r>
            <w:r w:rsidRPr="00EF34EE">
              <w:rPr>
                <w:rFonts w:ascii="楷体" w:eastAsia="楷体" w:hAnsi="楷体" w:cs="新宋体" w:hint="eastAsia"/>
                <w:sz w:val="24"/>
                <w:szCs w:val="24"/>
              </w:rPr>
              <w:t>培训人员：全体管理人员，考核方式：提问答辩，考试合格率：100％，培训取得预期效果。</w:t>
            </w:r>
          </w:p>
          <w:p w14:paraId="3748B6E6" w14:textId="68532FD3" w:rsidR="00530C4F" w:rsidRPr="00EF34EE" w:rsidRDefault="00530C4F" w:rsidP="00D95AFC">
            <w:pPr>
              <w:snapToGrid w:val="0"/>
              <w:spacing w:line="360" w:lineRule="auto"/>
              <w:rPr>
                <w:rFonts w:ascii="楷体" w:eastAsia="楷体" w:hAnsi="楷体" w:cs="新宋体"/>
                <w:sz w:val="24"/>
                <w:szCs w:val="24"/>
              </w:rPr>
            </w:pPr>
            <w:r w:rsidRPr="00EF34EE">
              <w:rPr>
                <w:rFonts w:ascii="楷体" w:eastAsia="楷体" w:hAnsi="楷体" w:cs="新宋体" w:hint="eastAsia"/>
                <w:sz w:val="24"/>
                <w:szCs w:val="24"/>
              </w:rPr>
              <w:t>抽2,培训时间： 202</w:t>
            </w:r>
            <w:r>
              <w:rPr>
                <w:rFonts w:ascii="楷体" w:eastAsia="楷体" w:hAnsi="楷体" w:cs="新宋体" w:hint="eastAsia"/>
                <w:sz w:val="24"/>
                <w:szCs w:val="24"/>
              </w:rPr>
              <w:t>1</w:t>
            </w:r>
            <w:r w:rsidRPr="00EF34EE">
              <w:rPr>
                <w:rFonts w:ascii="楷体" w:eastAsia="楷体" w:hAnsi="楷体" w:cs="新宋体" w:hint="eastAsia"/>
                <w:sz w:val="24"/>
                <w:szCs w:val="24"/>
              </w:rPr>
              <w:t>.3.</w:t>
            </w:r>
            <w:r>
              <w:rPr>
                <w:rFonts w:ascii="楷体" w:eastAsia="楷体" w:hAnsi="楷体" w:cs="新宋体" w:hint="eastAsia"/>
                <w:sz w:val="24"/>
                <w:szCs w:val="24"/>
              </w:rPr>
              <w:t>5日</w:t>
            </w:r>
            <w:r w:rsidRPr="00EF34EE">
              <w:rPr>
                <w:rFonts w:ascii="楷体" w:eastAsia="楷体" w:hAnsi="楷体" w:cs="新宋体" w:hint="eastAsia"/>
                <w:sz w:val="24"/>
                <w:szCs w:val="24"/>
              </w:rPr>
              <w:t>，培训内容：公司的质量环境安全方针、质量环境安全目标、各部门的分解目标。《质量环境安全手册》、《程序文件》、《作业文件》主要内容的讲解</w:t>
            </w:r>
            <w:r w:rsidR="00D95AFC">
              <w:rPr>
                <w:rFonts w:ascii="楷体" w:eastAsia="楷体" w:hAnsi="楷体" w:cs="新宋体" w:hint="eastAsia"/>
                <w:sz w:val="24"/>
                <w:szCs w:val="24"/>
              </w:rPr>
              <w:t>，</w:t>
            </w:r>
            <w:r w:rsidR="00D95AFC" w:rsidRPr="00D95AFC">
              <w:rPr>
                <w:rFonts w:ascii="楷体" w:eastAsia="楷体" w:hAnsi="楷体" w:cs="新宋体" w:hint="eastAsia"/>
                <w:sz w:val="24"/>
                <w:szCs w:val="24"/>
              </w:rPr>
              <w:t>结合公司的现状，讲解质量环境安全管理体系运行应注意的问题及相关记录的填写</w:t>
            </w:r>
            <w:r w:rsidR="00D95AFC" w:rsidRPr="00D95AFC">
              <w:rPr>
                <w:rFonts w:ascii="楷体" w:eastAsia="楷体" w:hAnsi="楷体" w:cs="新宋体" w:hint="eastAsia"/>
                <w:sz w:val="24"/>
                <w:szCs w:val="24"/>
              </w:rPr>
              <w:t>，公司的重要环境因素和危险源，及其控制要求。</w:t>
            </w:r>
            <w:r w:rsidR="00D95AFC" w:rsidRPr="00D95AFC">
              <w:rPr>
                <w:rFonts w:ascii="楷体" w:eastAsia="楷体" w:hAnsi="楷体" w:cs="新宋体" w:hint="eastAsia"/>
                <w:sz w:val="24"/>
                <w:szCs w:val="24"/>
              </w:rPr>
              <w:t>相关的法律法规</w:t>
            </w:r>
            <w:r w:rsidRPr="00EF34EE">
              <w:rPr>
                <w:rFonts w:ascii="楷体" w:eastAsia="楷体" w:hAnsi="楷体" w:cs="新宋体" w:hint="eastAsia"/>
                <w:sz w:val="24"/>
                <w:szCs w:val="24"/>
              </w:rPr>
              <w:t>。培训人员：全体人员，考核方式：提问答辩，考试合格率：100％，培训取得预期效果</w:t>
            </w:r>
            <w:r>
              <w:rPr>
                <w:rFonts w:ascii="楷体" w:eastAsia="楷体" w:hAnsi="楷体" w:cs="新宋体" w:hint="eastAsia"/>
                <w:sz w:val="24"/>
                <w:szCs w:val="24"/>
              </w:rPr>
              <w:t>，培训教师齐荣</w:t>
            </w:r>
            <w:r w:rsidRPr="00EF34EE">
              <w:rPr>
                <w:rFonts w:ascii="楷体" w:eastAsia="楷体" w:hAnsi="楷体" w:cs="新宋体" w:hint="eastAsia"/>
                <w:sz w:val="24"/>
                <w:szCs w:val="24"/>
              </w:rPr>
              <w:t>。</w:t>
            </w:r>
          </w:p>
          <w:p w14:paraId="7B9D6460" w14:textId="084B1E3E" w:rsidR="00530C4F" w:rsidRDefault="00530C4F" w:rsidP="00C24CEA">
            <w:pPr>
              <w:snapToGrid w:val="0"/>
              <w:spacing w:line="360" w:lineRule="auto"/>
              <w:rPr>
                <w:rFonts w:ascii="楷体" w:eastAsia="楷体" w:hAnsi="楷体" w:cs="新宋体" w:hint="eastAsia"/>
                <w:sz w:val="24"/>
                <w:szCs w:val="24"/>
              </w:rPr>
            </w:pPr>
            <w:r w:rsidRPr="00EF34EE">
              <w:rPr>
                <w:rFonts w:ascii="楷体" w:eastAsia="楷体" w:hAnsi="楷体" w:cs="新宋体" w:hint="eastAsia"/>
                <w:sz w:val="24"/>
                <w:szCs w:val="24"/>
              </w:rPr>
              <w:t>抽3,培训时间：202</w:t>
            </w:r>
            <w:r w:rsidR="00C24CEA">
              <w:rPr>
                <w:rFonts w:ascii="楷体" w:eastAsia="楷体" w:hAnsi="楷体" w:cs="新宋体" w:hint="eastAsia"/>
                <w:sz w:val="24"/>
                <w:szCs w:val="24"/>
              </w:rPr>
              <w:t>1</w:t>
            </w:r>
            <w:r w:rsidRPr="00EF34EE">
              <w:rPr>
                <w:rFonts w:ascii="楷体" w:eastAsia="楷体" w:hAnsi="楷体" w:cs="新宋体" w:hint="eastAsia"/>
                <w:sz w:val="24"/>
                <w:szCs w:val="24"/>
              </w:rPr>
              <w:t>.</w:t>
            </w:r>
            <w:r w:rsidR="00C24CEA">
              <w:rPr>
                <w:rFonts w:ascii="楷体" w:eastAsia="楷体" w:hAnsi="楷体" w:cs="新宋体" w:hint="eastAsia"/>
                <w:sz w:val="24"/>
                <w:szCs w:val="24"/>
              </w:rPr>
              <w:t>6</w:t>
            </w:r>
            <w:r w:rsidRPr="00EF34EE">
              <w:rPr>
                <w:rFonts w:ascii="楷体" w:eastAsia="楷体" w:hAnsi="楷体" w:cs="新宋体" w:hint="eastAsia"/>
                <w:sz w:val="24"/>
                <w:szCs w:val="24"/>
              </w:rPr>
              <w:t>.</w:t>
            </w:r>
            <w:r w:rsidR="00C24CEA">
              <w:rPr>
                <w:rFonts w:ascii="楷体" w:eastAsia="楷体" w:hAnsi="楷体" w:cs="新宋体" w:hint="eastAsia"/>
                <w:sz w:val="24"/>
                <w:szCs w:val="24"/>
              </w:rPr>
              <w:t>5日</w:t>
            </w:r>
            <w:r w:rsidRPr="00EF34EE">
              <w:rPr>
                <w:rFonts w:ascii="楷体" w:eastAsia="楷体" w:hAnsi="楷体" w:cs="新宋体" w:hint="eastAsia"/>
                <w:sz w:val="24"/>
                <w:szCs w:val="24"/>
              </w:rPr>
              <w:t>，培训内容：</w:t>
            </w:r>
            <w:r w:rsidR="00C24CEA" w:rsidRPr="00C24CEA">
              <w:rPr>
                <w:rFonts w:ascii="楷体" w:eastAsia="楷体" w:hAnsi="楷体" w:cs="新宋体" w:hint="eastAsia"/>
                <w:sz w:val="24"/>
                <w:szCs w:val="24"/>
              </w:rPr>
              <w:t>各部门生产、办公活动中涉及的危险废弃物的识别，</w:t>
            </w:r>
            <w:r w:rsidR="00C24CEA" w:rsidRPr="00C24CEA">
              <w:rPr>
                <w:rFonts w:ascii="楷体" w:eastAsia="楷体" w:hAnsi="楷体" w:cs="新宋体" w:hint="eastAsia"/>
                <w:sz w:val="24"/>
                <w:szCs w:val="24"/>
              </w:rPr>
              <w:t>固废的管理要求</w:t>
            </w:r>
            <w:r w:rsidR="00C24CEA" w:rsidRPr="00C24CEA">
              <w:rPr>
                <w:rFonts w:ascii="楷体" w:eastAsia="楷体" w:hAnsi="楷体" w:cs="新宋体" w:hint="eastAsia"/>
                <w:sz w:val="24"/>
                <w:szCs w:val="24"/>
              </w:rPr>
              <w:t>，</w:t>
            </w:r>
            <w:r w:rsidR="00C24CEA" w:rsidRPr="00C24CEA">
              <w:rPr>
                <w:rFonts w:ascii="楷体" w:eastAsia="楷体" w:hAnsi="楷体" w:cs="新宋体" w:hint="eastAsia"/>
                <w:sz w:val="24"/>
                <w:szCs w:val="24"/>
              </w:rPr>
              <w:t>固</w:t>
            </w:r>
            <w:proofErr w:type="gramStart"/>
            <w:r w:rsidR="00C24CEA" w:rsidRPr="00C24CEA">
              <w:rPr>
                <w:rFonts w:ascii="楷体" w:eastAsia="楷体" w:hAnsi="楷体" w:cs="新宋体" w:hint="eastAsia"/>
                <w:sz w:val="24"/>
                <w:szCs w:val="24"/>
              </w:rPr>
              <w:t>废管理</w:t>
            </w:r>
            <w:proofErr w:type="gramEnd"/>
            <w:r w:rsidR="00C24CEA" w:rsidRPr="00C24CEA">
              <w:rPr>
                <w:rFonts w:ascii="楷体" w:eastAsia="楷体" w:hAnsi="楷体" w:cs="新宋体" w:hint="eastAsia"/>
                <w:sz w:val="24"/>
                <w:szCs w:val="24"/>
              </w:rPr>
              <w:t>及处置的记录要求。</w:t>
            </w:r>
            <w:r w:rsidRPr="00EF34EE">
              <w:rPr>
                <w:rFonts w:ascii="楷体" w:eastAsia="楷体" w:hAnsi="楷体" w:cs="新宋体" w:hint="eastAsia"/>
                <w:sz w:val="24"/>
                <w:szCs w:val="24"/>
              </w:rPr>
              <w:t>培训人员：所有员工，考核方式：现场讨论，培训取得预期效果。</w:t>
            </w:r>
          </w:p>
          <w:p w14:paraId="42835A45" w14:textId="476472C4" w:rsidR="00C24CEA" w:rsidRPr="00EF34EE" w:rsidRDefault="00C24CEA" w:rsidP="00C24CEA">
            <w:pPr>
              <w:snapToGrid w:val="0"/>
              <w:spacing w:line="360" w:lineRule="auto"/>
              <w:rPr>
                <w:rFonts w:ascii="楷体" w:eastAsia="楷体" w:hAnsi="楷体" w:cs="新宋体"/>
                <w:sz w:val="24"/>
                <w:szCs w:val="24"/>
              </w:rPr>
            </w:pPr>
            <w:r>
              <w:rPr>
                <w:rFonts w:ascii="楷体" w:eastAsia="楷体" w:hAnsi="楷体" w:cs="新宋体" w:hint="eastAsia"/>
                <w:sz w:val="24"/>
                <w:szCs w:val="24"/>
              </w:rPr>
              <w:t xml:space="preserve">    环境和职业健康安全管理体系内无特种作业人员。</w:t>
            </w:r>
          </w:p>
          <w:p w14:paraId="66B722A3" w14:textId="77777777" w:rsidR="00530C4F" w:rsidRPr="00EF34EE" w:rsidRDefault="00530C4F" w:rsidP="00530C4F">
            <w:pPr>
              <w:tabs>
                <w:tab w:val="left" w:pos="6597"/>
              </w:tabs>
              <w:spacing w:line="360" w:lineRule="auto"/>
              <w:ind w:firstLineChars="200" w:firstLine="480"/>
              <w:rPr>
                <w:rFonts w:ascii="楷体" w:eastAsia="楷体" w:hAnsi="楷体"/>
                <w:sz w:val="24"/>
                <w:szCs w:val="24"/>
              </w:rPr>
            </w:pPr>
            <w:r w:rsidRPr="00EF34EE">
              <w:rPr>
                <w:rFonts w:ascii="楷体" w:eastAsia="楷体" w:hAnsi="楷体" w:hint="eastAsia"/>
                <w:sz w:val="24"/>
                <w:szCs w:val="24"/>
              </w:rPr>
              <w:lastRenderedPageBreak/>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7CFCBE7D" w14:textId="7CDCED2A" w:rsidR="000B3D78" w:rsidRPr="000B3D78" w:rsidRDefault="000B3D78" w:rsidP="00C24CEA">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新宋体" w:hint="eastAsia"/>
                <w:sz w:val="24"/>
                <w:szCs w:val="24"/>
              </w:rPr>
              <w:t>目前公司人员比较稳定，人力资源控制基本满足要求。</w:t>
            </w:r>
          </w:p>
        </w:tc>
        <w:tc>
          <w:tcPr>
            <w:tcW w:w="1585" w:type="dxa"/>
          </w:tcPr>
          <w:p w14:paraId="0724C31D" w14:textId="77777777" w:rsidR="000B3D78" w:rsidRPr="000B3D78" w:rsidRDefault="000B3D78">
            <w:pPr>
              <w:spacing w:line="360" w:lineRule="auto"/>
              <w:rPr>
                <w:rFonts w:ascii="楷体" w:eastAsia="楷体" w:hAnsi="楷体"/>
                <w:sz w:val="24"/>
                <w:szCs w:val="24"/>
              </w:rPr>
            </w:pPr>
          </w:p>
        </w:tc>
      </w:tr>
      <w:tr w:rsidR="000B3D78" w:rsidRPr="000B3D78" w14:paraId="705EB911" w14:textId="77777777" w:rsidTr="00EA5870">
        <w:trPr>
          <w:trHeight w:val="2235"/>
        </w:trPr>
        <w:tc>
          <w:tcPr>
            <w:tcW w:w="1809" w:type="dxa"/>
            <w:vAlign w:val="center"/>
          </w:tcPr>
          <w:p w14:paraId="20DC2A62" w14:textId="77777777" w:rsidR="000B3D78" w:rsidRPr="000B3D78" w:rsidRDefault="000B3D78">
            <w:pPr>
              <w:spacing w:line="360" w:lineRule="auto"/>
              <w:rPr>
                <w:rFonts w:ascii="楷体" w:eastAsia="楷体" w:hAnsi="楷体"/>
                <w:b/>
                <w:sz w:val="24"/>
                <w:szCs w:val="24"/>
              </w:rPr>
            </w:pPr>
            <w:r w:rsidRPr="000B3D78">
              <w:rPr>
                <w:rFonts w:ascii="楷体" w:eastAsia="楷体" w:hAnsi="楷体" w:cs="Arial" w:hint="eastAsia"/>
                <w:sz w:val="24"/>
                <w:szCs w:val="24"/>
              </w:rPr>
              <w:lastRenderedPageBreak/>
              <w:t>环境因素/</w:t>
            </w:r>
            <w:r w:rsidRPr="000B3D78">
              <w:rPr>
                <w:rFonts w:ascii="楷体" w:eastAsia="楷体" w:hAnsi="楷体" w:cs="楷体" w:hint="eastAsia"/>
                <w:sz w:val="24"/>
                <w:szCs w:val="24"/>
              </w:rPr>
              <w:t>危险源</w:t>
            </w:r>
          </w:p>
        </w:tc>
        <w:tc>
          <w:tcPr>
            <w:tcW w:w="1311" w:type="dxa"/>
          </w:tcPr>
          <w:p w14:paraId="3952B350" w14:textId="77777777" w:rsidR="000B3D78" w:rsidRPr="000B3D78" w:rsidRDefault="000B3D78">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6.1.2</w:t>
            </w:r>
            <w:r w:rsidRPr="000B3D78">
              <w:rPr>
                <w:rFonts w:ascii="楷体" w:eastAsia="楷体" w:hAnsi="楷体" w:cs="楷体" w:hint="eastAsia"/>
                <w:sz w:val="24"/>
                <w:szCs w:val="24"/>
              </w:rPr>
              <w:t xml:space="preserve"> </w:t>
            </w:r>
          </w:p>
          <w:p w14:paraId="34B5E95E" w14:textId="77777777" w:rsidR="000B3D78" w:rsidRPr="000B3D78" w:rsidRDefault="000B3D78">
            <w:pPr>
              <w:spacing w:line="360" w:lineRule="auto"/>
              <w:rPr>
                <w:rFonts w:ascii="楷体" w:eastAsia="楷体" w:hAnsi="楷体" w:cs="楷体"/>
                <w:sz w:val="24"/>
                <w:szCs w:val="24"/>
              </w:rPr>
            </w:pPr>
          </w:p>
        </w:tc>
        <w:tc>
          <w:tcPr>
            <w:tcW w:w="10004" w:type="dxa"/>
          </w:tcPr>
          <w:p w14:paraId="05FC1161" w14:textId="471BE808" w:rsidR="000B3D78" w:rsidRPr="000B3D78" w:rsidRDefault="008B58E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保持了</w:t>
            </w:r>
            <w:r w:rsidRPr="000B3D78">
              <w:rPr>
                <w:rFonts w:ascii="楷体" w:eastAsia="楷体" w:hAnsi="楷体" w:cs="楷体" w:hint="eastAsia"/>
                <w:sz w:val="24"/>
                <w:szCs w:val="24"/>
              </w:rPr>
              <w:t>《危险源辩识、风险评价和控制程序》、《环境因素识别与评价程序》</w:t>
            </w:r>
            <w:r>
              <w:rPr>
                <w:rFonts w:ascii="楷体" w:eastAsia="楷体" w:hAnsi="楷体" w:cs="楷体" w:hint="eastAsia"/>
                <w:sz w:val="24"/>
                <w:szCs w:val="24"/>
              </w:rPr>
              <w:t>，</w:t>
            </w:r>
            <w:r w:rsidRPr="000B3D78">
              <w:rPr>
                <w:rFonts w:ascii="楷体" w:eastAsia="楷体" w:hAnsi="楷体" w:cs="楷体"/>
                <w:sz w:val="24"/>
                <w:szCs w:val="24"/>
              </w:rPr>
              <w:t xml:space="preserve"> </w:t>
            </w:r>
          </w:p>
          <w:p w14:paraId="32336A17" w14:textId="6DBBF3C1" w:rsidR="000B3D78" w:rsidRPr="000B3D78" w:rsidRDefault="000B3D78" w:rsidP="00646F0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根据各部门业务及各销售过程环节识别，由办公室统一汇总</w:t>
            </w:r>
            <w:r w:rsidR="00646F0B">
              <w:rPr>
                <w:rFonts w:ascii="楷体" w:eastAsia="楷体" w:hAnsi="楷体" w:cs="楷体" w:hint="eastAsia"/>
                <w:sz w:val="24"/>
                <w:szCs w:val="24"/>
              </w:rPr>
              <w:t>，查环境因素和危险源识别评价情况，能考虑</w:t>
            </w:r>
            <w:r w:rsidR="00646F0B" w:rsidRPr="00646F0B">
              <w:rPr>
                <w:rFonts w:ascii="楷体" w:eastAsia="楷体" w:hAnsi="楷体" w:cs="楷体"/>
                <w:sz w:val="24"/>
                <w:szCs w:val="24"/>
              </w:rPr>
              <w:t>钢木家具（密集架、货架、书架、三角支架、防撞栏）的销售</w:t>
            </w:r>
            <w:r w:rsidR="00646F0B" w:rsidRPr="00646F0B">
              <w:rPr>
                <w:rFonts w:ascii="楷体" w:eastAsia="楷体" w:hAnsi="楷体" w:cs="楷体"/>
                <w:sz w:val="24"/>
                <w:szCs w:val="24"/>
              </w:rPr>
              <w:t>的特点</w:t>
            </w:r>
            <w:r w:rsidR="00646F0B" w:rsidRPr="00646F0B">
              <w:rPr>
                <w:rFonts w:ascii="楷体" w:eastAsia="楷体" w:hAnsi="楷体" w:cs="楷体" w:hint="eastAsia"/>
                <w:sz w:val="24"/>
                <w:szCs w:val="24"/>
              </w:rPr>
              <w:t>，</w:t>
            </w:r>
            <w:r w:rsidR="00646F0B" w:rsidRPr="00646F0B">
              <w:rPr>
                <w:rFonts w:ascii="楷体" w:eastAsia="楷体" w:hAnsi="楷体" w:cs="楷体"/>
                <w:sz w:val="24"/>
                <w:szCs w:val="24"/>
              </w:rPr>
              <w:t>与上次没有变化</w:t>
            </w:r>
            <w:r w:rsidRPr="000B3D78">
              <w:rPr>
                <w:rFonts w:ascii="楷体" w:eastAsia="楷体" w:hAnsi="楷体" w:cs="楷体" w:hint="eastAsia"/>
                <w:sz w:val="24"/>
                <w:szCs w:val="24"/>
              </w:rPr>
              <w:t>。</w:t>
            </w:r>
          </w:p>
          <w:p w14:paraId="7979C281" w14:textId="46499593" w:rsidR="000B3D78" w:rsidRPr="000B3D78" w:rsidRDefault="00646F0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000B3D78" w:rsidRPr="000B3D78">
              <w:rPr>
                <w:rFonts w:ascii="楷体" w:eastAsia="楷体" w:hAnsi="楷体" w:cs="楷体" w:hint="eastAsia"/>
                <w:sz w:val="24"/>
                <w:szCs w:val="24"/>
              </w:rPr>
              <w:t>“环境因素汇总及评价表”，识别了体系覆盖的各过程、部门的环境因素，</w:t>
            </w:r>
            <w:r>
              <w:rPr>
                <w:rFonts w:ascii="楷体" w:eastAsia="楷体" w:hAnsi="楷体" w:cs="楷体" w:hint="eastAsia"/>
                <w:sz w:val="24"/>
                <w:szCs w:val="24"/>
              </w:rPr>
              <w:t>如办公过程中的水电消耗、纸张消耗，</w:t>
            </w:r>
            <w:r w:rsidR="000B3D78" w:rsidRPr="000B3D78">
              <w:rPr>
                <w:rFonts w:ascii="楷体" w:eastAsia="楷体" w:hAnsi="楷体" w:cs="楷体" w:hint="eastAsia"/>
                <w:sz w:val="24"/>
                <w:szCs w:val="24"/>
              </w:rPr>
              <w:t xml:space="preserve">运输过程中的汽油消耗、尾气、噪声的排放等环境因素。 </w:t>
            </w:r>
          </w:p>
          <w:p w14:paraId="71043AA9" w14:textId="77777777" w:rsidR="00646F0B" w:rsidRPr="000B3D78" w:rsidRDefault="00646F0B" w:rsidP="00646F0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查办公室环境因素识别情况：识别了办公过程的如下环境因素：办公过程中的水电消耗、纸张使用、硒鼓废弃、火灾等。</w:t>
            </w:r>
          </w:p>
          <w:p w14:paraId="4F27BA03" w14:textId="35475A9C" w:rsidR="000B3D78" w:rsidRPr="000B3D78" w:rsidRDefault="00646F0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000B3D78" w:rsidRPr="000B3D78">
              <w:rPr>
                <w:rFonts w:ascii="楷体" w:eastAsia="楷体" w:hAnsi="楷体" w:cs="楷体" w:hint="eastAsia"/>
                <w:sz w:val="24"/>
                <w:szCs w:val="24"/>
              </w:rPr>
              <w:t xml:space="preserve">《重要环境因素清单》，通过评价，共识别出重要环境因素2项，分别为：办公活动和仓储过程中的火灾、固废排放。 </w:t>
            </w:r>
          </w:p>
          <w:p w14:paraId="275A72F2"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涉及办公室的重要环境因素有2项：办公活动过程中的火灾及固废排放。</w:t>
            </w:r>
          </w:p>
          <w:p w14:paraId="53F885F4"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对于重要环境因素的控制，通过日常检查、目标、管理方案、运行控制、应急预案等控制方式。</w:t>
            </w:r>
          </w:p>
          <w:p w14:paraId="7795B308" w14:textId="0D6BF043" w:rsidR="000B3D78" w:rsidRPr="000B3D78" w:rsidRDefault="00646F0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w:t>
            </w:r>
            <w:r w:rsidR="000B3D78" w:rsidRPr="000B3D78">
              <w:rPr>
                <w:rFonts w:ascii="楷体" w:eastAsia="楷体" w:hAnsi="楷体" w:cs="楷体" w:hint="eastAsia"/>
                <w:sz w:val="24"/>
                <w:szCs w:val="24"/>
              </w:rPr>
              <w:t xml:space="preserve">查企业危险源的识别、评价、控制措施情况： </w:t>
            </w:r>
          </w:p>
          <w:p w14:paraId="45022581" w14:textId="071D92F0" w:rsidR="000B3D78" w:rsidRPr="000B3D78" w:rsidRDefault="00646F0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查到了</w:t>
            </w:r>
            <w:r w:rsidR="000B3D78" w:rsidRPr="000B3D78">
              <w:rPr>
                <w:rFonts w:ascii="楷体" w:eastAsia="楷体" w:hAnsi="楷体" w:cs="楷体" w:hint="eastAsia"/>
                <w:sz w:val="24"/>
                <w:szCs w:val="24"/>
              </w:rPr>
              <w:t>“危险源辨识及风险评价表”，分别按照各部门涉及的业务领域进行了识别，</w:t>
            </w:r>
            <w:r>
              <w:rPr>
                <w:rFonts w:ascii="楷体" w:eastAsia="楷体" w:hAnsi="楷体" w:cs="楷体" w:hint="eastAsia"/>
                <w:sz w:val="24"/>
                <w:szCs w:val="24"/>
              </w:rPr>
              <w:t>主要是办公区所用电脑</w:t>
            </w:r>
            <w:r w:rsidR="000B3D78" w:rsidRPr="000B3D78">
              <w:rPr>
                <w:rFonts w:ascii="楷体" w:eastAsia="楷体" w:hAnsi="楷体" w:cs="楷体" w:hint="eastAsia"/>
                <w:sz w:val="24"/>
                <w:szCs w:val="24"/>
              </w:rPr>
              <w:t>等用电设施下班后未切断电源导致火灾、触电，仓库电源造成的火灾</w:t>
            </w:r>
            <w:r>
              <w:rPr>
                <w:rFonts w:ascii="楷体" w:eastAsia="楷体" w:hAnsi="楷体" w:cs="楷体" w:hint="eastAsia"/>
                <w:sz w:val="24"/>
                <w:szCs w:val="24"/>
              </w:rPr>
              <w:t>，货物砸伤、</w:t>
            </w:r>
            <w:r w:rsidRPr="000B3D78">
              <w:rPr>
                <w:rFonts w:ascii="楷体" w:eastAsia="楷体" w:hAnsi="楷体" w:cs="楷体" w:hint="eastAsia"/>
                <w:sz w:val="24"/>
                <w:szCs w:val="24"/>
              </w:rPr>
              <w:t>运输过程意外车祸</w:t>
            </w:r>
            <w:r w:rsidR="000B3D78" w:rsidRPr="000B3D78">
              <w:rPr>
                <w:rFonts w:ascii="楷体" w:eastAsia="楷体" w:hAnsi="楷体" w:cs="楷体" w:hint="eastAsia"/>
                <w:sz w:val="24"/>
                <w:szCs w:val="24"/>
              </w:rPr>
              <w:t>等危险源。</w:t>
            </w:r>
            <w:r>
              <w:rPr>
                <w:rFonts w:ascii="楷体" w:eastAsia="楷体" w:hAnsi="楷体" w:cs="楷体" w:hint="eastAsia"/>
                <w:sz w:val="24"/>
                <w:szCs w:val="24"/>
              </w:rPr>
              <w:t xml:space="preserve"> </w:t>
            </w:r>
            <w:r w:rsidR="000B3D78" w:rsidRPr="000B3D78">
              <w:rPr>
                <w:rFonts w:ascii="楷体" w:eastAsia="楷体" w:hAnsi="楷体" w:cs="楷体" w:hint="eastAsia"/>
                <w:sz w:val="24"/>
                <w:szCs w:val="24"/>
              </w:rPr>
              <w:t xml:space="preserve"> </w:t>
            </w:r>
          </w:p>
          <w:p w14:paraId="2F847F83" w14:textId="77777777" w:rsidR="00646F0B" w:rsidRDefault="000B3D78" w:rsidP="003F4576">
            <w:pPr>
              <w:tabs>
                <w:tab w:val="left" w:pos="6597"/>
              </w:tabs>
              <w:spacing w:line="360" w:lineRule="auto"/>
              <w:ind w:firstLineChars="200" w:firstLine="480"/>
              <w:rPr>
                <w:rFonts w:ascii="楷体" w:eastAsia="楷体" w:hAnsi="楷体" w:cs="楷体" w:hint="eastAsia"/>
                <w:sz w:val="24"/>
                <w:szCs w:val="24"/>
              </w:rPr>
            </w:pPr>
            <w:r w:rsidRPr="000B3D78">
              <w:rPr>
                <w:rFonts w:ascii="楷体" w:eastAsia="楷体" w:hAnsi="楷体" w:cs="楷体" w:hint="eastAsia"/>
                <w:sz w:val="24"/>
                <w:szCs w:val="24"/>
              </w:rPr>
              <w:t>根据伤害的程度及可能性对危险源进行了评价，通过评价，识别出重要危险源</w:t>
            </w:r>
            <w:r w:rsidR="00646F0B">
              <w:rPr>
                <w:rFonts w:ascii="楷体" w:eastAsia="楷体" w:hAnsi="楷体" w:cs="楷体" w:hint="eastAsia"/>
                <w:sz w:val="24"/>
                <w:szCs w:val="24"/>
              </w:rPr>
              <w:t>。</w:t>
            </w:r>
          </w:p>
          <w:p w14:paraId="7E65A7CB" w14:textId="091C979D"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查到《重要职业健康安全因素清单》包括：仓库装运时意外产品砸伤、卸车时意外产品砸伤、运输过程意外车祸、火灾事故的发生等。</w:t>
            </w:r>
          </w:p>
          <w:p w14:paraId="1CE30019"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查办公室重要危险源是火灾事故的发生。</w:t>
            </w:r>
          </w:p>
          <w:p w14:paraId="696448D9" w14:textId="287BD004"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对于重要危险源的控制，通过日常检查、目标、管理方案、运行控制、应急预案等控制方式。</w:t>
            </w:r>
          </w:p>
          <w:p w14:paraId="474B9655" w14:textId="12045BE6" w:rsidR="000B3D78" w:rsidRPr="000B3D78" w:rsidRDefault="000B3D78" w:rsidP="00B463A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具体控制措施见E</w:t>
            </w:r>
            <w:r w:rsidR="00B463AB">
              <w:rPr>
                <w:rFonts w:ascii="楷体" w:eastAsia="楷体" w:hAnsi="楷体" w:cs="楷体" w:hint="eastAsia"/>
                <w:sz w:val="24"/>
                <w:szCs w:val="24"/>
              </w:rPr>
              <w:t>O</w:t>
            </w:r>
            <w:r w:rsidRPr="000B3D78">
              <w:rPr>
                <w:rFonts w:ascii="楷体" w:eastAsia="楷体" w:hAnsi="楷体" w:cs="楷体" w:hint="eastAsia"/>
                <w:sz w:val="24"/>
                <w:szCs w:val="24"/>
              </w:rPr>
              <w:t>8.1审核记录。</w:t>
            </w:r>
          </w:p>
        </w:tc>
        <w:tc>
          <w:tcPr>
            <w:tcW w:w="1585" w:type="dxa"/>
          </w:tcPr>
          <w:p w14:paraId="39D30B21" w14:textId="77777777" w:rsidR="000B3D78" w:rsidRPr="000B3D78" w:rsidRDefault="000B3D78">
            <w:pPr>
              <w:spacing w:line="360" w:lineRule="auto"/>
              <w:rPr>
                <w:rFonts w:ascii="楷体" w:eastAsia="楷体" w:hAnsi="楷体"/>
                <w:sz w:val="24"/>
                <w:szCs w:val="24"/>
              </w:rPr>
            </w:pPr>
          </w:p>
        </w:tc>
      </w:tr>
      <w:tr w:rsidR="0055175B" w:rsidRPr="000B3D78" w14:paraId="09BF556F" w14:textId="77777777" w:rsidTr="0055175B">
        <w:trPr>
          <w:trHeight w:val="1526"/>
        </w:trPr>
        <w:tc>
          <w:tcPr>
            <w:tcW w:w="1809" w:type="dxa"/>
            <w:vAlign w:val="center"/>
          </w:tcPr>
          <w:p w14:paraId="03D5AFA3" w14:textId="0D9039B8" w:rsidR="0055175B" w:rsidRPr="000B3D78" w:rsidRDefault="0055175B">
            <w:pPr>
              <w:spacing w:line="360" w:lineRule="auto"/>
              <w:rPr>
                <w:rFonts w:ascii="楷体" w:eastAsia="楷体" w:hAnsi="楷体" w:cs="Arial" w:hint="eastAsia"/>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14:paraId="37BFAD8C" w14:textId="3433B185" w:rsidR="0055175B" w:rsidRPr="000B3D78" w:rsidRDefault="0055175B">
            <w:pPr>
              <w:spacing w:line="360" w:lineRule="auto"/>
              <w:rPr>
                <w:rFonts w:ascii="楷体" w:eastAsia="楷体" w:hAnsi="楷体" w:cs="楷体" w:hint="eastAsia"/>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p>
        </w:tc>
        <w:tc>
          <w:tcPr>
            <w:tcW w:w="10004" w:type="dxa"/>
          </w:tcPr>
          <w:p w14:paraId="235DAB1F" w14:textId="77777777" w:rsidR="0055175B" w:rsidRPr="000B3D78" w:rsidRDefault="0055175B" w:rsidP="0055175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建立实施了《法律法规和其他要求管理程序》。</w:t>
            </w:r>
          </w:p>
          <w:p w14:paraId="5B7A7EEE" w14:textId="77777777" w:rsidR="0055175B" w:rsidRPr="000B3D78" w:rsidRDefault="0055175B" w:rsidP="0055175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提供了环境《法律法规和其他要求登记表》，</w:t>
            </w:r>
            <w:r>
              <w:rPr>
                <w:rFonts w:ascii="楷体" w:eastAsia="楷体" w:hAnsi="楷体" w:cs="楷体" w:hint="eastAsia"/>
                <w:sz w:val="24"/>
                <w:szCs w:val="24"/>
              </w:rPr>
              <w:t>主要有</w:t>
            </w:r>
            <w:r w:rsidRPr="000B3D78">
              <w:rPr>
                <w:rFonts w:ascii="楷体" w:eastAsia="楷体" w:hAnsi="楷体" w:cs="楷体" w:hint="eastAsia"/>
                <w:sz w:val="24"/>
                <w:szCs w:val="24"/>
              </w:rPr>
              <w:t>《</w:t>
            </w:r>
            <w:r>
              <w:rPr>
                <w:rFonts w:ascii="楷体" w:eastAsia="楷体" w:hAnsi="楷体" w:cs="楷体" w:hint="eastAsia"/>
                <w:sz w:val="24"/>
                <w:szCs w:val="24"/>
              </w:rPr>
              <w:t>中华人民共和国固体废物污染防治法》、《中华人民共和国环境保护法》</w:t>
            </w:r>
            <w:r w:rsidRPr="000B3D78">
              <w:rPr>
                <w:rFonts w:ascii="楷体" w:eastAsia="楷体" w:hAnsi="楷体" w:cs="楷体" w:hint="eastAsia"/>
                <w:sz w:val="24"/>
                <w:szCs w:val="24"/>
              </w:rPr>
              <w:t>、《中华人民共和国消防法》、《国家危险废物名录》、《滨州市城市市容环境管理办法》等。</w:t>
            </w:r>
          </w:p>
          <w:p w14:paraId="4F71A994" w14:textId="056452EC" w:rsidR="0055175B" w:rsidRDefault="0055175B" w:rsidP="0055175B">
            <w:pPr>
              <w:spacing w:line="360" w:lineRule="auto"/>
              <w:ind w:firstLineChars="200" w:firstLine="480"/>
              <w:rPr>
                <w:rFonts w:ascii="楷体" w:eastAsia="楷体" w:hAnsi="楷体" w:cs="楷体" w:hint="eastAsia"/>
                <w:sz w:val="24"/>
                <w:szCs w:val="24"/>
              </w:rPr>
            </w:pPr>
            <w:r w:rsidRPr="000B3D78">
              <w:rPr>
                <w:rFonts w:ascii="楷体" w:eastAsia="楷体" w:hAnsi="楷体" w:cs="楷体" w:hint="eastAsia"/>
                <w:sz w:val="24"/>
                <w:szCs w:val="24"/>
              </w:rPr>
              <w:t>提供了《职业健康安全法律法规清单》，</w:t>
            </w:r>
            <w:r>
              <w:rPr>
                <w:rFonts w:ascii="楷体" w:eastAsia="楷体" w:hAnsi="楷体" w:cs="楷体" w:hint="eastAsia"/>
                <w:sz w:val="24"/>
                <w:szCs w:val="24"/>
              </w:rPr>
              <w:t>主要有</w:t>
            </w:r>
            <w:r w:rsidRPr="000B3D78">
              <w:rPr>
                <w:rFonts w:ascii="楷体" w:eastAsia="楷体" w:hAnsi="楷体" w:cs="楷体" w:hint="eastAsia"/>
                <w:sz w:val="24"/>
                <w:szCs w:val="24"/>
              </w:rPr>
              <w:t>《中华人民共和国安全生产法》、《山东省电力设施保护条例》、《中华人民共和国职业病防治法》、《中华人民共和国道路交通安全法》、《职业病目录》、《女职工禁忌劳动范围规定》、《工伤保险条例》、《滨州市事故隐患排查治理办法》等。</w:t>
            </w:r>
            <w:r w:rsidRPr="003D5F11">
              <w:rPr>
                <w:rFonts w:asciiTheme="minorEastAsia" w:eastAsiaTheme="minorEastAsia" w:hAnsiTheme="minorEastAsia" w:hint="eastAsia"/>
                <w:b/>
              </w:rPr>
              <w:t>查看企业提供的法律法规清单，发现</w:t>
            </w:r>
            <w:r w:rsidRPr="00DD45E3">
              <w:rPr>
                <w:rFonts w:asciiTheme="minorEastAsia" w:eastAsiaTheme="minorEastAsia" w:hAnsiTheme="minorEastAsia" w:hint="eastAsia"/>
                <w:b/>
              </w:rPr>
              <w:t>中华人民共和国</w:t>
            </w:r>
            <w:r>
              <w:rPr>
                <w:rFonts w:asciiTheme="minorEastAsia" w:eastAsiaTheme="minorEastAsia" w:hAnsiTheme="minorEastAsia" w:hint="eastAsia"/>
                <w:b/>
              </w:rPr>
              <w:t>职业病防治法</w:t>
            </w:r>
            <w:r w:rsidRPr="003D5F11">
              <w:rPr>
                <w:rFonts w:asciiTheme="minorEastAsia" w:eastAsiaTheme="minorEastAsia" w:hAnsiTheme="minorEastAsia" w:hint="eastAsia"/>
                <w:b/>
              </w:rPr>
              <w:t>、</w:t>
            </w:r>
            <w:r w:rsidRPr="00117C59">
              <w:rPr>
                <w:rFonts w:asciiTheme="minorEastAsia" w:eastAsiaTheme="minorEastAsia" w:hAnsiTheme="minorEastAsia" w:hint="eastAsia"/>
                <w:b/>
              </w:rPr>
              <w:t>中华人民共和国环境噪声污染防</w:t>
            </w:r>
            <w:r w:rsidRPr="00117C59">
              <w:rPr>
                <w:rFonts w:asciiTheme="minorEastAsia" w:eastAsiaTheme="minorEastAsia" w:hAnsiTheme="minorEastAsia" w:hint="eastAsia"/>
                <w:b/>
              </w:rPr>
              <w:lastRenderedPageBreak/>
              <w:t>治法</w:t>
            </w:r>
            <w:r w:rsidRPr="00DD45E3">
              <w:rPr>
                <w:rFonts w:asciiTheme="minorEastAsia" w:eastAsiaTheme="minorEastAsia" w:hAnsiTheme="minorEastAsia" w:hint="eastAsia"/>
                <w:b/>
              </w:rPr>
              <w:t>、</w:t>
            </w:r>
            <w:r w:rsidRPr="00117C59">
              <w:rPr>
                <w:rFonts w:asciiTheme="minorEastAsia" w:eastAsiaTheme="minorEastAsia" w:hAnsiTheme="minorEastAsia" w:hint="eastAsia"/>
                <w:b/>
              </w:rPr>
              <w:t>中华人民共和国节约能源法</w:t>
            </w:r>
            <w:r w:rsidRPr="00DD45E3">
              <w:rPr>
                <w:rFonts w:asciiTheme="minorEastAsia" w:eastAsiaTheme="minorEastAsia" w:hAnsiTheme="minorEastAsia" w:hint="eastAsia"/>
                <w:b/>
              </w:rPr>
              <w:t>、中华人民共和国消防法</w:t>
            </w:r>
            <w:r w:rsidRPr="003D5F11">
              <w:rPr>
                <w:rFonts w:asciiTheme="minorEastAsia" w:eastAsiaTheme="minorEastAsia" w:hAnsiTheme="minorEastAsia"/>
                <w:b/>
              </w:rPr>
              <w:t>不是最新版本</w:t>
            </w:r>
            <w:r w:rsidRPr="003D5F11">
              <w:rPr>
                <w:rFonts w:asciiTheme="minorEastAsia" w:eastAsiaTheme="minorEastAsia" w:hAnsiTheme="minorEastAsia" w:hint="eastAsia"/>
                <w:b/>
              </w:rPr>
              <w:t>，</w:t>
            </w:r>
            <w:r w:rsidRPr="003D5F11">
              <w:rPr>
                <w:rFonts w:asciiTheme="minorEastAsia" w:eastAsiaTheme="minorEastAsia" w:hAnsiTheme="minorEastAsia"/>
                <w:b/>
              </w:rPr>
              <w:t>不符合规定要求</w:t>
            </w:r>
            <w:r>
              <w:rPr>
                <w:rFonts w:asciiTheme="minorEastAsia" w:eastAsiaTheme="minorEastAsia" w:hAnsiTheme="minorEastAsia" w:hint="eastAsia"/>
                <w:b/>
              </w:rPr>
              <w:t>，</w:t>
            </w:r>
            <w:r>
              <w:rPr>
                <w:rFonts w:asciiTheme="minorEastAsia" w:eastAsiaTheme="minorEastAsia" w:hAnsiTheme="minorEastAsia"/>
                <w:b/>
              </w:rPr>
              <w:t>开具了不符合报告</w:t>
            </w:r>
            <w:r w:rsidRPr="000B3D78">
              <w:rPr>
                <w:rFonts w:ascii="楷体" w:eastAsia="楷体" w:hAnsi="楷体" w:cs="楷体" w:hint="eastAsia"/>
                <w:sz w:val="24"/>
                <w:szCs w:val="24"/>
              </w:rPr>
              <w:t>。</w:t>
            </w:r>
          </w:p>
        </w:tc>
        <w:tc>
          <w:tcPr>
            <w:tcW w:w="1585" w:type="dxa"/>
          </w:tcPr>
          <w:p w14:paraId="426AAE4B" w14:textId="77777777" w:rsidR="0055175B" w:rsidRDefault="0055175B" w:rsidP="0055175B">
            <w:pPr>
              <w:spacing w:line="360" w:lineRule="auto"/>
              <w:rPr>
                <w:rFonts w:ascii="楷体" w:eastAsia="楷体" w:hAnsi="楷体" w:hint="eastAsia"/>
                <w:sz w:val="24"/>
                <w:szCs w:val="24"/>
              </w:rPr>
            </w:pPr>
          </w:p>
          <w:p w14:paraId="11AD44EC" w14:textId="77777777" w:rsidR="0055175B" w:rsidRDefault="0055175B" w:rsidP="0055175B">
            <w:pPr>
              <w:spacing w:line="360" w:lineRule="auto"/>
              <w:rPr>
                <w:rFonts w:ascii="楷体" w:eastAsia="楷体" w:hAnsi="楷体" w:hint="eastAsia"/>
                <w:sz w:val="24"/>
                <w:szCs w:val="24"/>
              </w:rPr>
            </w:pPr>
          </w:p>
          <w:p w14:paraId="29B0B35D" w14:textId="77777777" w:rsidR="0055175B" w:rsidRDefault="0055175B" w:rsidP="0055175B">
            <w:pPr>
              <w:spacing w:line="360" w:lineRule="auto"/>
              <w:rPr>
                <w:rFonts w:ascii="楷体" w:eastAsia="楷体" w:hAnsi="楷体" w:hint="eastAsia"/>
                <w:sz w:val="24"/>
                <w:szCs w:val="24"/>
              </w:rPr>
            </w:pPr>
          </w:p>
          <w:p w14:paraId="7ADDC35C" w14:textId="77777777" w:rsidR="0055175B" w:rsidRDefault="0055175B" w:rsidP="0055175B">
            <w:pPr>
              <w:spacing w:line="360" w:lineRule="auto"/>
              <w:rPr>
                <w:rFonts w:ascii="楷体" w:eastAsia="楷体" w:hAnsi="楷体" w:hint="eastAsia"/>
                <w:sz w:val="24"/>
                <w:szCs w:val="24"/>
              </w:rPr>
            </w:pPr>
          </w:p>
          <w:p w14:paraId="289C92B0" w14:textId="77777777" w:rsidR="0055175B" w:rsidRDefault="0055175B" w:rsidP="0055175B">
            <w:pPr>
              <w:spacing w:line="360" w:lineRule="auto"/>
              <w:rPr>
                <w:rFonts w:ascii="楷体" w:eastAsia="楷体" w:hAnsi="楷体" w:hint="eastAsia"/>
                <w:sz w:val="24"/>
                <w:szCs w:val="24"/>
              </w:rPr>
            </w:pPr>
          </w:p>
          <w:p w14:paraId="19B443EE" w14:textId="77777777" w:rsidR="0055175B" w:rsidRDefault="0055175B" w:rsidP="0055175B">
            <w:pPr>
              <w:spacing w:line="360" w:lineRule="auto"/>
              <w:rPr>
                <w:rFonts w:ascii="楷体" w:eastAsia="楷体" w:hAnsi="楷体" w:hint="eastAsia"/>
                <w:sz w:val="24"/>
                <w:szCs w:val="24"/>
              </w:rPr>
            </w:pPr>
          </w:p>
          <w:p w14:paraId="568364D0" w14:textId="3F39DBC4" w:rsidR="0055175B" w:rsidRPr="000B3D78" w:rsidRDefault="0055175B" w:rsidP="0055175B">
            <w:pPr>
              <w:spacing w:line="360" w:lineRule="auto"/>
              <w:rPr>
                <w:rFonts w:ascii="楷体" w:eastAsia="楷体" w:hAnsi="楷体"/>
                <w:sz w:val="24"/>
                <w:szCs w:val="24"/>
              </w:rPr>
            </w:pPr>
            <w:r>
              <w:rPr>
                <w:rFonts w:ascii="楷体" w:eastAsia="楷体" w:hAnsi="楷体" w:hint="eastAsia"/>
                <w:sz w:val="24"/>
                <w:szCs w:val="24"/>
              </w:rPr>
              <w:t>N</w:t>
            </w:r>
          </w:p>
        </w:tc>
      </w:tr>
      <w:tr w:rsidR="000B3D78" w:rsidRPr="000B3D78" w14:paraId="200F3767" w14:textId="77777777" w:rsidTr="00624FB6">
        <w:trPr>
          <w:trHeight w:val="3815"/>
        </w:trPr>
        <w:tc>
          <w:tcPr>
            <w:tcW w:w="1809" w:type="dxa"/>
            <w:vAlign w:val="center"/>
          </w:tcPr>
          <w:p w14:paraId="6EA7A08C" w14:textId="77777777" w:rsidR="000B3D78" w:rsidRPr="000B3D78" w:rsidRDefault="000B3D78">
            <w:pPr>
              <w:rPr>
                <w:rFonts w:ascii="楷体" w:eastAsia="楷体" w:hAnsi="楷体" w:cs="楷体"/>
                <w:sz w:val="24"/>
                <w:szCs w:val="24"/>
              </w:rPr>
            </w:pPr>
            <w:r w:rsidRPr="000B3D78">
              <w:rPr>
                <w:rFonts w:ascii="楷体" w:eastAsia="楷体" w:hAnsi="楷体" w:cs="楷体" w:hint="eastAsia"/>
                <w:sz w:val="24"/>
                <w:szCs w:val="24"/>
              </w:rPr>
              <w:lastRenderedPageBreak/>
              <w:t>措施的策划</w:t>
            </w:r>
          </w:p>
        </w:tc>
        <w:tc>
          <w:tcPr>
            <w:tcW w:w="1311" w:type="dxa"/>
            <w:vAlign w:val="center"/>
          </w:tcPr>
          <w:p w14:paraId="2FC71BD0" w14:textId="77777777" w:rsidR="000B3D78" w:rsidRPr="000B3D78" w:rsidRDefault="000B3D78">
            <w:pPr>
              <w:rPr>
                <w:rFonts w:ascii="楷体" w:eastAsia="楷体" w:hAnsi="楷体" w:cs="楷体"/>
                <w:sz w:val="24"/>
                <w:szCs w:val="24"/>
              </w:rPr>
            </w:pPr>
            <w:r w:rsidRPr="000B3D78">
              <w:rPr>
                <w:rFonts w:ascii="楷体" w:eastAsia="楷体" w:hAnsi="楷体" w:cs="楷体" w:hint="eastAsia"/>
                <w:sz w:val="24"/>
                <w:szCs w:val="24"/>
              </w:rPr>
              <w:t>EO:6.1.4</w:t>
            </w:r>
          </w:p>
        </w:tc>
        <w:tc>
          <w:tcPr>
            <w:tcW w:w="10004" w:type="dxa"/>
            <w:vAlign w:val="center"/>
          </w:tcPr>
          <w:p w14:paraId="0482C545" w14:textId="6568C868"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公司根据环境因素和危险源的风险辨识结果，分别制定出《重要环境因素清单》、《重要职业健康安全因素清单》，清单内明确了控制措施计划，通过具体的措施进行有效控制：目标、管理方案、管理制度运行控制、应急预案、日常检查、日常培训。</w:t>
            </w:r>
          </w:p>
          <w:p w14:paraId="27D69F37" w14:textId="1DD80F31"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义务进行识别更新并定期评价、检查。</w:t>
            </w:r>
          </w:p>
          <w:p w14:paraId="6FA6CED4" w14:textId="77777777"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585" w:type="dxa"/>
          </w:tcPr>
          <w:p w14:paraId="6D5990A7" w14:textId="77777777" w:rsidR="000B3D78" w:rsidRPr="000B3D78" w:rsidRDefault="000B3D78">
            <w:pPr>
              <w:spacing w:line="360" w:lineRule="auto"/>
              <w:rPr>
                <w:rFonts w:ascii="楷体" w:eastAsia="楷体" w:hAnsi="楷体"/>
                <w:sz w:val="24"/>
                <w:szCs w:val="24"/>
              </w:rPr>
            </w:pPr>
          </w:p>
        </w:tc>
      </w:tr>
      <w:tr w:rsidR="000B3D78" w:rsidRPr="000B3D78" w14:paraId="328EB27E" w14:textId="77777777" w:rsidTr="00624FB6">
        <w:trPr>
          <w:trHeight w:val="2537"/>
        </w:trPr>
        <w:tc>
          <w:tcPr>
            <w:tcW w:w="1809" w:type="dxa"/>
            <w:vAlign w:val="center"/>
          </w:tcPr>
          <w:p w14:paraId="02CD3114" w14:textId="77777777"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w:t>
            </w:r>
          </w:p>
        </w:tc>
        <w:tc>
          <w:tcPr>
            <w:tcW w:w="1311" w:type="dxa"/>
            <w:vAlign w:val="center"/>
          </w:tcPr>
          <w:p w14:paraId="14E08AC2" w14:textId="77777777" w:rsidR="000B3D78" w:rsidRPr="000B3D78" w:rsidRDefault="000B3D78">
            <w:pPr>
              <w:spacing w:line="360" w:lineRule="auto"/>
              <w:rPr>
                <w:rFonts w:ascii="楷体" w:eastAsia="楷体" w:hAnsi="楷体" w:cs="楷体"/>
                <w:bCs/>
                <w:sz w:val="24"/>
                <w:szCs w:val="24"/>
              </w:rPr>
            </w:pPr>
            <w:r w:rsidRPr="000B3D78">
              <w:rPr>
                <w:rFonts w:ascii="楷体" w:eastAsia="楷体" w:hAnsi="楷体" w:cs="Arial" w:hint="eastAsia"/>
                <w:sz w:val="24"/>
                <w:szCs w:val="24"/>
              </w:rPr>
              <w:t>EO:9.1.2</w:t>
            </w:r>
            <w:r w:rsidRPr="000B3D78">
              <w:rPr>
                <w:rFonts w:ascii="楷体" w:eastAsia="楷体" w:hAnsi="楷体" w:cs="楷体" w:hint="eastAsia"/>
                <w:bCs/>
                <w:sz w:val="24"/>
                <w:szCs w:val="24"/>
              </w:rPr>
              <w:t xml:space="preserve"> </w:t>
            </w:r>
          </w:p>
        </w:tc>
        <w:tc>
          <w:tcPr>
            <w:tcW w:w="10004" w:type="dxa"/>
            <w:vAlign w:val="center"/>
          </w:tcPr>
          <w:p w14:paraId="4737F01D" w14:textId="7252E89D"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w:t>
            </w:r>
            <w:r w:rsidR="00083509">
              <w:rPr>
                <w:rFonts w:ascii="楷体" w:eastAsia="楷体" w:hAnsi="楷体" w:cs="楷体" w:hint="eastAsia"/>
                <w:sz w:val="24"/>
                <w:szCs w:val="24"/>
              </w:rPr>
              <w:t>“合</w:t>
            </w:r>
            <w:proofErr w:type="gramStart"/>
            <w:r w:rsidR="00083509">
              <w:rPr>
                <w:rFonts w:ascii="楷体" w:eastAsia="楷体" w:hAnsi="楷体" w:cs="楷体" w:hint="eastAsia"/>
                <w:sz w:val="24"/>
                <w:szCs w:val="24"/>
              </w:rPr>
              <w:t>规</w:t>
            </w:r>
            <w:proofErr w:type="gramEnd"/>
            <w:r w:rsidR="00083509">
              <w:rPr>
                <w:rFonts w:ascii="楷体" w:eastAsia="楷体" w:hAnsi="楷体" w:cs="楷体" w:hint="eastAsia"/>
                <w:sz w:val="24"/>
                <w:szCs w:val="24"/>
              </w:rPr>
              <w:t>性评价报告”、</w:t>
            </w:r>
            <w:r w:rsidRPr="000B3D78">
              <w:rPr>
                <w:rFonts w:ascii="楷体" w:eastAsia="楷体" w:hAnsi="楷体" w:cs="楷体" w:hint="eastAsia"/>
                <w:sz w:val="24"/>
                <w:szCs w:val="24"/>
              </w:rPr>
              <w:t>“环境合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性评价”、“职业健康安全合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对公司的危险废物管理情况、污染物排放标准执行情况、销售过程中的能源使用情况、消防应急准备情况、环境影响评价法的落实情况等方面进行了法律法规及其他要求的遵守情况进行了评价，评价结论：公司没有违反国家法律法规的情况发生，对法律法规及其他要求的符合性情况较好。</w:t>
            </w:r>
          </w:p>
          <w:p w14:paraId="4F9903FC" w14:textId="5139A2B8" w:rsidR="000B3D78" w:rsidRPr="000B3D78" w:rsidRDefault="000B3D78" w:rsidP="00083509">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编制人：</w:t>
            </w:r>
            <w:r w:rsidR="00083509">
              <w:rPr>
                <w:rFonts w:ascii="楷体" w:eastAsia="楷体" w:hAnsi="楷体" w:cs="楷体" w:hint="eastAsia"/>
                <w:sz w:val="24"/>
                <w:szCs w:val="24"/>
              </w:rPr>
              <w:t>齐荣</w:t>
            </w:r>
            <w:r w:rsidRPr="000B3D78">
              <w:rPr>
                <w:rFonts w:ascii="楷体" w:eastAsia="楷体" w:hAnsi="楷体" w:cs="楷体" w:hint="eastAsia"/>
                <w:sz w:val="24"/>
                <w:szCs w:val="24"/>
              </w:rPr>
              <w:t>；审核：</w:t>
            </w:r>
            <w:r w:rsidR="00083509">
              <w:rPr>
                <w:rFonts w:ascii="楷体" w:eastAsia="楷体" w:hAnsi="楷体" w:cs="楷体" w:hint="eastAsia"/>
                <w:sz w:val="24"/>
                <w:szCs w:val="24"/>
              </w:rPr>
              <w:t>徐朋军</w:t>
            </w:r>
            <w:r w:rsidRPr="000B3D78">
              <w:rPr>
                <w:rFonts w:ascii="楷体" w:eastAsia="楷体" w:hAnsi="楷体" w:cs="楷体" w:hint="eastAsia"/>
                <w:sz w:val="24"/>
                <w:szCs w:val="24"/>
              </w:rPr>
              <w:t>；评价日期：202</w:t>
            </w:r>
            <w:r w:rsidR="00083509">
              <w:rPr>
                <w:rFonts w:ascii="楷体" w:eastAsia="楷体" w:hAnsi="楷体" w:cs="楷体" w:hint="eastAsia"/>
                <w:sz w:val="24"/>
                <w:szCs w:val="24"/>
              </w:rPr>
              <w:t>1</w:t>
            </w:r>
            <w:r w:rsidRPr="000B3D78">
              <w:rPr>
                <w:rFonts w:ascii="楷体" w:eastAsia="楷体" w:hAnsi="楷体" w:cs="楷体" w:hint="eastAsia"/>
                <w:sz w:val="24"/>
                <w:szCs w:val="24"/>
              </w:rPr>
              <w:t>.1.</w:t>
            </w:r>
            <w:r w:rsidR="00083509">
              <w:rPr>
                <w:rFonts w:ascii="楷体" w:eastAsia="楷体" w:hAnsi="楷体" w:cs="楷体" w:hint="eastAsia"/>
                <w:sz w:val="24"/>
                <w:szCs w:val="24"/>
              </w:rPr>
              <w:t>13</w:t>
            </w:r>
            <w:r w:rsidRPr="000B3D78">
              <w:rPr>
                <w:rFonts w:ascii="楷体" w:eastAsia="楷体" w:hAnsi="楷体" w:cs="楷体" w:hint="eastAsia"/>
                <w:sz w:val="24"/>
                <w:szCs w:val="24"/>
              </w:rPr>
              <w:t>日。</w:t>
            </w:r>
          </w:p>
        </w:tc>
        <w:tc>
          <w:tcPr>
            <w:tcW w:w="1585" w:type="dxa"/>
          </w:tcPr>
          <w:p w14:paraId="3C3AB06A" w14:textId="3F2E4470" w:rsidR="000B3D78" w:rsidRPr="000B3D78" w:rsidRDefault="000B3D78">
            <w:pPr>
              <w:spacing w:line="360" w:lineRule="auto"/>
              <w:rPr>
                <w:rFonts w:ascii="楷体" w:eastAsia="楷体" w:hAnsi="楷体"/>
                <w:sz w:val="24"/>
                <w:szCs w:val="24"/>
              </w:rPr>
            </w:pPr>
          </w:p>
        </w:tc>
      </w:tr>
      <w:tr w:rsidR="000B3D78" w:rsidRPr="000B3D78" w14:paraId="2DD8EF03" w14:textId="77777777" w:rsidTr="00A61009">
        <w:trPr>
          <w:trHeight w:val="1122"/>
        </w:trPr>
        <w:tc>
          <w:tcPr>
            <w:tcW w:w="1809" w:type="dxa"/>
            <w:vAlign w:val="center"/>
          </w:tcPr>
          <w:p w14:paraId="27625967" w14:textId="77777777" w:rsidR="000B3D78" w:rsidRPr="000B3D78" w:rsidRDefault="000B3D78" w:rsidP="00CD54DA">
            <w:pPr>
              <w:spacing w:line="360" w:lineRule="auto"/>
              <w:rPr>
                <w:rFonts w:ascii="楷体" w:eastAsia="楷体" w:hAnsi="楷体"/>
                <w:sz w:val="24"/>
                <w:szCs w:val="24"/>
              </w:rPr>
            </w:pPr>
            <w:r w:rsidRPr="000B3D78">
              <w:rPr>
                <w:rFonts w:ascii="楷体" w:eastAsia="楷体" w:hAnsi="楷体" w:cs="楷体" w:hint="eastAsia"/>
                <w:sz w:val="24"/>
                <w:szCs w:val="24"/>
              </w:rPr>
              <w:lastRenderedPageBreak/>
              <w:t>监视、测量、分析和评价</w:t>
            </w:r>
          </w:p>
        </w:tc>
        <w:tc>
          <w:tcPr>
            <w:tcW w:w="1311" w:type="dxa"/>
            <w:vAlign w:val="center"/>
          </w:tcPr>
          <w:p w14:paraId="030C7ECB" w14:textId="77777777" w:rsidR="000B3D78" w:rsidRPr="000B3D78" w:rsidRDefault="000B3D78" w:rsidP="00CD54DA">
            <w:pPr>
              <w:tabs>
                <w:tab w:val="left" w:pos="6597"/>
              </w:tabs>
              <w:spacing w:line="360" w:lineRule="auto"/>
              <w:rPr>
                <w:rFonts w:ascii="楷体" w:eastAsia="楷体" w:hAnsi="楷体" w:cs="楷体"/>
                <w:bCs/>
                <w:sz w:val="24"/>
                <w:szCs w:val="24"/>
              </w:rPr>
            </w:pPr>
            <w:r w:rsidRPr="000B3D78">
              <w:rPr>
                <w:rFonts w:ascii="楷体" w:eastAsia="楷体" w:hAnsi="楷体" w:cs="楷体" w:hint="eastAsia"/>
                <w:sz w:val="24"/>
                <w:szCs w:val="24"/>
              </w:rPr>
              <w:t>EO：9.1.1</w:t>
            </w:r>
            <w:r w:rsidRPr="000B3D78">
              <w:rPr>
                <w:rFonts w:ascii="楷体" w:eastAsia="楷体" w:hAnsi="楷体" w:cs="楷体" w:hint="eastAsia"/>
                <w:bCs/>
                <w:sz w:val="24"/>
                <w:szCs w:val="24"/>
              </w:rPr>
              <w:t xml:space="preserve"> </w:t>
            </w:r>
          </w:p>
        </w:tc>
        <w:tc>
          <w:tcPr>
            <w:tcW w:w="10004" w:type="dxa"/>
            <w:vAlign w:val="center"/>
          </w:tcPr>
          <w:p w14:paraId="769C9D78" w14:textId="3DD3E4E6"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查到《质量、环境、职业健康安全目标完成情况统计表》，记录了公司环境、职业健康安全目标完成情况，查</w:t>
            </w:r>
            <w:r w:rsidR="00CF380A">
              <w:rPr>
                <w:rFonts w:ascii="楷体" w:eastAsia="楷体" w:hAnsi="楷体" w:cs="楷体" w:hint="eastAsia"/>
                <w:sz w:val="24"/>
                <w:szCs w:val="24"/>
              </w:rPr>
              <w:t>2021.7.1日统计，</w:t>
            </w:r>
            <w:r w:rsidRPr="000B3D78">
              <w:rPr>
                <w:rFonts w:ascii="楷体" w:eastAsia="楷体" w:hAnsi="楷体" w:cs="楷体" w:hint="eastAsia"/>
                <w:sz w:val="24"/>
                <w:szCs w:val="24"/>
              </w:rPr>
              <w:t>202</w:t>
            </w:r>
            <w:r w:rsidR="00CF380A">
              <w:rPr>
                <w:rFonts w:ascii="楷体" w:eastAsia="楷体" w:hAnsi="楷体" w:cs="楷体" w:hint="eastAsia"/>
                <w:sz w:val="24"/>
                <w:szCs w:val="24"/>
              </w:rPr>
              <w:t>1</w:t>
            </w:r>
            <w:r w:rsidRPr="000B3D78">
              <w:rPr>
                <w:rFonts w:ascii="楷体" w:eastAsia="楷体" w:hAnsi="楷体" w:cs="楷体" w:hint="eastAsia"/>
                <w:sz w:val="24"/>
                <w:szCs w:val="24"/>
              </w:rPr>
              <w:t>年1-6月完成情况：公司目标均已完成。</w:t>
            </w:r>
          </w:p>
          <w:p w14:paraId="719094A4" w14:textId="357C1D06"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查到管理方案完成情况检查表，202</w:t>
            </w:r>
            <w:r w:rsidR="00013037">
              <w:rPr>
                <w:rFonts w:ascii="楷体" w:eastAsia="楷体" w:hAnsi="楷体" w:cs="楷体" w:hint="eastAsia"/>
                <w:sz w:val="24"/>
                <w:szCs w:val="24"/>
              </w:rPr>
              <w:t>1</w:t>
            </w:r>
            <w:r w:rsidRPr="000B3D78">
              <w:rPr>
                <w:rFonts w:ascii="楷体" w:eastAsia="楷体" w:hAnsi="楷体" w:cs="楷体" w:hint="eastAsia"/>
                <w:sz w:val="24"/>
                <w:szCs w:val="24"/>
              </w:rPr>
              <w:t>.4.</w:t>
            </w:r>
            <w:r w:rsidR="00013037">
              <w:rPr>
                <w:rFonts w:ascii="楷体" w:eastAsia="楷体" w:hAnsi="楷体" w:cs="楷体" w:hint="eastAsia"/>
                <w:sz w:val="24"/>
                <w:szCs w:val="24"/>
              </w:rPr>
              <w:t>2</w:t>
            </w:r>
            <w:r w:rsidRPr="000B3D78">
              <w:rPr>
                <w:rFonts w:ascii="楷体" w:eastAsia="楷体" w:hAnsi="楷体" w:cs="楷体" w:hint="eastAsia"/>
                <w:sz w:val="24"/>
                <w:szCs w:val="24"/>
              </w:rPr>
              <w:t>7日霍益申对管理方案措施完成情况进行了检查，结果合格，无存在问题。</w:t>
            </w:r>
          </w:p>
          <w:p w14:paraId="7151F6EE" w14:textId="77777777" w:rsidR="000B3D78" w:rsidRPr="000B3D78" w:rsidRDefault="000B3D78" w:rsidP="00ED76DB">
            <w:pPr>
              <w:spacing w:line="360" w:lineRule="auto"/>
              <w:rPr>
                <w:rFonts w:ascii="楷体" w:eastAsia="楷体" w:hAnsi="楷体" w:cs="楷体"/>
                <w:sz w:val="24"/>
                <w:szCs w:val="24"/>
              </w:rPr>
            </w:pPr>
            <w:r w:rsidRPr="000B3D78">
              <w:rPr>
                <w:rFonts w:ascii="楷体" w:eastAsia="楷体" w:hAnsi="楷体" w:cs="楷体" w:hint="eastAsia"/>
                <w:sz w:val="24"/>
                <w:szCs w:val="24"/>
              </w:rPr>
              <w:t xml:space="preserve">    查到《环境（日）检查记录表》，检查项目包括废水、固体废弃物、能源资源、应急措施、记录等。</w:t>
            </w:r>
          </w:p>
          <w:p w14:paraId="707B0FB4" w14:textId="0B9E7ED3"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抽查2020年1月</w:t>
            </w:r>
            <w:r w:rsidR="00013037">
              <w:rPr>
                <w:rFonts w:ascii="楷体" w:eastAsia="楷体" w:hAnsi="楷体" w:cs="楷体" w:hint="eastAsia"/>
                <w:sz w:val="24"/>
                <w:szCs w:val="24"/>
              </w:rPr>
              <w:t>22</w:t>
            </w:r>
            <w:r w:rsidRPr="000B3D78">
              <w:rPr>
                <w:rFonts w:ascii="楷体" w:eastAsia="楷体" w:hAnsi="楷体" w:cs="楷体" w:hint="eastAsia"/>
                <w:sz w:val="24"/>
                <w:szCs w:val="24"/>
              </w:rPr>
              <w:t>日、202</w:t>
            </w:r>
            <w:r w:rsidR="00013037">
              <w:rPr>
                <w:rFonts w:ascii="楷体" w:eastAsia="楷体" w:hAnsi="楷体" w:cs="楷体" w:hint="eastAsia"/>
                <w:sz w:val="24"/>
                <w:szCs w:val="24"/>
              </w:rPr>
              <w:t>1</w:t>
            </w:r>
            <w:r w:rsidRPr="000B3D78">
              <w:rPr>
                <w:rFonts w:ascii="楷体" w:eastAsia="楷体" w:hAnsi="楷体" w:cs="楷体" w:hint="eastAsia"/>
                <w:sz w:val="24"/>
                <w:szCs w:val="24"/>
              </w:rPr>
              <w:t>年3月</w:t>
            </w:r>
            <w:r w:rsidR="00013037">
              <w:rPr>
                <w:rFonts w:ascii="楷体" w:eastAsia="楷体" w:hAnsi="楷体" w:cs="楷体" w:hint="eastAsia"/>
                <w:sz w:val="24"/>
                <w:szCs w:val="24"/>
              </w:rPr>
              <w:t>13</w:t>
            </w:r>
            <w:r w:rsidRPr="000B3D78">
              <w:rPr>
                <w:rFonts w:ascii="楷体" w:eastAsia="楷体" w:hAnsi="楷体" w:cs="楷体" w:hint="eastAsia"/>
                <w:sz w:val="24"/>
                <w:szCs w:val="24"/>
              </w:rPr>
              <w:t>日、202</w:t>
            </w:r>
            <w:r w:rsidR="00013037">
              <w:rPr>
                <w:rFonts w:ascii="楷体" w:eastAsia="楷体" w:hAnsi="楷体" w:cs="楷体" w:hint="eastAsia"/>
                <w:sz w:val="24"/>
                <w:szCs w:val="24"/>
              </w:rPr>
              <w:t>1</w:t>
            </w:r>
            <w:r w:rsidRPr="000B3D78">
              <w:rPr>
                <w:rFonts w:ascii="楷体" w:eastAsia="楷体" w:hAnsi="楷体" w:cs="楷体" w:hint="eastAsia"/>
                <w:sz w:val="24"/>
                <w:szCs w:val="24"/>
              </w:rPr>
              <w:t>年</w:t>
            </w:r>
            <w:r w:rsidR="00013037">
              <w:rPr>
                <w:rFonts w:ascii="楷体" w:eastAsia="楷体" w:hAnsi="楷体" w:cs="楷体" w:hint="eastAsia"/>
                <w:sz w:val="24"/>
                <w:szCs w:val="24"/>
              </w:rPr>
              <w:t>5</w:t>
            </w:r>
            <w:r w:rsidRPr="000B3D78">
              <w:rPr>
                <w:rFonts w:ascii="楷体" w:eastAsia="楷体" w:hAnsi="楷体" w:cs="楷体" w:hint="eastAsia"/>
                <w:sz w:val="24"/>
                <w:szCs w:val="24"/>
              </w:rPr>
              <w:t>月</w:t>
            </w:r>
            <w:r w:rsidR="00013037">
              <w:rPr>
                <w:rFonts w:ascii="楷体" w:eastAsia="楷体" w:hAnsi="楷体" w:cs="楷体" w:hint="eastAsia"/>
                <w:sz w:val="24"/>
                <w:szCs w:val="24"/>
              </w:rPr>
              <w:t>19</w:t>
            </w:r>
            <w:r w:rsidRPr="000B3D78">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013037">
              <w:rPr>
                <w:rFonts w:ascii="楷体" w:eastAsia="楷体" w:hAnsi="楷体" w:cs="楷体" w:hint="eastAsia"/>
                <w:sz w:val="24"/>
                <w:szCs w:val="24"/>
              </w:rPr>
              <w:t>齐荣</w:t>
            </w:r>
            <w:r w:rsidRPr="000B3D78">
              <w:rPr>
                <w:rFonts w:ascii="楷体" w:eastAsia="楷体" w:hAnsi="楷体" w:cs="楷体" w:hint="eastAsia"/>
                <w:sz w:val="24"/>
                <w:szCs w:val="24"/>
              </w:rPr>
              <w:t>。</w:t>
            </w:r>
          </w:p>
          <w:p w14:paraId="3C166759" w14:textId="73818A35"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查见202</w:t>
            </w:r>
            <w:r w:rsidR="00081B73">
              <w:rPr>
                <w:rFonts w:ascii="楷体" w:eastAsia="楷体" w:hAnsi="楷体" w:cs="楷体" w:hint="eastAsia"/>
                <w:sz w:val="24"/>
                <w:szCs w:val="24"/>
              </w:rPr>
              <w:t>1</w:t>
            </w:r>
            <w:r w:rsidRPr="000B3D78">
              <w:rPr>
                <w:rFonts w:ascii="楷体" w:eastAsia="楷体" w:hAnsi="楷体" w:cs="楷体" w:hint="eastAsia"/>
                <w:sz w:val="24"/>
                <w:szCs w:val="24"/>
              </w:rPr>
              <w:t>.</w:t>
            </w:r>
            <w:r w:rsidR="00081B73">
              <w:rPr>
                <w:rFonts w:ascii="楷体" w:eastAsia="楷体" w:hAnsi="楷体" w:cs="楷体" w:hint="eastAsia"/>
                <w:sz w:val="24"/>
                <w:szCs w:val="24"/>
              </w:rPr>
              <w:t>3</w:t>
            </w:r>
            <w:r w:rsidRPr="000B3D78">
              <w:rPr>
                <w:rFonts w:ascii="楷体" w:eastAsia="楷体" w:hAnsi="楷体" w:cs="楷体" w:hint="eastAsia"/>
                <w:sz w:val="24"/>
                <w:szCs w:val="24"/>
              </w:rPr>
              <w:t>.</w:t>
            </w:r>
            <w:r w:rsidR="00081B73">
              <w:rPr>
                <w:rFonts w:ascii="楷体" w:eastAsia="楷体" w:hAnsi="楷体" w:cs="楷体" w:hint="eastAsia"/>
                <w:sz w:val="24"/>
                <w:szCs w:val="24"/>
              </w:rPr>
              <w:t>22</w:t>
            </w:r>
            <w:r w:rsidRPr="000B3D78">
              <w:rPr>
                <w:rFonts w:ascii="楷体" w:eastAsia="楷体" w:hAnsi="楷体" w:cs="楷体" w:hint="eastAsia"/>
                <w:sz w:val="24"/>
                <w:szCs w:val="24"/>
              </w:rPr>
              <w:t>日、202</w:t>
            </w:r>
            <w:r w:rsidR="00081B73">
              <w:rPr>
                <w:rFonts w:ascii="楷体" w:eastAsia="楷体" w:hAnsi="楷体" w:cs="楷体" w:hint="eastAsia"/>
                <w:sz w:val="24"/>
                <w:szCs w:val="24"/>
              </w:rPr>
              <w:t>1</w:t>
            </w:r>
            <w:r w:rsidRPr="000B3D78">
              <w:rPr>
                <w:rFonts w:ascii="楷体" w:eastAsia="楷体" w:hAnsi="楷体" w:cs="楷体" w:hint="eastAsia"/>
                <w:sz w:val="24"/>
                <w:szCs w:val="24"/>
              </w:rPr>
              <w:t>年</w:t>
            </w:r>
            <w:r w:rsidR="00081B73">
              <w:rPr>
                <w:rFonts w:ascii="楷体" w:eastAsia="楷体" w:hAnsi="楷体" w:cs="楷体" w:hint="eastAsia"/>
                <w:sz w:val="24"/>
                <w:szCs w:val="24"/>
              </w:rPr>
              <w:t>4</w:t>
            </w:r>
            <w:r w:rsidRPr="000B3D78">
              <w:rPr>
                <w:rFonts w:ascii="楷体" w:eastAsia="楷体" w:hAnsi="楷体" w:cs="楷体" w:hint="eastAsia"/>
                <w:sz w:val="24"/>
                <w:szCs w:val="24"/>
              </w:rPr>
              <w:t>月</w:t>
            </w:r>
            <w:r w:rsidR="00081B73">
              <w:rPr>
                <w:rFonts w:ascii="楷体" w:eastAsia="楷体" w:hAnsi="楷体" w:cs="楷体" w:hint="eastAsia"/>
                <w:sz w:val="24"/>
                <w:szCs w:val="24"/>
              </w:rPr>
              <w:t>13</w:t>
            </w:r>
            <w:r w:rsidRPr="000B3D78">
              <w:rPr>
                <w:rFonts w:ascii="楷体" w:eastAsia="楷体" w:hAnsi="楷体" w:cs="楷体" w:hint="eastAsia"/>
                <w:sz w:val="24"/>
                <w:szCs w:val="24"/>
              </w:rPr>
              <w:t>日《重要环境和安全因素检查记录》，检查人霍益申，检查部门库房、装卸过程、办公区，检查项目：严禁烟火、有灭火器、正确使用设备、没有明火源、电源及时关闭等内容，检查结果正常。</w:t>
            </w:r>
          </w:p>
          <w:p w14:paraId="42879E05" w14:textId="0CD3A625"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查到《安全运行检查表》，检查项目：安全管理、安全教育、检查整改、事故预防与处理、人员、机械设备设施、电气设备、环境、工艺、消防、配电室等；抽查202</w:t>
            </w:r>
            <w:r w:rsidR="00B40F4F">
              <w:rPr>
                <w:rFonts w:ascii="楷体" w:eastAsia="楷体" w:hAnsi="楷体" w:cs="楷体" w:hint="eastAsia"/>
                <w:sz w:val="24"/>
                <w:szCs w:val="24"/>
              </w:rPr>
              <w:t>1</w:t>
            </w:r>
            <w:r w:rsidRPr="000B3D78">
              <w:rPr>
                <w:rFonts w:ascii="楷体" w:eastAsia="楷体" w:hAnsi="楷体" w:cs="楷体" w:hint="eastAsia"/>
                <w:sz w:val="24"/>
                <w:szCs w:val="24"/>
              </w:rPr>
              <w:t>年</w:t>
            </w:r>
            <w:r w:rsidR="00B40F4F">
              <w:rPr>
                <w:rFonts w:ascii="楷体" w:eastAsia="楷体" w:hAnsi="楷体" w:cs="楷体" w:hint="eastAsia"/>
                <w:sz w:val="24"/>
                <w:szCs w:val="24"/>
              </w:rPr>
              <w:t>5</w:t>
            </w:r>
            <w:r w:rsidRPr="000B3D78">
              <w:rPr>
                <w:rFonts w:ascii="楷体" w:eastAsia="楷体" w:hAnsi="楷体" w:cs="楷体" w:hint="eastAsia"/>
                <w:sz w:val="24"/>
                <w:szCs w:val="24"/>
              </w:rPr>
              <w:t>月份检查结果均合格，检查人：</w:t>
            </w:r>
            <w:r w:rsidR="00B40F4F">
              <w:rPr>
                <w:rFonts w:ascii="楷体" w:eastAsia="楷体" w:hAnsi="楷体" w:cs="楷体" w:hint="eastAsia"/>
                <w:sz w:val="24"/>
                <w:szCs w:val="24"/>
              </w:rPr>
              <w:t>齐荣</w:t>
            </w:r>
            <w:r w:rsidRPr="000B3D78">
              <w:rPr>
                <w:rFonts w:ascii="楷体" w:eastAsia="楷体" w:hAnsi="楷体" w:cs="楷体" w:hint="eastAsia"/>
                <w:sz w:val="24"/>
                <w:szCs w:val="24"/>
              </w:rPr>
              <w:t>。</w:t>
            </w:r>
          </w:p>
          <w:p w14:paraId="30249644" w14:textId="77777777" w:rsidR="000B3D78" w:rsidRPr="000B3D78" w:rsidRDefault="000B3D78"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公司无用于环境和安全监测的设备。</w:t>
            </w:r>
          </w:p>
          <w:p w14:paraId="06A58B2B" w14:textId="77777777" w:rsidR="000B3D78" w:rsidRPr="000B3D78" w:rsidRDefault="000B3D78"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确认，公司无安全、环境检测设备。</w:t>
            </w:r>
          </w:p>
          <w:p w14:paraId="6DE065B4" w14:textId="4E83B7FE"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lastRenderedPageBreak/>
              <w:t>经确认，公司员工不涉及职业病、不涉及环境监测。</w:t>
            </w:r>
          </w:p>
        </w:tc>
        <w:tc>
          <w:tcPr>
            <w:tcW w:w="1585" w:type="dxa"/>
          </w:tcPr>
          <w:p w14:paraId="54AA8C65" w14:textId="77777777" w:rsidR="000B3D78" w:rsidRPr="000B3D78" w:rsidRDefault="000B3D78">
            <w:pPr>
              <w:spacing w:line="360" w:lineRule="auto"/>
              <w:rPr>
                <w:rFonts w:ascii="楷体" w:eastAsia="楷体" w:hAnsi="楷体"/>
                <w:sz w:val="24"/>
                <w:szCs w:val="24"/>
              </w:rPr>
            </w:pPr>
          </w:p>
        </w:tc>
      </w:tr>
      <w:tr w:rsidR="000B3D78" w:rsidRPr="000B3D78" w14:paraId="4C8CAD44" w14:textId="77777777" w:rsidTr="00624FB6">
        <w:trPr>
          <w:trHeight w:val="3511"/>
        </w:trPr>
        <w:tc>
          <w:tcPr>
            <w:tcW w:w="1809" w:type="dxa"/>
            <w:vAlign w:val="center"/>
          </w:tcPr>
          <w:p w14:paraId="76560447" w14:textId="77777777"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lastRenderedPageBreak/>
              <w:t>运行策划和控制</w:t>
            </w:r>
          </w:p>
        </w:tc>
        <w:tc>
          <w:tcPr>
            <w:tcW w:w="1311" w:type="dxa"/>
            <w:vAlign w:val="center"/>
          </w:tcPr>
          <w:p w14:paraId="5CEF0EDA" w14:textId="77777777" w:rsidR="000B3D78" w:rsidRPr="000B3D78" w:rsidRDefault="000B3D78">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8.1</w:t>
            </w:r>
            <w:r w:rsidRPr="000B3D78">
              <w:rPr>
                <w:rFonts w:ascii="楷体" w:eastAsia="楷体" w:hAnsi="楷体" w:cs="楷体"/>
                <w:sz w:val="24"/>
                <w:szCs w:val="24"/>
              </w:rPr>
              <w:t xml:space="preserve"> </w:t>
            </w:r>
          </w:p>
          <w:p w14:paraId="5A19B329" w14:textId="77777777" w:rsidR="000B3D78" w:rsidRPr="000B3D78" w:rsidRDefault="000B3D78">
            <w:pPr>
              <w:spacing w:line="360" w:lineRule="auto"/>
              <w:rPr>
                <w:rFonts w:ascii="楷体" w:eastAsia="楷体" w:hAnsi="楷体" w:cs="楷体"/>
                <w:sz w:val="24"/>
                <w:szCs w:val="24"/>
              </w:rPr>
            </w:pPr>
          </w:p>
        </w:tc>
        <w:tc>
          <w:tcPr>
            <w:tcW w:w="10004" w:type="dxa"/>
            <w:vAlign w:val="center"/>
          </w:tcPr>
          <w:p w14:paraId="5C5D92E5" w14:textId="665F4FCA" w:rsidR="000B3D78" w:rsidRPr="000B3D78" w:rsidRDefault="000B3D78" w:rsidP="00ED76DB">
            <w:pPr>
              <w:spacing w:line="360" w:lineRule="auto"/>
              <w:ind w:firstLineChars="200" w:firstLine="480"/>
              <w:rPr>
                <w:rFonts w:ascii="楷体" w:eastAsia="楷体" w:hAnsi="楷体" w:cs="SimSun-Identity-H"/>
                <w:sz w:val="24"/>
                <w:szCs w:val="24"/>
              </w:rPr>
            </w:pPr>
            <w:r w:rsidRPr="000B3D78">
              <w:rPr>
                <w:rFonts w:ascii="楷体" w:eastAsia="楷体" w:hAnsi="楷体" w:cs="楷体" w:hint="eastAsia"/>
                <w:sz w:val="24"/>
                <w:szCs w:val="24"/>
              </w:rPr>
              <w:t>公司制定并实施了</w:t>
            </w:r>
            <w:r w:rsidRPr="000B3D78">
              <w:rPr>
                <w:rFonts w:ascii="楷体" w:eastAsia="楷体" w:hAnsi="楷体" w:cs="SimSun-Identity-H" w:hint="eastAsia"/>
                <w:sz w:val="24"/>
                <w:szCs w:val="24"/>
              </w:rPr>
              <w:t>《办公室环境卫生管理制度》、《仓库管理制度》、《文明生产管理制度》等环境与职业健康安全控制程序和管理制度。</w:t>
            </w:r>
          </w:p>
          <w:p w14:paraId="0CD93CC1" w14:textId="76D1C9D0" w:rsidR="000B3D78" w:rsidRDefault="000B3D78" w:rsidP="00ED76DB">
            <w:pPr>
              <w:spacing w:line="360" w:lineRule="auto"/>
              <w:ind w:firstLineChars="200" w:firstLine="480"/>
              <w:rPr>
                <w:rFonts w:ascii="楷体" w:eastAsia="楷体" w:hAnsi="楷体" w:cs="SimSun-Identity-H" w:hint="eastAsia"/>
                <w:sz w:val="24"/>
                <w:szCs w:val="24"/>
              </w:rPr>
            </w:pPr>
            <w:r w:rsidRPr="000B3D78">
              <w:rPr>
                <w:rFonts w:ascii="楷体" w:eastAsia="楷体" w:hAnsi="楷体" w:cs="SimSun-Identity-H"/>
                <w:sz w:val="24"/>
                <w:szCs w:val="24"/>
              </w:rPr>
              <w:t>公司位于工业区内</w:t>
            </w:r>
            <w:r w:rsidRPr="000B3D78">
              <w:rPr>
                <w:rFonts w:ascii="楷体" w:eastAsia="楷体" w:hAnsi="楷体" w:cs="SimSun-Identity-H" w:hint="eastAsia"/>
                <w:sz w:val="24"/>
                <w:szCs w:val="24"/>
              </w:rPr>
              <w:t>，</w:t>
            </w:r>
            <w:r w:rsidRPr="000B3D78">
              <w:rPr>
                <w:rFonts w:ascii="楷体" w:eastAsia="楷体" w:hAnsi="楷体" w:cs="SimSun-Identity-H"/>
                <w:sz w:val="24"/>
                <w:szCs w:val="24"/>
              </w:rPr>
              <w:t>周边是其他单位</w:t>
            </w:r>
            <w:r w:rsidRPr="000B3D78">
              <w:rPr>
                <w:rFonts w:ascii="楷体" w:eastAsia="楷体" w:hAnsi="楷体" w:cs="SimSun-Identity-H" w:hint="eastAsia"/>
                <w:sz w:val="24"/>
                <w:szCs w:val="24"/>
              </w:rPr>
              <w:t>。办公场所是一处办公室和仓库，厂区有停车位和灭火器。</w:t>
            </w:r>
          </w:p>
          <w:p w14:paraId="36E76BB2" w14:textId="50B88936" w:rsidR="00DA11C9" w:rsidRPr="000B3D78" w:rsidRDefault="00DA11C9" w:rsidP="00DA11C9">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企业无工业废水产生，</w:t>
            </w:r>
            <w:r w:rsidRPr="000B3D78">
              <w:rPr>
                <w:rFonts w:ascii="楷体" w:eastAsia="楷体" w:hAnsi="楷体" w:cs="Arial" w:hint="eastAsia"/>
                <w:sz w:val="24"/>
                <w:szCs w:val="24"/>
              </w:rPr>
              <w:t>生活污水排入市政污水管网。</w:t>
            </w:r>
          </w:p>
          <w:p w14:paraId="68707F5B" w14:textId="3A855464" w:rsidR="00DA11C9" w:rsidRPr="00DA11C9" w:rsidRDefault="00DA11C9" w:rsidP="00ED76DB">
            <w:pPr>
              <w:spacing w:line="360" w:lineRule="auto"/>
              <w:ind w:firstLineChars="200" w:firstLine="480"/>
              <w:rPr>
                <w:rFonts w:ascii="楷体" w:eastAsia="楷体" w:hAnsi="楷体" w:cs="SimSun-Identity-H"/>
                <w:sz w:val="24"/>
                <w:szCs w:val="24"/>
              </w:rPr>
            </w:pPr>
            <w:r>
              <w:rPr>
                <w:rFonts w:ascii="楷体" w:eastAsia="楷体" w:hAnsi="楷体" w:cs="SimSun-Identity-H"/>
                <w:sz w:val="24"/>
                <w:szCs w:val="24"/>
              </w:rPr>
              <w:t>企业无废气</w:t>
            </w:r>
            <w:r>
              <w:rPr>
                <w:rFonts w:ascii="楷体" w:eastAsia="楷体" w:hAnsi="楷体" w:cs="SimSun-Identity-H" w:hint="eastAsia"/>
                <w:sz w:val="24"/>
                <w:szCs w:val="24"/>
              </w:rPr>
              <w:t>、</w:t>
            </w:r>
            <w:r>
              <w:rPr>
                <w:rFonts w:ascii="楷体" w:eastAsia="楷体" w:hAnsi="楷体" w:cs="SimSun-Identity-H"/>
                <w:sz w:val="24"/>
                <w:szCs w:val="24"/>
              </w:rPr>
              <w:t>噪声排放</w:t>
            </w:r>
            <w:r>
              <w:rPr>
                <w:rFonts w:ascii="楷体" w:eastAsia="楷体" w:hAnsi="楷体" w:cs="SimSun-Identity-H" w:hint="eastAsia"/>
                <w:sz w:val="24"/>
                <w:szCs w:val="24"/>
              </w:rPr>
              <w:t>。</w:t>
            </w:r>
          </w:p>
          <w:p w14:paraId="04FC65E6" w14:textId="280353CD"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办公室垃圾主要包含可回收垃圾、硒鼓、废纸。公司配置了垃圾箱，办公室统一处理。</w:t>
            </w:r>
          </w:p>
          <w:p w14:paraId="658DAA4A" w14:textId="60F157BD" w:rsidR="00AE530E" w:rsidRPr="000B3D78" w:rsidRDefault="00AE530E" w:rsidP="00AE530E">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生活垃圾由当地环卫处统一处理，查到202</w:t>
            </w:r>
            <w:r>
              <w:rPr>
                <w:rFonts w:ascii="楷体" w:eastAsia="楷体" w:hAnsi="楷体" w:cs="楷体" w:hint="eastAsia"/>
                <w:sz w:val="24"/>
                <w:szCs w:val="24"/>
              </w:rPr>
              <w:t>1</w:t>
            </w:r>
            <w:r w:rsidRPr="000B3D78">
              <w:rPr>
                <w:rFonts w:ascii="楷体" w:eastAsia="楷体" w:hAnsi="楷体" w:cs="楷体" w:hint="eastAsia"/>
                <w:sz w:val="24"/>
                <w:szCs w:val="24"/>
              </w:rPr>
              <w:t>.1.</w:t>
            </w:r>
            <w:r>
              <w:rPr>
                <w:rFonts w:ascii="楷体" w:eastAsia="楷体" w:hAnsi="楷体" w:cs="楷体" w:hint="eastAsia"/>
                <w:sz w:val="24"/>
                <w:szCs w:val="24"/>
              </w:rPr>
              <w:t>1</w:t>
            </w:r>
            <w:r w:rsidRPr="000B3D78">
              <w:rPr>
                <w:rFonts w:ascii="楷体" w:eastAsia="楷体" w:hAnsi="楷体" w:cs="楷体" w:hint="eastAsia"/>
                <w:sz w:val="24"/>
                <w:szCs w:val="24"/>
              </w:rPr>
              <w:t>1日与当地环卫处签订了《废弃物清运协议书》。</w:t>
            </w:r>
          </w:p>
          <w:p w14:paraId="61DDDB5B" w14:textId="77777777"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69F67E23" w14:textId="77777777"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查到《废弃物处理登记表》，记录了日常办公过程中的可回收及不可回收的废弃物的处理情况。</w:t>
            </w:r>
          </w:p>
          <w:p w14:paraId="3051F5EF" w14:textId="3C6EDA4E"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抽202</w:t>
            </w:r>
            <w:r w:rsidR="00394D91">
              <w:rPr>
                <w:rFonts w:ascii="楷体" w:eastAsia="楷体" w:hAnsi="楷体" w:cs="楷体" w:hint="eastAsia"/>
                <w:sz w:val="24"/>
                <w:szCs w:val="24"/>
              </w:rPr>
              <w:t>1</w:t>
            </w:r>
            <w:r w:rsidRPr="000B3D78">
              <w:rPr>
                <w:rFonts w:ascii="楷体" w:eastAsia="楷体" w:hAnsi="楷体" w:cs="楷体" w:hint="eastAsia"/>
                <w:sz w:val="24"/>
                <w:szCs w:val="24"/>
              </w:rPr>
              <w:t>.</w:t>
            </w:r>
            <w:r w:rsidR="00394D91">
              <w:rPr>
                <w:rFonts w:ascii="楷体" w:eastAsia="楷体" w:hAnsi="楷体" w:cs="楷体" w:hint="eastAsia"/>
                <w:sz w:val="24"/>
                <w:szCs w:val="24"/>
              </w:rPr>
              <w:t>1</w:t>
            </w:r>
            <w:r w:rsidRPr="000B3D78">
              <w:rPr>
                <w:rFonts w:ascii="楷体" w:eastAsia="楷体" w:hAnsi="楷体" w:cs="楷体" w:hint="eastAsia"/>
                <w:sz w:val="24"/>
                <w:szCs w:val="24"/>
              </w:rPr>
              <w:t>.</w:t>
            </w:r>
            <w:r w:rsidR="00394D91">
              <w:rPr>
                <w:rFonts w:ascii="楷体" w:eastAsia="楷体" w:hAnsi="楷体" w:cs="楷体" w:hint="eastAsia"/>
                <w:sz w:val="24"/>
                <w:szCs w:val="24"/>
              </w:rPr>
              <w:t>2</w:t>
            </w:r>
            <w:r w:rsidRPr="000B3D78">
              <w:rPr>
                <w:rFonts w:ascii="楷体" w:eastAsia="楷体" w:hAnsi="楷体" w:cs="楷体" w:hint="eastAsia"/>
                <w:sz w:val="24"/>
                <w:szCs w:val="24"/>
              </w:rPr>
              <w:t>日的废弃物处理情况，废弃物名称：</w:t>
            </w:r>
            <w:r w:rsidR="00394D91" w:rsidRPr="000B3D78">
              <w:rPr>
                <w:rFonts w:ascii="楷体" w:eastAsia="楷体" w:hAnsi="楷体" w:cs="楷体" w:hint="eastAsia"/>
                <w:sz w:val="24"/>
                <w:szCs w:val="24"/>
              </w:rPr>
              <w:t>废报纸、废纸</w:t>
            </w:r>
            <w:r w:rsidR="00394D91">
              <w:rPr>
                <w:rFonts w:ascii="楷体" w:eastAsia="楷体" w:hAnsi="楷体" w:cs="楷体" w:hint="eastAsia"/>
                <w:sz w:val="24"/>
                <w:szCs w:val="24"/>
              </w:rPr>
              <w:t>2</w:t>
            </w:r>
            <w:r w:rsidRPr="000B3D78">
              <w:rPr>
                <w:rFonts w:ascii="楷体" w:eastAsia="楷体" w:hAnsi="楷体" w:cs="楷体" w:hint="eastAsia"/>
                <w:sz w:val="24"/>
                <w:szCs w:val="24"/>
              </w:rPr>
              <w:t>kg，处理方法：</w:t>
            </w:r>
            <w:r w:rsidR="00394D91" w:rsidRPr="000B3D78">
              <w:rPr>
                <w:rFonts w:ascii="楷体" w:eastAsia="楷体" w:hAnsi="楷体" w:cs="楷体" w:hint="eastAsia"/>
                <w:sz w:val="24"/>
                <w:szCs w:val="24"/>
              </w:rPr>
              <w:t>废品收购站</w:t>
            </w:r>
            <w:r w:rsidRPr="000B3D78">
              <w:rPr>
                <w:rFonts w:ascii="楷体" w:eastAsia="楷体" w:hAnsi="楷体" w:cs="楷体" w:hint="eastAsia"/>
                <w:sz w:val="24"/>
                <w:szCs w:val="24"/>
              </w:rPr>
              <w:t>；抽202</w:t>
            </w:r>
            <w:r w:rsidR="00394D91">
              <w:rPr>
                <w:rFonts w:ascii="楷体" w:eastAsia="楷体" w:hAnsi="楷体" w:cs="楷体" w:hint="eastAsia"/>
                <w:sz w:val="24"/>
                <w:szCs w:val="24"/>
              </w:rPr>
              <w:t>1</w:t>
            </w:r>
            <w:r w:rsidRPr="000B3D78">
              <w:rPr>
                <w:rFonts w:ascii="楷体" w:eastAsia="楷体" w:hAnsi="楷体" w:cs="楷体" w:hint="eastAsia"/>
                <w:sz w:val="24"/>
                <w:szCs w:val="24"/>
              </w:rPr>
              <w:t>.</w:t>
            </w:r>
            <w:r w:rsidR="00394D91">
              <w:rPr>
                <w:rFonts w:ascii="楷体" w:eastAsia="楷体" w:hAnsi="楷体" w:cs="楷体" w:hint="eastAsia"/>
                <w:sz w:val="24"/>
                <w:szCs w:val="24"/>
              </w:rPr>
              <w:t>6</w:t>
            </w:r>
            <w:r w:rsidRPr="000B3D78">
              <w:rPr>
                <w:rFonts w:ascii="楷体" w:eastAsia="楷体" w:hAnsi="楷体" w:cs="楷体" w:hint="eastAsia"/>
                <w:sz w:val="24"/>
                <w:szCs w:val="24"/>
              </w:rPr>
              <w:t>.1</w:t>
            </w:r>
            <w:r w:rsidR="00394D91">
              <w:rPr>
                <w:rFonts w:ascii="楷体" w:eastAsia="楷体" w:hAnsi="楷体" w:cs="楷体" w:hint="eastAsia"/>
                <w:sz w:val="24"/>
                <w:szCs w:val="24"/>
              </w:rPr>
              <w:t>8</w:t>
            </w:r>
            <w:r w:rsidRPr="000B3D78">
              <w:rPr>
                <w:rFonts w:ascii="楷体" w:eastAsia="楷体" w:hAnsi="楷体" w:cs="楷体" w:hint="eastAsia"/>
                <w:sz w:val="24"/>
                <w:szCs w:val="24"/>
              </w:rPr>
              <w:t>日</w:t>
            </w:r>
            <w:r w:rsidR="00394D91" w:rsidRPr="000B3D78">
              <w:rPr>
                <w:rFonts w:ascii="楷体" w:eastAsia="楷体" w:hAnsi="楷体" w:cs="楷体" w:hint="eastAsia"/>
                <w:sz w:val="24"/>
                <w:szCs w:val="24"/>
              </w:rPr>
              <w:t>办公垃圾</w:t>
            </w:r>
            <w:r w:rsidR="00394D91">
              <w:rPr>
                <w:rFonts w:ascii="楷体" w:eastAsia="楷体" w:hAnsi="楷体" w:cs="楷体" w:hint="eastAsia"/>
                <w:sz w:val="24"/>
                <w:szCs w:val="24"/>
              </w:rPr>
              <w:t>3</w:t>
            </w:r>
            <w:r w:rsidRPr="000B3D78">
              <w:rPr>
                <w:rFonts w:ascii="楷体" w:eastAsia="楷体" w:hAnsi="楷体" w:cs="楷体" w:hint="eastAsia"/>
                <w:sz w:val="24"/>
                <w:szCs w:val="24"/>
              </w:rPr>
              <w:t>kg，处理方法：</w:t>
            </w:r>
            <w:r w:rsidR="00394D91" w:rsidRPr="000B3D78">
              <w:rPr>
                <w:rFonts w:ascii="楷体" w:eastAsia="楷体" w:hAnsi="楷体" w:cs="楷体" w:hint="eastAsia"/>
                <w:sz w:val="24"/>
                <w:szCs w:val="24"/>
              </w:rPr>
              <w:t>垃圾站</w:t>
            </w:r>
            <w:r w:rsidRPr="000B3D78">
              <w:rPr>
                <w:rFonts w:ascii="楷体" w:eastAsia="楷体" w:hAnsi="楷体" w:cs="楷体" w:hint="eastAsia"/>
                <w:sz w:val="24"/>
                <w:szCs w:val="24"/>
              </w:rPr>
              <w:t>；查202</w:t>
            </w:r>
            <w:r w:rsidR="00394D91">
              <w:rPr>
                <w:rFonts w:ascii="楷体" w:eastAsia="楷体" w:hAnsi="楷体" w:cs="楷体" w:hint="eastAsia"/>
                <w:sz w:val="24"/>
                <w:szCs w:val="24"/>
              </w:rPr>
              <w:t>1</w:t>
            </w:r>
            <w:r w:rsidRPr="000B3D78">
              <w:rPr>
                <w:rFonts w:ascii="楷体" w:eastAsia="楷体" w:hAnsi="楷体" w:cs="楷体" w:hint="eastAsia"/>
                <w:sz w:val="24"/>
                <w:szCs w:val="24"/>
              </w:rPr>
              <w:t>.</w:t>
            </w:r>
            <w:r w:rsidR="00394D91">
              <w:rPr>
                <w:rFonts w:ascii="楷体" w:eastAsia="楷体" w:hAnsi="楷体" w:cs="楷体" w:hint="eastAsia"/>
                <w:sz w:val="24"/>
                <w:szCs w:val="24"/>
              </w:rPr>
              <w:t>1</w:t>
            </w:r>
            <w:r w:rsidRPr="000B3D78">
              <w:rPr>
                <w:rFonts w:ascii="楷体" w:eastAsia="楷体" w:hAnsi="楷体" w:cs="楷体" w:hint="eastAsia"/>
                <w:sz w:val="24"/>
                <w:szCs w:val="24"/>
              </w:rPr>
              <w:t>.</w:t>
            </w:r>
            <w:r w:rsidR="00394D91">
              <w:rPr>
                <w:rFonts w:ascii="楷体" w:eastAsia="楷体" w:hAnsi="楷体" w:cs="楷体" w:hint="eastAsia"/>
                <w:sz w:val="24"/>
                <w:szCs w:val="24"/>
              </w:rPr>
              <w:t>25</w:t>
            </w:r>
            <w:r w:rsidRPr="000B3D78">
              <w:rPr>
                <w:rFonts w:ascii="楷体" w:eastAsia="楷体" w:hAnsi="楷体" w:cs="楷体" w:hint="eastAsia"/>
                <w:sz w:val="24"/>
                <w:szCs w:val="24"/>
              </w:rPr>
              <w:t>日供方回收废电池</w:t>
            </w:r>
            <w:r w:rsidR="00394D91">
              <w:rPr>
                <w:rFonts w:ascii="楷体" w:eastAsia="楷体" w:hAnsi="楷体" w:cs="楷体" w:hint="eastAsia"/>
                <w:sz w:val="24"/>
                <w:szCs w:val="24"/>
              </w:rPr>
              <w:t>1</w:t>
            </w:r>
            <w:r w:rsidRPr="000B3D78">
              <w:rPr>
                <w:rFonts w:ascii="楷体" w:eastAsia="楷体" w:hAnsi="楷体" w:cs="楷体" w:hint="eastAsia"/>
                <w:sz w:val="24"/>
                <w:szCs w:val="24"/>
              </w:rPr>
              <w:t>个。</w:t>
            </w:r>
          </w:p>
          <w:p w14:paraId="3FD6A823" w14:textId="268B047A" w:rsidR="000B3D78" w:rsidRDefault="000B3D78" w:rsidP="00913723">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查见“财务部需提交的费用支出清单”，202</w:t>
            </w:r>
            <w:r w:rsidR="00397738">
              <w:rPr>
                <w:rFonts w:ascii="楷体" w:eastAsia="楷体" w:hAnsi="楷体" w:cs="楷体" w:hint="eastAsia"/>
                <w:sz w:val="24"/>
                <w:szCs w:val="24"/>
              </w:rPr>
              <w:t>1</w:t>
            </w:r>
            <w:r w:rsidRPr="000B3D78">
              <w:rPr>
                <w:rFonts w:ascii="楷体" w:eastAsia="楷体" w:hAnsi="楷体" w:cs="楷体" w:hint="eastAsia"/>
                <w:sz w:val="24"/>
                <w:szCs w:val="24"/>
              </w:rPr>
              <w:t>年4月统计，至今支出约7万元，主要是教</w:t>
            </w:r>
            <w:r w:rsidRPr="000B3D78">
              <w:rPr>
                <w:rFonts w:ascii="楷体" w:eastAsia="楷体" w:hAnsi="楷体" w:cs="楷体" w:hint="eastAsia"/>
                <w:sz w:val="24"/>
                <w:szCs w:val="24"/>
              </w:rPr>
              <w:lastRenderedPageBreak/>
              <w:t>育培训费、消防器材配置费、购置分类垃圾箱费、废物处理费</w:t>
            </w:r>
            <w:r w:rsidR="00397738">
              <w:rPr>
                <w:rFonts w:ascii="楷体" w:eastAsia="楷体" w:hAnsi="楷体" w:cs="楷体" w:hint="eastAsia"/>
                <w:sz w:val="24"/>
                <w:szCs w:val="24"/>
              </w:rPr>
              <w:t>，</w:t>
            </w:r>
            <w:r w:rsidR="00397738" w:rsidRPr="00397738">
              <w:rPr>
                <w:rFonts w:ascii="楷体" w:eastAsia="楷体" w:hAnsi="楷体" w:cs="楷体" w:hint="eastAsia"/>
                <w:sz w:val="24"/>
                <w:szCs w:val="24"/>
              </w:rPr>
              <w:t>管理体系咨询、认证费</w:t>
            </w:r>
            <w:r w:rsidRPr="000B3D78">
              <w:rPr>
                <w:rFonts w:ascii="楷体" w:eastAsia="楷体" w:hAnsi="楷体" w:cs="楷体" w:hint="eastAsia"/>
                <w:sz w:val="24"/>
                <w:szCs w:val="24"/>
              </w:rPr>
              <w:t>。</w:t>
            </w:r>
          </w:p>
          <w:p w14:paraId="3E0A999B" w14:textId="69CBD474" w:rsidR="00410AEC" w:rsidRDefault="00410AEC" w:rsidP="0091372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查到了工伤保险单</w:t>
            </w:r>
            <w:r w:rsidR="00397738">
              <w:rPr>
                <w:rFonts w:ascii="楷体" w:eastAsia="楷体" w:hAnsi="楷体" w:cs="楷体" w:hint="eastAsia"/>
                <w:sz w:val="24"/>
                <w:szCs w:val="24"/>
              </w:rPr>
              <w:t>，已为公司员工买保险</w:t>
            </w:r>
            <w:r>
              <w:rPr>
                <w:rFonts w:ascii="楷体" w:eastAsia="楷体" w:hAnsi="楷体" w:cs="楷体" w:hint="eastAsia"/>
                <w:sz w:val="24"/>
                <w:szCs w:val="24"/>
              </w:rPr>
              <w:t>。</w:t>
            </w:r>
          </w:p>
          <w:p w14:paraId="6F42F253" w14:textId="44AF0614" w:rsidR="000B3D78" w:rsidRPr="000B3D78" w:rsidRDefault="000C7DE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0B3D78" w:rsidRPr="000B3D78">
              <w:rPr>
                <w:rFonts w:ascii="楷体" w:eastAsia="楷体" w:hAnsi="楷体" w:cs="楷体" w:hint="eastAsia"/>
                <w:sz w:val="24"/>
                <w:szCs w:val="24"/>
              </w:rPr>
              <w:t>巡视办公区域配备了灭火器，状况正常。</w:t>
            </w:r>
          </w:p>
          <w:p w14:paraId="76575302" w14:textId="77777777" w:rsidR="000B3D78" w:rsidRPr="000B3D78" w:rsidRDefault="000B3D78" w:rsidP="00176572">
            <w:pPr>
              <w:spacing w:line="440" w:lineRule="exact"/>
              <w:ind w:firstLine="420"/>
              <w:rPr>
                <w:rFonts w:ascii="楷体" w:eastAsia="楷体" w:hAnsi="楷体" w:cs="楷体"/>
                <w:sz w:val="24"/>
                <w:szCs w:val="24"/>
              </w:rPr>
            </w:pPr>
            <w:r w:rsidRPr="000B3D78">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0B3D78">
              <w:rPr>
                <w:rFonts w:ascii="楷体" w:eastAsia="楷体" w:hAnsi="楷体" w:cs="楷体" w:hint="eastAsia"/>
                <w:sz w:val="24"/>
                <w:szCs w:val="24"/>
              </w:rPr>
              <w:t>交工业</w:t>
            </w:r>
            <w:proofErr w:type="gramEnd"/>
            <w:r w:rsidRPr="000B3D78">
              <w:rPr>
                <w:rFonts w:ascii="楷体" w:eastAsia="楷体" w:hAnsi="楷体" w:cs="楷体" w:hint="eastAsia"/>
                <w:sz w:val="24"/>
                <w:szCs w:val="24"/>
              </w:rPr>
              <w:t>园环卫部门集中处理。</w:t>
            </w:r>
          </w:p>
          <w:p w14:paraId="0F18737C" w14:textId="77777777"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部门运行控制基本符合要求。</w:t>
            </w:r>
          </w:p>
        </w:tc>
        <w:tc>
          <w:tcPr>
            <w:tcW w:w="1585" w:type="dxa"/>
          </w:tcPr>
          <w:p w14:paraId="381303FC" w14:textId="77777777" w:rsidR="000B3D78" w:rsidRPr="000B3D78" w:rsidRDefault="000B3D78">
            <w:pPr>
              <w:spacing w:line="360" w:lineRule="auto"/>
              <w:rPr>
                <w:rFonts w:ascii="楷体" w:eastAsia="楷体" w:hAnsi="楷体"/>
                <w:sz w:val="24"/>
                <w:szCs w:val="24"/>
              </w:rPr>
            </w:pPr>
          </w:p>
        </w:tc>
      </w:tr>
      <w:tr w:rsidR="000B3D78" w:rsidRPr="000B3D78" w14:paraId="0FA25FD0" w14:textId="77777777">
        <w:trPr>
          <w:trHeight w:val="2110"/>
        </w:trPr>
        <w:tc>
          <w:tcPr>
            <w:tcW w:w="1809" w:type="dxa"/>
            <w:vAlign w:val="center"/>
          </w:tcPr>
          <w:p w14:paraId="4BDFF7EC" w14:textId="77777777" w:rsidR="000B3D78" w:rsidRPr="000B3D78" w:rsidRDefault="000B3D78">
            <w:pPr>
              <w:rPr>
                <w:rFonts w:ascii="楷体" w:eastAsia="楷体" w:hAnsi="楷体"/>
                <w:sz w:val="24"/>
                <w:szCs w:val="24"/>
              </w:rPr>
            </w:pPr>
            <w:r w:rsidRPr="000B3D78">
              <w:rPr>
                <w:rFonts w:ascii="楷体" w:eastAsia="楷体" w:hAnsi="楷体" w:cs="Arial" w:hint="eastAsia"/>
                <w:sz w:val="24"/>
                <w:szCs w:val="24"/>
              </w:rPr>
              <w:lastRenderedPageBreak/>
              <w:t>应急准备和响应</w:t>
            </w:r>
          </w:p>
        </w:tc>
        <w:tc>
          <w:tcPr>
            <w:tcW w:w="1311" w:type="dxa"/>
          </w:tcPr>
          <w:p w14:paraId="6A36F9FD" w14:textId="77777777" w:rsidR="000B3D78" w:rsidRPr="000B3D78" w:rsidRDefault="000B3D78">
            <w:pPr>
              <w:spacing w:line="360" w:lineRule="auto"/>
              <w:rPr>
                <w:rFonts w:ascii="楷体" w:eastAsia="楷体" w:hAnsi="楷体" w:cs="楷体"/>
                <w:bCs/>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8.2</w:t>
            </w:r>
            <w:r w:rsidRPr="000B3D78">
              <w:rPr>
                <w:rFonts w:ascii="楷体" w:eastAsia="楷体" w:hAnsi="楷体" w:cs="楷体" w:hint="eastAsia"/>
                <w:bCs/>
                <w:sz w:val="24"/>
                <w:szCs w:val="24"/>
              </w:rPr>
              <w:t xml:space="preserve"> </w:t>
            </w:r>
          </w:p>
          <w:p w14:paraId="5A215645" w14:textId="77777777" w:rsidR="000B3D78" w:rsidRPr="000B3D78" w:rsidRDefault="000B3D78">
            <w:pPr>
              <w:spacing w:line="360" w:lineRule="auto"/>
              <w:rPr>
                <w:rFonts w:ascii="楷体" w:eastAsia="楷体" w:hAnsi="楷体" w:cs="楷体"/>
                <w:bCs/>
                <w:sz w:val="24"/>
                <w:szCs w:val="24"/>
              </w:rPr>
            </w:pPr>
          </w:p>
          <w:p w14:paraId="4BF77C78" w14:textId="77777777" w:rsidR="000B3D78" w:rsidRPr="000B3D78" w:rsidRDefault="000B3D78">
            <w:pPr>
              <w:spacing w:line="360" w:lineRule="auto"/>
              <w:rPr>
                <w:rFonts w:ascii="楷体" w:eastAsia="楷体" w:hAnsi="楷体" w:cs="楷体"/>
                <w:bCs/>
                <w:sz w:val="24"/>
                <w:szCs w:val="24"/>
              </w:rPr>
            </w:pPr>
          </w:p>
        </w:tc>
        <w:tc>
          <w:tcPr>
            <w:tcW w:w="10004" w:type="dxa"/>
          </w:tcPr>
          <w:p w14:paraId="71726C19" w14:textId="77777777"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4D49E918"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查到《消防应急预案演练记录》，202</w:t>
            </w:r>
            <w:r w:rsidR="00916BF6">
              <w:rPr>
                <w:rFonts w:ascii="楷体" w:eastAsia="楷体" w:hAnsi="楷体" w:cs="楷体" w:hint="eastAsia"/>
                <w:sz w:val="24"/>
                <w:szCs w:val="24"/>
              </w:rPr>
              <w:t>1</w:t>
            </w:r>
            <w:r w:rsidRPr="000B3D78">
              <w:rPr>
                <w:rFonts w:ascii="楷体" w:eastAsia="楷体" w:hAnsi="楷体" w:cs="楷体" w:hint="eastAsia"/>
                <w:sz w:val="24"/>
                <w:szCs w:val="24"/>
              </w:rPr>
              <w:t>.4.1</w:t>
            </w:r>
            <w:r w:rsidR="00916BF6">
              <w:rPr>
                <w:rFonts w:ascii="楷体" w:eastAsia="楷体" w:hAnsi="楷体" w:cs="楷体" w:hint="eastAsia"/>
                <w:sz w:val="24"/>
                <w:szCs w:val="24"/>
              </w:rPr>
              <w:t>6</w:t>
            </w:r>
            <w:r w:rsidRPr="000B3D78">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日公司全体人员参与了消防演练并进行了培训，记录了演练过程，针对演练准备不充分和个别人员防护不到位进行了现场讲评。演练后对应急预案进行了评审，结论：能够彻底执行。汇总人</w:t>
            </w:r>
            <w:r w:rsidR="00397738">
              <w:rPr>
                <w:rFonts w:ascii="楷体" w:eastAsia="楷体" w:hAnsi="楷体" w:cs="楷体" w:hint="eastAsia"/>
                <w:sz w:val="24"/>
                <w:szCs w:val="24"/>
              </w:rPr>
              <w:t>齐荣</w:t>
            </w:r>
            <w:r w:rsidRPr="000B3D78">
              <w:rPr>
                <w:rFonts w:ascii="楷体" w:eastAsia="楷体" w:hAnsi="楷体" w:cs="楷体" w:hint="eastAsia"/>
                <w:sz w:val="24"/>
                <w:szCs w:val="24"/>
              </w:rPr>
              <w:t>，202</w:t>
            </w:r>
            <w:r w:rsidR="00397738">
              <w:rPr>
                <w:rFonts w:ascii="楷体" w:eastAsia="楷体" w:hAnsi="楷体" w:cs="楷体" w:hint="eastAsia"/>
                <w:sz w:val="24"/>
                <w:szCs w:val="24"/>
              </w:rPr>
              <w:t>1</w:t>
            </w:r>
            <w:r w:rsidRPr="000B3D78">
              <w:rPr>
                <w:rFonts w:ascii="楷体" w:eastAsia="楷体" w:hAnsi="楷体" w:cs="楷体" w:hint="eastAsia"/>
                <w:sz w:val="24"/>
                <w:szCs w:val="24"/>
              </w:rPr>
              <w:t>.4.1</w:t>
            </w:r>
            <w:r w:rsidR="00916BF6">
              <w:rPr>
                <w:rFonts w:ascii="楷体" w:eastAsia="楷体" w:hAnsi="楷体" w:cs="楷体" w:hint="eastAsia"/>
                <w:sz w:val="24"/>
                <w:szCs w:val="24"/>
              </w:rPr>
              <w:t>6</w:t>
            </w:r>
            <w:r w:rsidRPr="000B3D78">
              <w:rPr>
                <w:rFonts w:ascii="楷体" w:eastAsia="楷体" w:hAnsi="楷体" w:cs="楷体" w:hint="eastAsia"/>
                <w:sz w:val="24"/>
                <w:szCs w:val="24"/>
              </w:rPr>
              <w:t>日。</w:t>
            </w:r>
          </w:p>
          <w:p w14:paraId="0D33D008" w14:textId="23BE0EC9"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另外查到《停电应急演练汇总》，20</w:t>
            </w:r>
            <w:r w:rsidR="00916BF6">
              <w:rPr>
                <w:rFonts w:ascii="楷体" w:eastAsia="楷体" w:hAnsi="楷体" w:cs="楷体" w:hint="eastAsia"/>
                <w:sz w:val="24"/>
                <w:szCs w:val="24"/>
              </w:rPr>
              <w:t>21</w:t>
            </w:r>
            <w:r w:rsidRPr="000B3D78">
              <w:rPr>
                <w:rFonts w:ascii="楷体" w:eastAsia="楷体" w:hAnsi="楷体" w:cs="楷体" w:hint="eastAsia"/>
                <w:sz w:val="24"/>
                <w:szCs w:val="24"/>
              </w:rPr>
              <w:t>.</w:t>
            </w:r>
            <w:r w:rsidR="00916BF6">
              <w:rPr>
                <w:rFonts w:ascii="楷体" w:eastAsia="楷体" w:hAnsi="楷体" w:cs="楷体" w:hint="eastAsia"/>
                <w:sz w:val="24"/>
                <w:szCs w:val="24"/>
              </w:rPr>
              <w:t>6</w:t>
            </w:r>
            <w:r w:rsidRPr="000B3D78">
              <w:rPr>
                <w:rFonts w:ascii="楷体" w:eastAsia="楷体" w:hAnsi="楷体" w:cs="楷体" w:hint="eastAsia"/>
                <w:sz w:val="24"/>
                <w:szCs w:val="24"/>
              </w:rPr>
              <w:t>.1</w:t>
            </w:r>
            <w:r w:rsidR="00916BF6">
              <w:rPr>
                <w:rFonts w:ascii="楷体" w:eastAsia="楷体" w:hAnsi="楷体" w:cs="楷体" w:hint="eastAsia"/>
                <w:sz w:val="24"/>
                <w:szCs w:val="24"/>
              </w:rPr>
              <w:t>1</w:t>
            </w:r>
            <w:r w:rsidRPr="000B3D78">
              <w:rPr>
                <w:rFonts w:ascii="楷体" w:eastAsia="楷体" w:hAnsi="楷体" w:cs="楷体" w:hint="eastAsia"/>
                <w:sz w:val="24"/>
                <w:szCs w:val="24"/>
              </w:rPr>
              <w:t>日公司全体人员参与了停电应急演练并进行了培训，记录了演练过程，汇总人</w:t>
            </w:r>
            <w:r w:rsidR="00397738">
              <w:rPr>
                <w:rFonts w:ascii="楷体" w:eastAsia="楷体" w:hAnsi="楷体" w:cs="楷体" w:hint="eastAsia"/>
                <w:sz w:val="24"/>
                <w:szCs w:val="24"/>
              </w:rPr>
              <w:t>崔长勇</w:t>
            </w:r>
            <w:r w:rsidRPr="000B3D78">
              <w:rPr>
                <w:rFonts w:ascii="楷体" w:eastAsia="楷体" w:hAnsi="楷体" w:cs="楷体" w:hint="eastAsia"/>
                <w:sz w:val="24"/>
                <w:szCs w:val="24"/>
              </w:rPr>
              <w:t>。</w:t>
            </w:r>
          </w:p>
          <w:p w14:paraId="17C07735" w14:textId="3F8501D8" w:rsidR="000B3D78" w:rsidRPr="000B3D78" w:rsidRDefault="00AC1DBC"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现场查看办公室灭火器前</w:t>
            </w:r>
            <w:r w:rsidR="000B3D78" w:rsidRPr="000B3D78">
              <w:rPr>
                <w:rFonts w:ascii="楷体" w:eastAsia="楷体" w:hAnsi="楷体" w:cs="楷体" w:hint="eastAsia"/>
                <w:sz w:val="24"/>
                <w:szCs w:val="24"/>
              </w:rPr>
              <w:t>有杂物，提出批评指正。</w:t>
            </w:r>
          </w:p>
          <w:p w14:paraId="0DF5FA59" w14:textId="6BF42DA3" w:rsidR="000B3D78" w:rsidRPr="000B3D78" w:rsidRDefault="000B3D7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编制了新型冠状病毒肺炎疫情应急预案，每天测量体温和消杀，发现异常及时采取隔离及上报措施。</w:t>
            </w:r>
          </w:p>
          <w:p w14:paraId="1D9E9E85" w14:textId="77777777" w:rsidR="000B3D78" w:rsidRPr="000B3D78" w:rsidRDefault="000B3D7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自体系运行以来尚未发生紧急情况。</w:t>
            </w:r>
          </w:p>
        </w:tc>
        <w:tc>
          <w:tcPr>
            <w:tcW w:w="1585" w:type="dxa"/>
          </w:tcPr>
          <w:p w14:paraId="69341F51" w14:textId="77777777" w:rsidR="000B3D78" w:rsidRPr="000B3D78" w:rsidRDefault="000B3D78">
            <w:pPr>
              <w:spacing w:line="360" w:lineRule="auto"/>
              <w:rPr>
                <w:rFonts w:ascii="楷体" w:eastAsia="楷体" w:hAnsi="楷体"/>
                <w:sz w:val="24"/>
                <w:szCs w:val="24"/>
              </w:rPr>
            </w:pPr>
          </w:p>
        </w:tc>
      </w:tr>
      <w:tr w:rsidR="00F84AB2" w:rsidRPr="000B3D78" w14:paraId="3F2FBF60" w14:textId="77777777" w:rsidTr="0075480D">
        <w:trPr>
          <w:trHeight w:val="722"/>
        </w:trPr>
        <w:tc>
          <w:tcPr>
            <w:tcW w:w="1809" w:type="dxa"/>
            <w:vAlign w:val="center"/>
          </w:tcPr>
          <w:p w14:paraId="0689B1F0" w14:textId="5C189FC5" w:rsidR="00F84AB2" w:rsidRPr="000B3D78" w:rsidRDefault="00F84AB2">
            <w:pPr>
              <w:spacing w:line="360" w:lineRule="auto"/>
              <w:rPr>
                <w:rFonts w:ascii="楷体" w:eastAsia="楷体" w:hAnsi="楷体" w:cs="宋体"/>
                <w:sz w:val="24"/>
                <w:szCs w:val="24"/>
              </w:rPr>
            </w:pPr>
            <w:r w:rsidRPr="000B3D78">
              <w:rPr>
                <w:rFonts w:ascii="楷体" w:eastAsia="楷体" w:hAnsi="楷体" w:hint="eastAsia"/>
                <w:color w:val="000000" w:themeColor="text1"/>
                <w:sz w:val="24"/>
                <w:szCs w:val="24"/>
              </w:rPr>
              <w:lastRenderedPageBreak/>
              <w:t>内部审核</w:t>
            </w:r>
          </w:p>
        </w:tc>
        <w:tc>
          <w:tcPr>
            <w:tcW w:w="1311" w:type="dxa"/>
            <w:vAlign w:val="center"/>
          </w:tcPr>
          <w:p w14:paraId="37B6258E" w14:textId="77777777" w:rsidR="00F84AB2" w:rsidRPr="000B3D78" w:rsidRDefault="00F84AB2" w:rsidP="007C57D6">
            <w:pPr>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EO：9.2</w:t>
            </w:r>
          </w:p>
          <w:p w14:paraId="6B7BFCAE" w14:textId="77777777" w:rsidR="00F84AB2" w:rsidRPr="000B3D78" w:rsidRDefault="00F84AB2">
            <w:pPr>
              <w:spacing w:line="360" w:lineRule="auto"/>
              <w:rPr>
                <w:rFonts w:ascii="楷体" w:eastAsia="楷体" w:hAnsi="楷体" w:cs="宋体"/>
                <w:sz w:val="24"/>
                <w:szCs w:val="24"/>
              </w:rPr>
            </w:pPr>
          </w:p>
        </w:tc>
        <w:tc>
          <w:tcPr>
            <w:tcW w:w="10004" w:type="dxa"/>
            <w:vAlign w:val="center"/>
          </w:tcPr>
          <w:p w14:paraId="7F172863" w14:textId="06E014CD" w:rsidR="00F84AB2" w:rsidRPr="00EF34EE" w:rsidRDefault="00F84AB2" w:rsidP="000E613B">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公司制定《内部审核控制程序》，对内部审核方案策划规定：内</w:t>
            </w:r>
            <w:proofErr w:type="gramStart"/>
            <w:r w:rsidRPr="00EF34EE">
              <w:rPr>
                <w:rFonts w:ascii="楷体" w:eastAsia="楷体" w:hAnsi="楷体" w:hint="eastAsia"/>
                <w:color w:val="000000" w:themeColor="text1"/>
                <w:sz w:val="24"/>
                <w:szCs w:val="24"/>
              </w:rPr>
              <w:t>审每年</w:t>
            </w:r>
            <w:proofErr w:type="gramEnd"/>
            <w:r w:rsidRPr="00EF34EE">
              <w:rPr>
                <w:rFonts w:ascii="楷体" w:eastAsia="楷体" w:hAnsi="楷体" w:hint="eastAsia"/>
                <w:color w:val="000000" w:themeColor="text1"/>
                <w:sz w:val="24"/>
                <w:szCs w:val="24"/>
              </w:rPr>
              <w:t>进行一次，按部门审核。</w:t>
            </w:r>
          </w:p>
          <w:p w14:paraId="36755FBE" w14:textId="2AFD40ED" w:rsidR="00F84AB2" w:rsidRPr="00EF34EE" w:rsidRDefault="00F84AB2" w:rsidP="00384AB3">
            <w:pPr>
              <w:spacing w:line="360" w:lineRule="auto"/>
              <w:ind w:firstLineChars="200" w:firstLine="480"/>
              <w:rPr>
                <w:rFonts w:ascii="楷体" w:eastAsia="楷体" w:hAnsi="楷体"/>
                <w:color w:val="000000" w:themeColor="text1"/>
                <w:sz w:val="24"/>
                <w:szCs w:val="24"/>
              </w:rPr>
            </w:pPr>
            <w:proofErr w:type="gramStart"/>
            <w:r w:rsidRPr="00EF34EE">
              <w:rPr>
                <w:rFonts w:ascii="楷体" w:eastAsia="楷体" w:hAnsi="楷体" w:hint="eastAsia"/>
                <w:color w:val="000000" w:themeColor="text1"/>
                <w:sz w:val="24"/>
                <w:szCs w:val="24"/>
              </w:rPr>
              <w:t>查最近</w:t>
            </w:r>
            <w:proofErr w:type="gramEnd"/>
            <w:r w:rsidRPr="00EF34EE">
              <w:rPr>
                <w:rFonts w:ascii="楷体" w:eastAsia="楷体" w:hAnsi="楷体" w:hint="eastAsia"/>
                <w:color w:val="000000" w:themeColor="text1"/>
                <w:sz w:val="24"/>
                <w:szCs w:val="24"/>
              </w:rPr>
              <w:t>一次内审记录：202</w:t>
            </w:r>
            <w:r>
              <w:rPr>
                <w:rFonts w:ascii="楷体" w:eastAsia="楷体" w:hAnsi="楷体" w:hint="eastAsia"/>
                <w:color w:val="000000" w:themeColor="text1"/>
                <w:sz w:val="24"/>
                <w:szCs w:val="24"/>
              </w:rPr>
              <w:t>1</w:t>
            </w:r>
            <w:r w:rsidRPr="00EF34EE">
              <w:rPr>
                <w:rFonts w:ascii="楷体" w:eastAsia="楷体" w:hAnsi="楷体" w:hint="eastAsia"/>
                <w:color w:val="000000" w:themeColor="text1"/>
                <w:sz w:val="24"/>
                <w:szCs w:val="24"/>
              </w:rPr>
              <w:t>年4月5－6日进行三合一体系内部审核，审核组组长：</w:t>
            </w:r>
            <w:r>
              <w:rPr>
                <w:rFonts w:ascii="楷体" w:eastAsia="楷体" w:hAnsi="楷体" w:hint="eastAsia"/>
                <w:color w:val="000000" w:themeColor="text1"/>
                <w:sz w:val="24"/>
                <w:szCs w:val="24"/>
              </w:rPr>
              <w:t>齐荣</w:t>
            </w:r>
            <w:r w:rsidRPr="00EF34EE">
              <w:rPr>
                <w:rFonts w:ascii="楷体" w:eastAsia="楷体" w:hAnsi="楷体" w:hint="eastAsia"/>
                <w:color w:val="000000" w:themeColor="text1"/>
                <w:sz w:val="24"/>
                <w:szCs w:val="24"/>
              </w:rPr>
              <w:t>(A) 组员：徐朋军（B），经过培训，并经总经理任命。</w:t>
            </w:r>
            <w:r w:rsidRPr="00EF34EE">
              <w:rPr>
                <w:rFonts w:ascii="楷体" w:eastAsia="楷体" w:hAnsi="楷体" w:hint="eastAsia"/>
                <w:color w:val="000000" w:themeColor="text1"/>
                <w:sz w:val="24"/>
                <w:szCs w:val="24"/>
              </w:rPr>
              <w:br/>
              <w:t xml:space="preserve">    查内审计划，涉及了所有部门及相关过程。计划编制合理，无漏条款现象。</w:t>
            </w:r>
          </w:p>
          <w:p w14:paraId="4FE6C694" w14:textId="5889E937" w:rsidR="00F84AB2" w:rsidRPr="00384AB3" w:rsidRDefault="00F84AB2" w:rsidP="00384AB3">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内审员按照计划安排实施了审核，记录为电子档。</w:t>
            </w:r>
            <w:r w:rsidRPr="00EF34EE">
              <w:rPr>
                <w:rFonts w:ascii="楷体" w:eastAsia="楷体" w:hAnsi="楷体" w:hint="eastAsia"/>
                <w:color w:val="000000" w:themeColor="text1"/>
                <w:sz w:val="24"/>
                <w:szCs w:val="24"/>
              </w:rPr>
              <w:br/>
              <w:t>审核活动共提出2个不符合项，分别分布在办公室。涉及条款有Q8.5.</w:t>
            </w:r>
            <w:r>
              <w:rPr>
                <w:rFonts w:ascii="楷体" w:eastAsia="楷体" w:hAnsi="楷体" w:hint="eastAsia"/>
                <w:color w:val="000000" w:themeColor="text1"/>
                <w:sz w:val="24"/>
                <w:szCs w:val="24"/>
              </w:rPr>
              <w:t>4，</w:t>
            </w:r>
            <w:r w:rsidRPr="00EF34EE">
              <w:rPr>
                <w:rFonts w:ascii="楷体" w:eastAsia="楷体" w:hAnsi="楷体" w:hint="eastAsia"/>
                <w:color w:val="000000" w:themeColor="text1"/>
                <w:sz w:val="24"/>
                <w:szCs w:val="24"/>
              </w:rPr>
              <w:t>ES8.</w:t>
            </w:r>
            <w:r>
              <w:rPr>
                <w:rFonts w:ascii="楷体" w:eastAsia="楷体" w:hAnsi="楷体" w:hint="eastAsia"/>
                <w:color w:val="000000" w:themeColor="text1"/>
                <w:sz w:val="24"/>
                <w:szCs w:val="24"/>
              </w:rPr>
              <w:t>2</w:t>
            </w:r>
            <w:r w:rsidRPr="00EF34EE">
              <w:rPr>
                <w:rFonts w:ascii="楷体" w:eastAsia="楷体" w:hAnsi="楷体" w:hint="eastAsia"/>
                <w:color w:val="000000" w:themeColor="text1"/>
                <w:sz w:val="24"/>
                <w:szCs w:val="24"/>
              </w:rPr>
              <w:t>条款；</w:t>
            </w:r>
            <w:r>
              <w:rPr>
                <w:rFonts w:ascii="楷体" w:eastAsia="楷体" w:hAnsi="楷体" w:hint="eastAsia"/>
                <w:color w:val="000000" w:themeColor="text1"/>
                <w:sz w:val="24"/>
                <w:szCs w:val="24"/>
              </w:rPr>
              <w:t>抽</w:t>
            </w:r>
            <w:r w:rsidRPr="00EF34EE">
              <w:rPr>
                <w:rFonts w:ascii="楷体" w:eastAsia="楷体" w:hAnsi="楷体" w:hint="eastAsia"/>
                <w:color w:val="000000" w:themeColor="text1"/>
                <w:sz w:val="24"/>
                <w:szCs w:val="24"/>
              </w:rPr>
              <w:t>查不符合项报告</w:t>
            </w:r>
            <w:r>
              <w:rPr>
                <w:rFonts w:ascii="楷体" w:eastAsia="楷体" w:hAnsi="楷体" w:hint="eastAsia"/>
                <w:color w:val="000000" w:themeColor="text1"/>
                <w:sz w:val="24"/>
                <w:szCs w:val="24"/>
              </w:rPr>
              <w:t>（</w:t>
            </w:r>
            <w:r w:rsidR="00384AB3" w:rsidRPr="00384AB3">
              <w:rPr>
                <w:rFonts w:ascii="楷体" w:eastAsia="楷体" w:hAnsi="楷体" w:hint="eastAsia"/>
                <w:color w:val="000000" w:themeColor="text1"/>
                <w:sz w:val="24"/>
                <w:szCs w:val="24"/>
              </w:rPr>
              <w:t>办公室未存放灭火器</w:t>
            </w:r>
            <w:r>
              <w:rPr>
                <w:rFonts w:ascii="楷体" w:eastAsia="楷体" w:hAnsi="楷体" w:hint="eastAsia"/>
                <w:color w:val="000000" w:themeColor="text1"/>
                <w:sz w:val="24"/>
                <w:szCs w:val="24"/>
              </w:rPr>
              <w:t>）</w:t>
            </w:r>
            <w:r w:rsidRPr="00EF34EE">
              <w:rPr>
                <w:rFonts w:ascii="楷体" w:eastAsia="楷体" w:hAnsi="楷体" w:hint="eastAsia"/>
                <w:color w:val="000000" w:themeColor="text1"/>
                <w:sz w:val="24"/>
                <w:szCs w:val="24"/>
              </w:rPr>
              <w:t>。不符合项报告事实描述清楚，原因分析到位，纠正措施及其验证合理。不符合项202</w:t>
            </w:r>
            <w:r>
              <w:rPr>
                <w:rFonts w:ascii="楷体" w:eastAsia="楷体" w:hAnsi="楷体" w:hint="eastAsia"/>
                <w:color w:val="000000" w:themeColor="text1"/>
                <w:sz w:val="24"/>
                <w:szCs w:val="24"/>
              </w:rPr>
              <w:t>1</w:t>
            </w:r>
            <w:r w:rsidRPr="00EF34EE">
              <w:rPr>
                <w:rFonts w:ascii="楷体" w:eastAsia="楷体" w:hAnsi="楷体" w:hint="eastAsia"/>
                <w:color w:val="000000" w:themeColor="text1"/>
                <w:sz w:val="24"/>
                <w:szCs w:val="24"/>
              </w:rPr>
              <w:t>年4月07日验证关闭。</w:t>
            </w:r>
          </w:p>
          <w:p w14:paraId="635CEB56" w14:textId="77777777" w:rsidR="00F84AB2" w:rsidRPr="00EF34EE" w:rsidRDefault="00F84AB2" w:rsidP="000E613B">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查内审报告：对体系文件和对体系的运作的符合性和有效性进行了评价，结论为：</w:t>
            </w:r>
            <w:r w:rsidRPr="00C17DDD">
              <w:rPr>
                <w:rFonts w:ascii="楷体" w:eastAsia="楷体" w:hAnsi="楷体" w:hint="eastAsia"/>
                <w:color w:val="000000" w:themeColor="text1"/>
                <w:sz w:val="24"/>
                <w:szCs w:val="24"/>
              </w:rPr>
              <w:t>通过审核，证实本公司质量和环境、安全体系已按标准建立和运行，而且质量、环境以及职业健康安全体系运行基本是有效的；本公司的质量、环境、职业健康安全体系文件也基本符合公司的实际情况。</w:t>
            </w:r>
            <w:r w:rsidRPr="00EF34EE">
              <w:rPr>
                <w:rFonts w:ascii="楷体" w:eastAsia="楷体" w:hAnsi="楷体" w:hint="eastAsia"/>
                <w:color w:val="000000" w:themeColor="text1"/>
                <w:sz w:val="24"/>
                <w:szCs w:val="24"/>
              </w:rPr>
              <w:t xml:space="preserve">    </w:t>
            </w:r>
          </w:p>
          <w:p w14:paraId="7EBD3EB2" w14:textId="77777777" w:rsidR="00F84AB2" w:rsidRPr="00EF34EE" w:rsidRDefault="00F84AB2" w:rsidP="000E613B">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提供了内审员培训记录，审核员没有审核自己部门工作，具有独立性。</w:t>
            </w:r>
          </w:p>
          <w:p w14:paraId="3D1B278D" w14:textId="06C716CC" w:rsidR="00F84AB2" w:rsidRPr="00EF34EE" w:rsidRDefault="00F84AB2" w:rsidP="000E613B">
            <w:pPr>
              <w:pStyle w:val="2"/>
              <w:rPr>
                <w:rFonts w:ascii="楷体" w:eastAsia="楷体" w:hAnsi="楷体"/>
                <w:sz w:val="24"/>
                <w:szCs w:val="24"/>
              </w:rPr>
            </w:pPr>
          </w:p>
          <w:p w14:paraId="55C933D9" w14:textId="0C985DB1" w:rsidR="00F84AB2" w:rsidRPr="00EF34EE" w:rsidRDefault="00F84AB2" w:rsidP="000E613B">
            <w:pPr>
              <w:pStyle w:val="a3"/>
              <w:rPr>
                <w:rFonts w:ascii="楷体" w:eastAsia="楷体" w:hAnsi="楷体"/>
                <w:sz w:val="24"/>
                <w:szCs w:val="24"/>
              </w:rPr>
            </w:pPr>
          </w:p>
          <w:p w14:paraId="22D6EDB1" w14:textId="77777777" w:rsidR="00F84AB2" w:rsidRDefault="00F84AB2" w:rsidP="000E613B">
            <w:pPr>
              <w:pStyle w:val="a3"/>
              <w:rPr>
                <w:rFonts w:ascii="楷体" w:eastAsia="楷体" w:hAnsi="楷体"/>
                <w:sz w:val="24"/>
                <w:szCs w:val="24"/>
              </w:rPr>
            </w:pPr>
          </w:p>
          <w:p w14:paraId="2A695B52" w14:textId="240DFF71" w:rsidR="00F84AB2" w:rsidRDefault="00F84AB2" w:rsidP="000E613B">
            <w:pPr>
              <w:pStyle w:val="a3"/>
              <w:rPr>
                <w:rFonts w:ascii="楷体" w:eastAsia="楷体" w:hAnsi="楷体"/>
                <w:sz w:val="24"/>
                <w:szCs w:val="24"/>
              </w:rPr>
            </w:pPr>
          </w:p>
          <w:p w14:paraId="26E11F39" w14:textId="2377513E" w:rsidR="00F84AB2" w:rsidRDefault="00624FB6" w:rsidP="000E613B">
            <w:pPr>
              <w:pStyle w:val="a3"/>
              <w:rPr>
                <w:rFonts w:ascii="楷体" w:eastAsia="楷体" w:hAnsi="楷体"/>
                <w:sz w:val="24"/>
                <w:szCs w:val="24"/>
              </w:rPr>
            </w:pPr>
            <w:bookmarkStart w:id="0" w:name="_GoBack"/>
            <w:r>
              <w:rPr>
                <w:rFonts w:ascii="楷体" w:eastAsia="楷体" w:hAnsi="楷体"/>
                <w:noProof/>
                <w:sz w:val="24"/>
                <w:szCs w:val="24"/>
              </w:rPr>
              <w:lastRenderedPageBreak/>
              <w:drawing>
                <wp:anchor distT="0" distB="0" distL="114300" distR="114300" simplePos="0" relativeHeight="251663360" behindDoc="0" locked="0" layoutInCell="1" allowOverlap="1" wp14:anchorId="608F6467" wp14:editId="02BFC55E">
                  <wp:simplePos x="0" y="0"/>
                  <wp:positionH relativeFrom="column">
                    <wp:posOffset>97790</wp:posOffset>
                  </wp:positionH>
                  <wp:positionV relativeFrom="paragraph">
                    <wp:posOffset>183515</wp:posOffset>
                  </wp:positionV>
                  <wp:extent cx="2860675" cy="3822700"/>
                  <wp:effectExtent l="0" t="0" r="0" b="0"/>
                  <wp:wrapNone/>
                  <wp:docPr id="5" name="图片 5" descr="E:\360安全云盘同步版\国标联合审核\202107\山东长鑫金属制品有限公司\Q\扫描全能王 2021-07-19 18.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长鑫金属制品有限公司\Q\扫描全能王 2021-07-19 18.19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675" cy="3822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5779DA8" w14:textId="3374859A" w:rsidR="00F84AB2" w:rsidRDefault="00624FB6" w:rsidP="000E613B">
            <w:pPr>
              <w:pStyle w:val="a3"/>
              <w:rPr>
                <w:rFonts w:ascii="楷体" w:eastAsia="楷体" w:hAnsi="楷体"/>
                <w:sz w:val="24"/>
                <w:szCs w:val="24"/>
              </w:rPr>
            </w:pPr>
            <w:r>
              <w:rPr>
                <w:rFonts w:ascii="楷体" w:eastAsia="楷体" w:hAnsi="楷体"/>
                <w:noProof/>
                <w:sz w:val="24"/>
                <w:szCs w:val="24"/>
              </w:rPr>
              <w:drawing>
                <wp:anchor distT="0" distB="0" distL="114300" distR="114300" simplePos="0" relativeHeight="251664384" behindDoc="0" locked="0" layoutInCell="1" allowOverlap="1" wp14:anchorId="5E60501C" wp14:editId="545A6988">
                  <wp:simplePos x="0" y="0"/>
                  <wp:positionH relativeFrom="column">
                    <wp:posOffset>3393440</wp:posOffset>
                  </wp:positionH>
                  <wp:positionV relativeFrom="paragraph">
                    <wp:posOffset>43180</wp:posOffset>
                  </wp:positionV>
                  <wp:extent cx="2711450" cy="3622675"/>
                  <wp:effectExtent l="0" t="0" r="0" b="0"/>
                  <wp:wrapNone/>
                  <wp:docPr id="6" name="图片 6" descr="E:\360安全云盘同步版\国标联合审核\202107\山东长鑫金属制品有限公司\Q\扫描全能王 2021-07-19 18.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山东长鑫金属制品有限公司\Q\扫描全能王 2021-07-19 18.19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1450" cy="362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80899" w14:textId="77777777" w:rsidR="00F84AB2" w:rsidRDefault="00F84AB2" w:rsidP="000E613B">
            <w:pPr>
              <w:pStyle w:val="a3"/>
              <w:rPr>
                <w:rFonts w:ascii="楷体" w:eastAsia="楷体" w:hAnsi="楷体"/>
                <w:sz w:val="24"/>
                <w:szCs w:val="24"/>
              </w:rPr>
            </w:pPr>
          </w:p>
          <w:p w14:paraId="789EDC3A" w14:textId="77777777" w:rsidR="00F84AB2" w:rsidRPr="00F82EA6" w:rsidRDefault="00F84AB2" w:rsidP="000E613B">
            <w:pPr>
              <w:pStyle w:val="a3"/>
              <w:rPr>
                <w:rFonts w:ascii="楷体" w:eastAsia="楷体" w:hAnsi="楷体"/>
                <w:sz w:val="24"/>
                <w:szCs w:val="24"/>
              </w:rPr>
            </w:pPr>
          </w:p>
          <w:p w14:paraId="017386A6" w14:textId="77777777" w:rsidR="00F84AB2" w:rsidRDefault="00F84AB2" w:rsidP="000E613B">
            <w:pPr>
              <w:pStyle w:val="a3"/>
              <w:rPr>
                <w:rFonts w:ascii="楷体" w:eastAsia="楷体" w:hAnsi="楷体"/>
                <w:sz w:val="24"/>
                <w:szCs w:val="24"/>
              </w:rPr>
            </w:pPr>
          </w:p>
          <w:p w14:paraId="48013F3C" w14:textId="77777777" w:rsidR="00F84AB2" w:rsidRDefault="00F84AB2" w:rsidP="000E613B">
            <w:pPr>
              <w:pStyle w:val="a3"/>
              <w:rPr>
                <w:rFonts w:ascii="楷体" w:eastAsia="楷体" w:hAnsi="楷体"/>
                <w:sz w:val="24"/>
                <w:szCs w:val="24"/>
              </w:rPr>
            </w:pPr>
          </w:p>
          <w:p w14:paraId="72E3ABB9" w14:textId="77777777" w:rsidR="00F84AB2" w:rsidRDefault="00F84AB2" w:rsidP="000E613B">
            <w:pPr>
              <w:pStyle w:val="a3"/>
              <w:rPr>
                <w:rFonts w:ascii="楷体" w:eastAsia="楷体" w:hAnsi="楷体"/>
                <w:sz w:val="24"/>
                <w:szCs w:val="24"/>
              </w:rPr>
            </w:pPr>
          </w:p>
          <w:p w14:paraId="233FD617" w14:textId="77777777" w:rsidR="00F84AB2" w:rsidRDefault="00F84AB2" w:rsidP="000E613B">
            <w:pPr>
              <w:pStyle w:val="a3"/>
              <w:rPr>
                <w:rFonts w:ascii="楷体" w:eastAsia="楷体" w:hAnsi="楷体"/>
                <w:sz w:val="24"/>
                <w:szCs w:val="24"/>
              </w:rPr>
            </w:pPr>
          </w:p>
          <w:p w14:paraId="6304E9D3" w14:textId="77777777" w:rsidR="00F84AB2" w:rsidRDefault="00F84AB2" w:rsidP="000E613B">
            <w:pPr>
              <w:pStyle w:val="a3"/>
              <w:rPr>
                <w:rFonts w:ascii="楷体" w:eastAsia="楷体" w:hAnsi="楷体"/>
                <w:sz w:val="24"/>
                <w:szCs w:val="24"/>
              </w:rPr>
            </w:pPr>
          </w:p>
          <w:p w14:paraId="4E8B29B4" w14:textId="77777777" w:rsidR="00F84AB2" w:rsidRPr="00EF34EE" w:rsidRDefault="00F84AB2" w:rsidP="000E613B">
            <w:pPr>
              <w:pStyle w:val="a3"/>
              <w:rPr>
                <w:rFonts w:ascii="楷体" w:eastAsia="楷体" w:hAnsi="楷体"/>
                <w:sz w:val="24"/>
                <w:szCs w:val="24"/>
              </w:rPr>
            </w:pPr>
          </w:p>
          <w:p w14:paraId="4BCBC75D" w14:textId="77777777" w:rsidR="00F84AB2" w:rsidRPr="00EF34EE" w:rsidRDefault="00F84AB2" w:rsidP="000E613B">
            <w:pPr>
              <w:pStyle w:val="a3"/>
              <w:rPr>
                <w:rFonts w:ascii="楷体" w:eastAsia="楷体" w:hAnsi="楷体"/>
                <w:sz w:val="24"/>
                <w:szCs w:val="24"/>
              </w:rPr>
            </w:pPr>
          </w:p>
          <w:p w14:paraId="63AC26FB" w14:textId="77777777" w:rsidR="00F84AB2" w:rsidRPr="00EF34EE" w:rsidRDefault="00F84AB2" w:rsidP="000E613B">
            <w:pPr>
              <w:pStyle w:val="a3"/>
              <w:rPr>
                <w:rFonts w:ascii="楷体" w:eastAsia="楷体" w:hAnsi="楷体"/>
                <w:sz w:val="24"/>
                <w:szCs w:val="24"/>
              </w:rPr>
            </w:pPr>
          </w:p>
          <w:p w14:paraId="198B1050" w14:textId="77777777" w:rsidR="00F84AB2" w:rsidRDefault="00F84AB2">
            <w:pPr>
              <w:snapToGrid w:val="0"/>
              <w:spacing w:line="360" w:lineRule="auto"/>
              <w:ind w:firstLineChars="200" w:firstLine="480"/>
              <w:jc w:val="left"/>
              <w:rPr>
                <w:rFonts w:ascii="楷体" w:eastAsia="楷体" w:hAnsi="楷体" w:cs="宋体" w:hint="eastAsia"/>
                <w:sz w:val="24"/>
                <w:szCs w:val="24"/>
              </w:rPr>
            </w:pPr>
          </w:p>
          <w:p w14:paraId="06FD9107" w14:textId="77777777" w:rsidR="00624FB6" w:rsidRDefault="00624FB6">
            <w:pPr>
              <w:snapToGrid w:val="0"/>
              <w:spacing w:line="360" w:lineRule="auto"/>
              <w:ind w:firstLineChars="200" w:firstLine="480"/>
              <w:jc w:val="left"/>
              <w:rPr>
                <w:rFonts w:ascii="楷体" w:eastAsia="楷体" w:hAnsi="楷体" w:cs="宋体" w:hint="eastAsia"/>
                <w:sz w:val="24"/>
                <w:szCs w:val="24"/>
              </w:rPr>
            </w:pPr>
          </w:p>
          <w:p w14:paraId="48B1635A" w14:textId="77777777" w:rsidR="00624FB6" w:rsidRDefault="00624FB6">
            <w:pPr>
              <w:snapToGrid w:val="0"/>
              <w:spacing w:line="360" w:lineRule="auto"/>
              <w:ind w:firstLineChars="200" w:firstLine="480"/>
              <w:jc w:val="left"/>
              <w:rPr>
                <w:rFonts w:ascii="楷体" w:eastAsia="楷体" w:hAnsi="楷体" w:cs="宋体" w:hint="eastAsia"/>
                <w:sz w:val="24"/>
                <w:szCs w:val="24"/>
              </w:rPr>
            </w:pPr>
          </w:p>
          <w:p w14:paraId="583D5B2C" w14:textId="77777777" w:rsidR="00624FB6" w:rsidRDefault="00624FB6">
            <w:pPr>
              <w:snapToGrid w:val="0"/>
              <w:spacing w:line="360" w:lineRule="auto"/>
              <w:ind w:firstLineChars="200" w:firstLine="480"/>
              <w:jc w:val="left"/>
              <w:rPr>
                <w:rFonts w:ascii="楷体" w:eastAsia="楷体" w:hAnsi="楷体" w:cs="宋体" w:hint="eastAsia"/>
                <w:sz w:val="24"/>
                <w:szCs w:val="24"/>
              </w:rPr>
            </w:pPr>
          </w:p>
          <w:p w14:paraId="0E999DC5" w14:textId="77777777" w:rsidR="00624FB6" w:rsidRPr="000B3D78" w:rsidRDefault="00624FB6">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F84AB2" w:rsidRPr="000B3D78" w:rsidRDefault="00F84AB2">
            <w:pPr>
              <w:spacing w:line="360" w:lineRule="auto"/>
              <w:rPr>
                <w:rFonts w:ascii="楷体" w:eastAsia="楷体" w:hAnsi="楷体"/>
                <w:sz w:val="24"/>
                <w:szCs w:val="24"/>
              </w:rPr>
            </w:pPr>
          </w:p>
        </w:tc>
      </w:tr>
      <w:tr w:rsidR="00F84AB2" w:rsidRPr="000B3D78" w14:paraId="670C228C" w14:textId="77777777" w:rsidTr="0075480D">
        <w:trPr>
          <w:trHeight w:val="722"/>
        </w:trPr>
        <w:tc>
          <w:tcPr>
            <w:tcW w:w="1809" w:type="dxa"/>
            <w:vAlign w:val="center"/>
          </w:tcPr>
          <w:p w14:paraId="465D835D" w14:textId="77777777" w:rsidR="00F84AB2" w:rsidRPr="000B3D78" w:rsidRDefault="00F84AB2" w:rsidP="007C57D6">
            <w:pPr>
              <w:spacing w:line="360" w:lineRule="auto"/>
              <w:rPr>
                <w:rFonts w:ascii="楷体" w:eastAsia="楷体" w:hAnsi="楷体" w:cs="宋体"/>
                <w:sz w:val="24"/>
                <w:szCs w:val="24"/>
              </w:rPr>
            </w:pPr>
          </w:p>
          <w:p w14:paraId="0C85529E" w14:textId="77777777" w:rsidR="00F84AB2" w:rsidRPr="000B3D78" w:rsidRDefault="00F84AB2" w:rsidP="007C57D6">
            <w:pPr>
              <w:spacing w:line="360" w:lineRule="auto"/>
              <w:rPr>
                <w:rFonts w:ascii="楷体" w:eastAsia="楷体" w:hAnsi="楷体" w:cs="宋体"/>
                <w:sz w:val="24"/>
                <w:szCs w:val="24"/>
              </w:rPr>
            </w:pPr>
          </w:p>
          <w:p w14:paraId="71BF23FA" w14:textId="77777777" w:rsidR="00F84AB2" w:rsidRPr="000B3D78" w:rsidRDefault="00F84AB2" w:rsidP="007C57D6">
            <w:pPr>
              <w:spacing w:line="360" w:lineRule="auto"/>
              <w:rPr>
                <w:rFonts w:ascii="楷体" w:eastAsia="楷体" w:hAnsi="楷体" w:cs="宋体"/>
                <w:sz w:val="24"/>
                <w:szCs w:val="24"/>
              </w:rPr>
            </w:pPr>
          </w:p>
          <w:p w14:paraId="4CD430F2" w14:textId="77777777" w:rsidR="00F84AB2" w:rsidRPr="000B3D78" w:rsidRDefault="00F84AB2" w:rsidP="007C57D6">
            <w:pPr>
              <w:spacing w:line="360" w:lineRule="auto"/>
              <w:rPr>
                <w:rFonts w:ascii="楷体" w:eastAsia="楷体" w:hAnsi="楷体" w:cs="宋体"/>
                <w:sz w:val="24"/>
                <w:szCs w:val="24"/>
              </w:rPr>
            </w:pPr>
          </w:p>
          <w:p w14:paraId="036688D0" w14:textId="77777777" w:rsidR="00F84AB2" w:rsidRPr="000B3D78" w:rsidRDefault="00F84AB2" w:rsidP="007C57D6">
            <w:pPr>
              <w:spacing w:line="360" w:lineRule="auto"/>
              <w:rPr>
                <w:rFonts w:ascii="楷体" w:eastAsia="楷体" w:hAnsi="楷体" w:cs="宋体"/>
                <w:sz w:val="24"/>
                <w:szCs w:val="24"/>
              </w:rPr>
            </w:pPr>
          </w:p>
          <w:p w14:paraId="3D81A87A" w14:textId="0F9B3F53" w:rsidR="00F84AB2" w:rsidRPr="000B3D78" w:rsidRDefault="00F84AB2">
            <w:pPr>
              <w:spacing w:line="360" w:lineRule="auto"/>
              <w:rPr>
                <w:rFonts w:ascii="楷体" w:eastAsia="楷体" w:hAnsi="楷体" w:cs="宋体"/>
                <w:sz w:val="24"/>
                <w:szCs w:val="24"/>
              </w:rPr>
            </w:pPr>
            <w:r w:rsidRPr="000B3D78">
              <w:rPr>
                <w:rFonts w:ascii="楷体" w:eastAsia="楷体" w:hAnsi="楷体" w:cs="宋体" w:hint="eastAsia"/>
                <w:sz w:val="24"/>
                <w:szCs w:val="24"/>
              </w:rPr>
              <w:t>不合格和纠正措施</w:t>
            </w:r>
          </w:p>
        </w:tc>
        <w:tc>
          <w:tcPr>
            <w:tcW w:w="1311" w:type="dxa"/>
            <w:vAlign w:val="center"/>
          </w:tcPr>
          <w:p w14:paraId="51D909A0" w14:textId="77777777" w:rsidR="00F84AB2" w:rsidRPr="000B3D78" w:rsidRDefault="00F84AB2" w:rsidP="007C57D6">
            <w:pPr>
              <w:spacing w:line="360" w:lineRule="auto"/>
              <w:jc w:val="center"/>
              <w:rPr>
                <w:rFonts w:ascii="楷体" w:eastAsia="楷体" w:hAnsi="楷体" w:cs="宋体"/>
                <w:sz w:val="24"/>
                <w:szCs w:val="24"/>
              </w:rPr>
            </w:pPr>
          </w:p>
          <w:p w14:paraId="0E531AFE" w14:textId="77777777" w:rsidR="00F84AB2" w:rsidRPr="000B3D78" w:rsidRDefault="00F84AB2" w:rsidP="007C57D6">
            <w:pPr>
              <w:spacing w:line="360" w:lineRule="auto"/>
              <w:jc w:val="center"/>
              <w:rPr>
                <w:rFonts w:ascii="楷体" w:eastAsia="楷体" w:hAnsi="楷体" w:cs="宋体"/>
                <w:sz w:val="24"/>
                <w:szCs w:val="24"/>
              </w:rPr>
            </w:pPr>
          </w:p>
          <w:p w14:paraId="253F29EA" w14:textId="77777777" w:rsidR="00F84AB2" w:rsidRPr="000B3D78" w:rsidRDefault="00F84AB2" w:rsidP="007C57D6">
            <w:pPr>
              <w:spacing w:line="360" w:lineRule="auto"/>
              <w:jc w:val="center"/>
              <w:rPr>
                <w:rFonts w:ascii="楷体" w:eastAsia="楷体" w:hAnsi="楷体" w:cs="宋体"/>
                <w:sz w:val="24"/>
                <w:szCs w:val="24"/>
              </w:rPr>
            </w:pPr>
          </w:p>
          <w:p w14:paraId="0337ACDC" w14:textId="77777777" w:rsidR="00F84AB2" w:rsidRPr="000B3D78" w:rsidRDefault="00F84AB2" w:rsidP="007C57D6">
            <w:pPr>
              <w:spacing w:line="360" w:lineRule="auto"/>
              <w:jc w:val="center"/>
              <w:rPr>
                <w:rFonts w:ascii="楷体" w:eastAsia="楷体" w:hAnsi="楷体" w:cs="宋体"/>
                <w:sz w:val="24"/>
                <w:szCs w:val="24"/>
              </w:rPr>
            </w:pPr>
          </w:p>
          <w:p w14:paraId="09EF25E7" w14:textId="77777777" w:rsidR="00F84AB2" w:rsidRPr="000B3D78" w:rsidRDefault="00F84AB2" w:rsidP="007C57D6">
            <w:pPr>
              <w:spacing w:line="360" w:lineRule="auto"/>
              <w:jc w:val="center"/>
              <w:rPr>
                <w:rFonts w:ascii="楷体" w:eastAsia="楷体" w:hAnsi="楷体" w:cs="宋体"/>
                <w:sz w:val="24"/>
                <w:szCs w:val="24"/>
              </w:rPr>
            </w:pPr>
          </w:p>
          <w:p w14:paraId="368DC851" w14:textId="77777777" w:rsidR="00F84AB2" w:rsidRPr="000B3D78" w:rsidRDefault="00F84AB2" w:rsidP="007C57D6">
            <w:pPr>
              <w:spacing w:line="360" w:lineRule="auto"/>
              <w:jc w:val="center"/>
              <w:rPr>
                <w:rFonts w:ascii="楷体" w:eastAsia="楷体" w:hAnsi="楷体" w:cs="Arial"/>
                <w:sz w:val="24"/>
                <w:szCs w:val="24"/>
              </w:rPr>
            </w:pPr>
            <w:r w:rsidRPr="000B3D78">
              <w:rPr>
                <w:rFonts w:ascii="楷体" w:eastAsia="楷体" w:hAnsi="楷体" w:cs="宋体" w:hint="eastAsia"/>
                <w:sz w:val="24"/>
                <w:szCs w:val="24"/>
              </w:rPr>
              <w:t>EO：10.2</w:t>
            </w:r>
          </w:p>
          <w:p w14:paraId="322928BD" w14:textId="77777777" w:rsidR="00F84AB2" w:rsidRPr="000B3D78" w:rsidRDefault="00F84AB2">
            <w:pPr>
              <w:spacing w:line="360" w:lineRule="auto"/>
              <w:rPr>
                <w:rFonts w:ascii="楷体" w:eastAsia="楷体" w:hAnsi="楷体" w:cs="宋体"/>
                <w:sz w:val="24"/>
                <w:szCs w:val="24"/>
              </w:rPr>
            </w:pPr>
          </w:p>
        </w:tc>
        <w:tc>
          <w:tcPr>
            <w:tcW w:w="10004" w:type="dxa"/>
          </w:tcPr>
          <w:p w14:paraId="784A9B23" w14:textId="77777777" w:rsidR="00F84AB2" w:rsidRPr="000B3D78" w:rsidRDefault="00F84AB2"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lastRenderedPageBreak/>
              <w:t xml:space="preserve">保持实施《事故、事件、不符合、纠正和预防措施控制程序》，对纠正预防措施识别、评审、验证，事故事件报告、调查、处理等作了规定，其内容符合组织实际及标准要求。 </w:t>
            </w:r>
          </w:p>
          <w:p w14:paraId="612E88D2" w14:textId="77777777" w:rsidR="00F84AB2" w:rsidRPr="000B3D78" w:rsidRDefault="00F84AB2"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查纠正措施实施情况：</w:t>
            </w:r>
          </w:p>
          <w:p w14:paraId="5143CAE9" w14:textId="77777777" w:rsidR="00F84AB2" w:rsidRPr="000B3D78" w:rsidRDefault="00F84AB2"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对内审中提出不合格项进行了原因分析,并制定、实施了纠正措施，并由内审员对所采取</w:t>
            </w:r>
            <w:r w:rsidRPr="000B3D78">
              <w:rPr>
                <w:rFonts w:ascii="楷体" w:eastAsia="楷体" w:hAnsi="楷体" w:cs="宋体" w:hint="eastAsia"/>
                <w:sz w:val="24"/>
                <w:szCs w:val="24"/>
              </w:rPr>
              <w:lastRenderedPageBreak/>
              <w:t>的纠正措施进行了验证，纠正措施有效，管理评审中发现的薄弱环节，分析了原因，采取了纠正措施。</w:t>
            </w:r>
          </w:p>
          <w:p w14:paraId="30CC38B1" w14:textId="77777777" w:rsidR="00F84AB2" w:rsidRPr="000B3D78" w:rsidRDefault="00F84AB2"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14:paraId="700C9B05" w14:textId="25A7B54B" w:rsidR="00F84AB2" w:rsidRPr="000B3D78" w:rsidRDefault="00F84AB2" w:rsidP="000B3D78">
            <w:pPr>
              <w:snapToGrid w:val="0"/>
              <w:spacing w:line="360" w:lineRule="auto"/>
              <w:ind w:firstLineChars="200" w:firstLine="480"/>
              <w:jc w:val="left"/>
              <w:rPr>
                <w:rFonts w:ascii="楷体" w:eastAsia="楷体" w:hAnsi="楷体" w:cs="宋体"/>
                <w:sz w:val="24"/>
                <w:szCs w:val="24"/>
              </w:rPr>
            </w:pPr>
            <w:r w:rsidRPr="000B3D78">
              <w:rPr>
                <w:rFonts w:ascii="楷体" w:eastAsia="楷体" w:hAnsi="楷体" w:cs="宋体" w:hint="eastAsia"/>
                <w:sz w:val="24"/>
                <w:szCs w:val="24"/>
              </w:rPr>
              <w:t>企业纠正和预防措施的管理符合标准规定要求。</w:t>
            </w:r>
          </w:p>
        </w:tc>
        <w:tc>
          <w:tcPr>
            <w:tcW w:w="1585" w:type="dxa"/>
          </w:tcPr>
          <w:p w14:paraId="2EA41025" w14:textId="77777777" w:rsidR="00F84AB2" w:rsidRPr="000B3D78" w:rsidRDefault="00F84AB2">
            <w:pPr>
              <w:spacing w:line="360" w:lineRule="auto"/>
              <w:rPr>
                <w:rFonts w:ascii="楷体" w:eastAsia="楷体" w:hAnsi="楷体"/>
                <w:sz w:val="24"/>
                <w:szCs w:val="24"/>
              </w:rPr>
            </w:pPr>
          </w:p>
        </w:tc>
      </w:tr>
      <w:tr w:rsidR="00F84AB2" w:rsidRPr="000B3D78" w14:paraId="4D7B25FF" w14:textId="77777777">
        <w:trPr>
          <w:trHeight w:val="722"/>
        </w:trPr>
        <w:tc>
          <w:tcPr>
            <w:tcW w:w="1809" w:type="dxa"/>
          </w:tcPr>
          <w:p w14:paraId="6990C8AE" w14:textId="77777777" w:rsidR="00F84AB2" w:rsidRPr="000B3D78" w:rsidRDefault="00F84AB2">
            <w:pPr>
              <w:spacing w:line="360" w:lineRule="auto"/>
              <w:rPr>
                <w:rFonts w:ascii="楷体" w:eastAsia="楷体" w:hAnsi="楷体" w:cs="宋体"/>
                <w:sz w:val="24"/>
                <w:szCs w:val="24"/>
              </w:rPr>
            </w:pPr>
          </w:p>
        </w:tc>
        <w:tc>
          <w:tcPr>
            <w:tcW w:w="1311" w:type="dxa"/>
          </w:tcPr>
          <w:p w14:paraId="726F9E57" w14:textId="77777777" w:rsidR="00F84AB2" w:rsidRPr="000B3D78" w:rsidRDefault="00F84AB2">
            <w:pPr>
              <w:spacing w:line="360" w:lineRule="auto"/>
              <w:rPr>
                <w:rFonts w:ascii="楷体" w:eastAsia="楷体" w:hAnsi="楷体" w:cs="宋体"/>
                <w:sz w:val="24"/>
                <w:szCs w:val="24"/>
              </w:rPr>
            </w:pPr>
          </w:p>
        </w:tc>
        <w:tc>
          <w:tcPr>
            <w:tcW w:w="10004" w:type="dxa"/>
            <w:vAlign w:val="center"/>
          </w:tcPr>
          <w:p w14:paraId="3F1A555C" w14:textId="77777777" w:rsidR="00F84AB2" w:rsidRPr="000B3D78" w:rsidRDefault="00F84AB2">
            <w:pPr>
              <w:snapToGrid w:val="0"/>
              <w:spacing w:line="360" w:lineRule="auto"/>
              <w:ind w:firstLineChars="200" w:firstLine="480"/>
              <w:jc w:val="left"/>
              <w:rPr>
                <w:rFonts w:ascii="楷体" w:eastAsia="楷体" w:hAnsi="楷体" w:cs="宋体"/>
                <w:sz w:val="24"/>
                <w:szCs w:val="24"/>
              </w:rPr>
            </w:pPr>
          </w:p>
        </w:tc>
        <w:tc>
          <w:tcPr>
            <w:tcW w:w="1585" w:type="dxa"/>
          </w:tcPr>
          <w:p w14:paraId="70497785" w14:textId="77777777" w:rsidR="00F84AB2" w:rsidRPr="000B3D78" w:rsidRDefault="00F84AB2">
            <w:pPr>
              <w:spacing w:line="360" w:lineRule="auto"/>
              <w:rPr>
                <w:rFonts w:ascii="楷体" w:eastAsia="楷体" w:hAnsi="楷体"/>
                <w:sz w:val="24"/>
                <w:szCs w:val="24"/>
              </w:rPr>
            </w:pPr>
          </w:p>
        </w:tc>
      </w:tr>
    </w:tbl>
    <w:p w14:paraId="25CDAE1A" w14:textId="77777777" w:rsidR="002C60B0" w:rsidRPr="000B3D78" w:rsidRDefault="003A62C3">
      <w:pPr>
        <w:rPr>
          <w:rFonts w:ascii="楷体" w:eastAsia="楷体" w:hAnsi="楷体"/>
        </w:rPr>
      </w:pPr>
      <w:r w:rsidRPr="000B3D78">
        <w:rPr>
          <w:rFonts w:ascii="楷体" w:eastAsia="楷体" w:hAnsi="楷体"/>
        </w:rPr>
        <w:ptab w:relativeTo="margin" w:alignment="center" w:leader="none"/>
      </w:r>
    </w:p>
    <w:p w14:paraId="5E9CE852" w14:textId="77777777" w:rsidR="002C60B0" w:rsidRPr="000B3D78" w:rsidRDefault="002C60B0">
      <w:pPr>
        <w:rPr>
          <w:rFonts w:ascii="楷体" w:eastAsia="楷体" w:hAnsi="楷体"/>
        </w:rPr>
      </w:pPr>
    </w:p>
    <w:p w14:paraId="44897991" w14:textId="77777777" w:rsidR="002C60B0" w:rsidRPr="000B3D78" w:rsidRDefault="003A62C3">
      <w:pPr>
        <w:pStyle w:val="a7"/>
        <w:rPr>
          <w:rFonts w:ascii="楷体" w:eastAsia="楷体" w:hAnsi="楷体"/>
        </w:rPr>
      </w:pPr>
      <w:r w:rsidRPr="000B3D78">
        <w:rPr>
          <w:rFonts w:ascii="楷体" w:eastAsia="楷体" w:hAnsi="楷体" w:hint="eastAsia"/>
        </w:rPr>
        <w:t>说明：不符合标注N</w:t>
      </w:r>
    </w:p>
    <w:sectPr w:rsidR="002C60B0" w:rsidRPr="000B3D7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A6B54" w14:textId="77777777" w:rsidR="00A678C6" w:rsidRDefault="00A678C6">
      <w:r>
        <w:separator/>
      </w:r>
    </w:p>
  </w:endnote>
  <w:endnote w:type="continuationSeparator" w:id="0">
    <w:p w14:paraId="5D5FFF53" w14:textId="77777777" w:rsidR="00A678C6" w:rsidRDefault="00A6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24FB6">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24FB6">
              <w:rPr>
                <w:b/>
                <w:noProof/>
              </w:rPr>
              <w:t>12</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08D48" w14:textId="77777777" w:rsidR="00A678C6" w:rsidRDefault="00A678C6">
      <w:r>
        <w:separator/>
      </w:r>
    </w:p>
  </w:footnote>
  <w:footnote w:type="continuationSeparator" w:id="0">
    <w:p w14:paraId="02FC01A6" w14:textId="77777777" w:rsidR="00A678C6" w:rsidRDefault="00A6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A678C6">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3037"/>
    <w:rsid w:val="000146B2"/>
    <w:rsid w:val="00014A12"/>
    <w:rsid w:val="000214B6"/>
    <w:rsid w:val="0002452B"/>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1B73"/>
    <w:rsid w:val="00082216"/>
    <w:rsid w:val="00082398"/>
    <w:rsid w:val="00083343"/>
    <w:rsid w:val="00083509"/>
    <w:rsid w:val="000849D2"/>
    <w:rsid w:val="00084DAD"/>
    <w:rsid w:val="000870FB"/>
    <w:rsid w:val="00092F91"/>
    <w:rsid w:val="00094791"/>
    <w:rsid w:val="000A067A"/>
    <w:rsid w:val="000A30F9"/>
    <w:rsid w:val="000A5E44"/>
    <w:rsid w:val="000A6B86"/>
    <w:rsid w:val="000B1394"/>
    <w:rsid w:val="000B3D78"/>
    <w:rsid w:val="000B40BD"/>
    <w:rsid w:val="000B6EAD"/>
    <w:rsid w:val="000C123B"/>
    <w:rsid w:val="000C25C3"/>
    <w:rsid w:val="000C2D5B"/>
    <w:rsid w:val="000C7DED"/>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37B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0497B"/>
    <w:rsid w:val="00214113"/>
    <w:rsid w:val="00215081"/>
    <w:rsid w:val="00222532"/>
    <w:rsid w:val="00226D96"/>
    <w:rsid w:val="00235ED5"/>
    <w:rsid w:val="00237445"/>
    <w:rsid w:val="00245047"/>
    <w:rsid w:val="00245CB6"/>
    <w:rsid w:val="0025208F"/>
    <w:rsid w:val="00252936"/>
    <w:rsid w:val="00253CBF"/>
    <w:rsid w:val="00256CF2"/>
    <w:rsid w:val="00262DC0"/>
    <w:rsid w:val="002651A6"/>
    <w:rsid w:val="002715B5"/>
    <w:rsid w:val="002760CB"/>
    <w:rsid w:val="0027659A"/>
    <w:rsid w:val="002769EB"/>
    <w:rsid w:val="0028195E"/>
    <w:rsid w:val="00282AB8"/>
    <w:rsid w:val="0029464B"/>
    <w:rsid w:val="002973F0"/>
    <w:rsid w:val="002975C1"/>
    <w:rsid w:val="00297930"/>
    <w:rsid w:val="002A0332"/>
    <w:rsid w:val="002A0E6E"/>
    <w:rsid w:val="002A33CC"/>
    <w:rsid w:val="002A3945"/>
    <w:rsid w:val="002A3CED"/>
    <w:rsid w:val="002A4A4F"/>
    <w:rsid w:val="002A62D8"/>
    <w:rsid w:val="002B1808"/>
    <w:rsid w:val="002B5C78"/>
    <w:rsid w:val="002C1ACE"/>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4AB3"/>
    <w:rsid w:val="00386A98"/>
    <w:rsid w:val="00392D5A"/>
    <w:rsid w:val="003947A2"/>
    <w:rsid w:val="00394D91"/>
    <w:rsid w:val="00397738"/>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0AEC"/>
    <w:rsid w:val="00415AA3"/>
    <w:rsid w:val="00417BEE"/>
    <w:rsid w:val="00420650"/>
    <w:rsid w:val="00420C60"/>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0C4F"/>
    <w:rsid w:val="00531857"/>
    <w:rsid w:val="0053208B"/>
    <w:rsid w:val="005345E9"/>
    <w:rsid w:val="00534814"/>
    <w:rsid w:val="00536930"/>
    <w:rsid w:val="00541AE2"/>
    <w:rsid w:val="00544CA6"/>
    <w:rsid w:val="00546D5F"/>
    <w:rsid w:val="0055175B"/>
    <w:rsid w:val="00552BDE"/>
    <w:rsid w:val="005546E2"/>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24FB6"/>
    <w:rsid w:val="00642776"/>
    <w:rsid w:val="00642D31"/>
    <w:rsid w:val="00644FE2"/>
    <w:rsid w:val="00645E5C"/>
    <w:rsid w:val="00645FB8"/>
    <w:rsid w:val="00646F0B"/>
    <w:rsid w:val="006512B2"/>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6B1"/>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683E"/>
    <w:rsid w:val="007B72B8"/>
    <w:rsid w:val="007C7A18"/>
    <w:rsid w:val="007E545C"/>
    <w:rsid w:val="007E6AEB"/>
    <w:rsid w:val="007E6B6E"/>
    <w:rsid w:val="007E7254"/>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7C7E"/>
    <w:rsid w:val="008B21BA"/>
    <w:rsid w:val="008B4EE2"/>
    <w:rsid w:val="008B58E6"/>
    <w:rsid w:val="008B7644"/>
    <w:rsid w:val="008C199E"/>
    <w:rsid w:val="008C1CA5"/>
    <w:rsid w:val="008C4B39"/>
    <w:rsid w:val="008D089D"/>
    <w:rsid w:val="008E0E14"/>
    <w:rsid w:val="008E792C"/>
    <w:rsid w:val="008F0B04"/>
    <w:rsid w:val="008F310E"/>
    <w:rsid w:val="008F6788"/>
    <w:rsid w:val="008F7C55"/>
    <w:rsid w:val="00901BAF"/>
    <w:rsid w:val="0090571B"/>
    <w:rsid w:val="00910014"/>
    <w:rsid w:val="0091272B"/>
    <w:rsid w:val="00913723"/>
    <w:rsid w:val="00915512"/>
    <w:rsid w:val="00916BF6"/>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6725B"/>
    <w:rsid w:val="00A678C6"/>
    <w:rsid w:val="00A7519D"/>
    <w:rsid w:val="00A801DE"/>
    <w:rsid w:val="00A811EC"/>
    <w:rsid w:val="00A81FD7"/>
    <w:rsid w:val="00A824AF"/>
    <w:rsid w:val="00A90A22"/>
    <w:rsid w:val="00A969B9"/>
    <w:rsid w:val="00A97734"/>
    <w:rsid w:val="00AA1858"/>
    <w:rsid w:val="00AA3DF0"/>
    <w:rsid w:val="00AA7F40"/>
    <w:rsid w:val="00AB3B7C"/>
    <w:rsid w:val="00AB41FC"/>
    <w:rsid w:val="00AB7D2F"/>
    <w:rsid w:val="00AC1DBC"/>
    <w:rsid w:val="00AC24B1"/>
    <w:rsid w:val="00AC260E"/>
    <w:rsid w:val="00AD145D"/>
    <w:rsid w:val="00AD20E6"/>
    <w:rsid w:val="00AD3ACD"/>
    <w:rsid w:val="00AD6856"/>
    <w:rsid w:val="00AD6F34"/>
    <w:rsid w:val="00AE020D"/>
    <w:rsid w:val="00AE530E"/>
    <w:rsid w:val="00AF0AAB"/>
    <w:rsid w:val="00AF156F"/>
    <w:rsid w:val="00AF3B58"/>
    <w:rsid w:val="00AF616B"/>
    <w:rsid w:val="00B00F4D"/>
    <w:rsid w:val="00B034AD"/>
    <w:rsid w:val="00B04169"/>
    <w:rsid w:val="00B0685B"/>
    <w:rsid w:val="00B06C4E"/>
    <w:rsid w:val="00B14206"/>
    <w:rsid w:val="00B202B5"/>
    <w:rsid w:val="00B21D0B"/>
    <w:rsid w:val="00B22D22"/>
    <w:rsid w:val="00B23030"/>
    <w:rsid w:val="00B237B9"/>
    <w:rsid w:val="00B23CAA"/>
    <w:rsid w:val="00B2489D"/>
    <w:rsid w:val="00B40F4F"/>
    <w:rsid w:val="00B410AD"/>
    <w:rsid w:val="00B410EE"/>
    <w:rsid w:val="00B463AB"/>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24CEA"/>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4D5E"/>
    <w:rsid w:val="00C951CC"/>
    <w:rsid w:val="00CB0154"/>
    <w:rsid w:val="00CB0D49"/>
    <w:rsid w:val="00CB127F"/>
    <w:rsid w:val="00CB260B"/>
    <w:rsid w:val="00CB3729"/>
    <w:rsid w:val="00CB43FE"/>
    <w:rsid w:val="00CB49F0"/>
    <w:rsid w:val="00CC2A01"/>
    <w:rsid w:val="00CC60B3"/>
    <w:rsid w:val="00CC6864"/>
    <w:rsid w:val="00CD394A"/>
    <w:rsid w:val="00CD54DA"/>
    <w:rsid w:val="00CD6C83"/>
    <w:rsid w:val="00CE0AA5"/>
    <w:rsid w:val="00CE2A9E"/>
    <w:rsid w:val="00CE315A"/>
    <w:rsid w:val="00CE4B8A"/>
    <w:rsid w:val="00CE7BE1"/>
    <w:rsid w:val="00CF1062"/>
    <w:rsid w:val="00CF147A"/>
    <w:rsid w:val="00CF1726"/>
    <w:rsid w:val="00CF380A"/>
    <w:rsid w:val="00CF5473"/>
    <w:rsid w:val="00CF5717"/>
    <w:rsid w:val="00CF6C5C"/>
    <w:rsid w:val="00CF7295"/>
    <w:rsid w:val="00D004F0"/>
    <w:rsid w:val="00D0685B"/>
    <w:rsid w:val="00D06F59"/>
    <w:rsid w:val="00D07A0E"/>
    <w:rsid w:val="00D209B7"/>
    <w:rsid w:val="00D21AF9"/>
    <w:rsid w:val="00D3392D"/>
    <w:rsid w:val="00D34A3D"/>
    <w:rsid w:val="00D34C3B"/>
    <w:rsid w:val="00D379ED"/>
    <w:rsid w:val="00D37D1B"/>
    <w:rsid w:val="00D41F5E"/>
    <w:rsid w:val="00D429D7"/>
    <w:rsid w:val="00D42D53"/>
    <w:rsid w:val="00D468A3"/>
    <w:rsid w:val="00D55E69"/>
    <w:rsid w:val="00D562F6"/>
    <w:rsid w:val="00D74FBF"/>
    <w:rsid w:val="00D80770"/>
    <w:rsid w:val="00D808BD"/>
    <w:rsid w:val="00D83050"/>
    <w:rsid w:val="00D8388C"/>
    <w:rsid w:val="00D8533A"/>
    <w:rsid w:val="00D90417"/>
    <w:rsid w:val="00D90EB6"/>
    <w:rsid w:val="00D93486"/>
    <w:rsid w:val="00D94B75"/>
    <w:rsid w:val="00D95AFC"/>
    <w:rsid w:val="00D97182"/>
    <w:rsid w:val="00DA0DF0"/>
    <w:rsid w:val="00DA11C9"/>
    <w:rsid w:val="00DB1D00"/>
    <w:rsid w:val="00DC31EA"/>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EF7A13"/>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80E90"/>
    <w:rsid w:val="00F83639"/>
    <w:rsid w:val="00F83EB6"/>
    <w:rsid w:val="00F840C3"/>
    <w:rsid w:val="00F84AB2"/>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6243">
      <w:bodyDiv w:val="1"/>
      <w:marLeft w:val="0"/>
      <w:marRight w:val="0"/>
      <w:marTop w:val="0"/>
      <w:marBottom w:val="0"/>
      <w:divBdr>
        <w:top w:val="none" w:sz="0" w:space="0" w:color="auto"/>
        <w:left w:val="none" w:sz="0" w:space="0" w:color="auto"/>
        <w:bottom w:val="none" w:sz="0" w:space="0" w:color="auto"/>
        <w:right w:val="none" w:sz="0" w:space="0" w:color="auto"/>
      </w:divBdr>
    </w:div>
    <w:div w:id="427237997">
      <w:bodyDiv w:val="1"/>
      <w:marLeft w:val="0"/>
      <w:marRight w:val="0"/>
      <w:marTop w:val="0"/>
      <w:marBottom w:val="0"/>
      <w:divBdr>
        <w:top w:val="none" w:sz="0" w:space="0" w:color="auto"/>
        <w:left w:val="none" w:sz="0" w:space="0" w:color="auto"/>
        <w:bottom w:val="none" w:sz="0" w:space="0" w:color="auto"/>
        <w:right w:val="none" w:sz="0" w:space="0" w:color="auto"/>
      </w:divBdr>
    </w:div>
    <w:div w:id="606818152">
      <w:bodyDiv w:val="1"/>
      <w:marLeft w:val="0"/>
      <w:marRight w:val="0"/>
      <w:marTop w:val="0"/>
      <w:marBottom w:val="0"/>
      <w:divBdr>
        <w:top w:val="none" w:sz="0" w:space="0" w:color="auto"/>
        <w:left w:val="none" w:sz="0" w:space="0" w:color="auto"/>
        <w:bottom w:val="none" w:sz="0" w:space="0" w:color="auto"/>
        <w:right w:val="none" w:sz="0" w:space="0" w:color="auto"/>
      </w:divBdr>
    </w:div>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12</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1032</cp:revision>
  <dcterms:created xsi:type="dcterms:W3CDTF">2015-06-17T12:51:00Z</dcterms:created>
  <dcterms:modified xsi:type="dcterms:W3CDTF">2021-08-29T12:01:00Z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