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潮州市创新智囊科技有限公司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  <w:p w:rsidR="00E12FF5">
            <w:r>
              <w:rPr>
                <w:rFonts w:hint="eastAsia"/>
                <w:sz w:val="21"/>
                <w:szCs w:val="21"/>
              </w:rPr>
              <w:t>广东省潮州市“南粤家政”服务超市采购网络设备接入调测使用等服务项目 广东省潮州市城新路富苑大厦(19层)南粤超市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杨若绚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18023913310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1831571075@qq.com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E:办公设备、电教设备、电教仪器、电子电器的销售及售后服务；档案数字化服务；安防系统服务所涉及场所的相关环境管理活动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Q:办公设备、电教设备、电教仪器、电子电器的销售及售后服务；档案数字化服务；安防系统服务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O:办公设备、电教设备、电教仪器、电子电器的销售及售后服务；档案数字化服务；安防系统服务所涉及场所的相关职业健康安全管理活动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E:29.08.03,29.10.06,29.10.07,33.03.01,35.13.00,Q:29.08.03,29.10.06,29.10.07,33.03.01,35.13.00,O:29.08.03,29.10.06,29.10.07,33.03.01,35.13.00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29.08.03,29.10.06,29.10.07,33.03.01,35.13.00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29.08.03,29.10.06,29.10.07,33.03.01,35.13.00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29.08.03,29.10.06,29.10.07,33.03.01,35.13.00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29.08.03,29.10.06,29.10.07,35.13.00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29.08.03,29.10.06,29.10.07,35.13.00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29.08.03,29.10.06,29.10.07,33.03.01,35.13.00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306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89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