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21332-2025-Q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052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上海济安交通工程咨询有限公司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2823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上海济安交通工程咨询有限公司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2022-N1QMS-2258213</w:t>
            </w:r>
          </w:p>
        </w:tc>
        <w:tc>
          <w:tcPr>
            <w:tcW w:w="3145" w:type="dxa"/>
            <w:vAlign w:val="center"/>
          </w:tcPr>
          <w:p w14:paraId="1EF07270">
            <w:pPr>
              <w:spacing w:line="360" w:lineRule="exact"/>
              <w:jc w:val="center"/>
              <w:rPr>
                <w:szCs w:val="21"/>
              </w:rPr>
            </w:pPr>
            <w:r>
              <w:t>34.01.02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2025年09月19日上午至2025年09月20日上午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Q:交通工程技术服务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上海市杨浦区赤峰路65号同济科技园102－4室</w:t>
      </w:r>
    </w:p>
    <w:p w14:paraId="5FB2C4BD">
      <w:pPr>
        <w:spacing w:line="360" w:lineRule="auto"/>
        <w:ind w:firstLine="420" w:firstLineChars="200"/>
      </w:pPr>
      <w:r>
        <w:rPr>
          <w:rFonts w:hint="eastAsia"/>
        </w:rPr>
        <w:t>办公地址：</w:t>
      </w:r>
      <w:r>
        <w:rPr>
          <w:rFonts w:hint="eastAsia"/>
        </w:rPr>
        <w:t>上海市杨浦区四平路1398号B702</w:t>
      </w:r>
    </w:p>
    <w:p w14:paraId="3E2A92FF">
      <w:pPr>
        <w:spacing w:line="360" w:lineRule="auto"/>
        <w:ind w:firstLine="420" w:firstLineChars="200"/>
      </w:pPr>
      <w:r>
        <w:rPr>
          <w:rFonts w:hint="eastAsia"/>
        </w:rPr>
        <w:t>经营地址：</w:t>
      </w:r>
      <w:bookmarkStart w:id="14" w:name="生产地址"/>
      <w:bookmarkEnd w:id="14"/>
      <w:r>
        <w:rPr>
          <w:rFonts w:hint="eastAsia"/>
        </w:rPr>
        <w:t>上海市杨浦区四平路1398号B702</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2025年09月18日 08:30至2025年09月18日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上海济安交通工程咨询有限公司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3353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