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both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四川鑫铭宏科技有限公司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通用机械零部件的加工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/>
          <w:b/>
          <w:sz w:val="36"/>
          <w:szCs w:val="36"/>
          <w:u w:val="none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四川鑫铭宏科技有限公司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 xml:space="preserve">  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2021年07月14日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22CC44B0"/>
    <w:rsid w:val="248A2A46"/>
    <w:rsid w:val="2CBB5375"/>
    <w:rsid w:val="2F30429E"/>
    <w:rsid w:val="46127555"/>
    <w:rsid w:val="47F62F01"/>
    <w:rsid w:val="4F792B39"/>
    <w:rsid w:val="533C0A5A"/>
    <w:rsid w:val="54624631"/>
    <w:rsid w:val="57923DDA"/>
    <w:rsid w:val="585004EA"/>
    <w:rsid w:val="5C3F1E8E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2021-07-13T03:42:41Z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89064315F0C34E5C96B0AC1D83D5EB0B</vt:lpwstr>
  </property>
</Properties>
</file>