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3761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A1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D97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F33925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南阳伊鸿农牧有限公司</w:t>
            </w:r>
          </w:p>
        </w:tc>
        <w:tc>
          <w:tcPr>
            <w:tcW w:w="1134" w:type="dxa"/>
            <w:vAlign w:val="center"/>
          </w:tcPr>
          <w:p w14:paraId="3C4C3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386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10979-2025-FH</w:t>
            </w:r>
          </w:p>
        </w:tc>
      </w:tr>
      <w:tr w14:paraId="3A9F6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60E4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50FB02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</w:tc>
      </w:tr>
      <w:tr w14:paraId="51A1F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31E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3058A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河南省南阳市宛城区溧河乡天冠大道1号天冠加油站南隔墙</w:t>
            </w:r>
          </w:p>
          <w:p w14:paraId="5269329A"/>
        </w:tc>
      </w:tr>
      <w:tr w14:paraId="79271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DB08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9D4C1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忽中帅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D82F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691AD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15539956837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186A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0E1A67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1AC6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AEA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52BCB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 w14:paraId="61C90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3AB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53166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512CC8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09F8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1EDF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F640C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644102566@qq.com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D329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B192C0">
            <w:pPr>
              <w:rPr>
                <w:sz w:val="21"/>
                <w:szCs w:val="21"/>
              </w:rPr>
            </w:pPr>
          </w:p>
        </w:tc>
      </w:tr>
      <w:tr w14:paraId="5B586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3B9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BA17AF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08:30至2025年08月09日 17:00</w:t>
            </w:r>
          </w:p>
        </w:tc>
        <w:tc>
          <w:tcPr>
            <w:tcW w:w="1457" w:type="dxa"/>
            <w:gridSpan w:val="5"/>
            <w:vAlign w:val="center"/>
          </w:tcPr>
          <w:p w14:paraId="6BA3FF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00E26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3EBC7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134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143E0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10794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11A5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D1EA1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117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4046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17C30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9F94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E87D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C86D6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D8F9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A38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0947F6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20EAD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5D2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188ED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717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4ADF1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E18DC0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22000:2018、危害分析与关键控制点（HACCP）体系认证要求（V1.0）</w:t>
            </w:r>
          </w:p>
        </w:tc>
      </w:tr>
      <w:tr w14:paraId="7C0DF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13C9D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C904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931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0C3C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BCE0F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A62564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15A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8F65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6C970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F:位于河南省南阳市宛城区溧河乡天冠大道1号天冠加油站南隔墙的南阳伊鸿农牧有限公司的牲畜（牛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）屠宰</w:t>
            </w:r>
          </w:p>
          <w:p w14:paraId="4807E26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C3A5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B0687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2638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CI-1</w:t>
            </w:r>
          </w:p>
        </w:tc>
        <w:tc>
          <w:tcPr>
            <w:tcW w:w="1275" w:type="dxa"/>
            <w:gridSpan w:val="3"/>
            <w:vAlign w:val="center"/>
          </w:tcPr>
          <w:p w14:paraId="7566E1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DEA7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30BE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9C5F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F69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77D1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3D38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793C1C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6DE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0CC9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488E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C44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B1EA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EE0673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46208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33C618">
            <w:pPr>
              <w:jc w:val="center"/>
              <w:rPr>
                <w:sz w:val="21"/>
                <w:szCs w:val="21"/>
              </w:rPr>
            </w:pPr>
            <w:r>
              <w:t>黄童彤</w:t>
            </w:r>
          </w:p>
        </w:tc>
        <w:tc>
          <w:tcPr>
            <w:tcW w:w="850" w:type="dxa"/>
            <w:vAlign w:val="center"/>
          </w:tcPr>
          <w:p w14:paraId="12D7C8D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3D96B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2024-N1FSMS-1301841</w:t>
            </w:r>
          </w:p>
        </w:tc>
        <w:tc>
          <w:tcPr>
            <w:tcW w:w="3684" w:type="dxa"/>
            <w:gridSpan w:val="9"/>
            <w:vAlign w:val="center"/>
          </w:tcPr>
          <w:p w14:paraId="5C407F67">
            <w:pPr>
              <w:jc w:val="center"/>
              <w:rPr>
                <w:sz w:val="21"/>
                <w:szCs w:val="21"/>
              </w:rPr>
            </w:pPr>
            <w:r>
              <w:t>CI-1</w:t>
            </w:r>
          </w:p>
        </w:tc>
        <w:tc>
          <w:tcPr>
            <w:tcW w:w="1560" w:type="dxa"/>
            <w:gridSpan w:val="2"/>
            <w:vAlign w:val="center"/>
          </w:tcPr>
          <w:p w14:paraId="74C0FB01">
            <w:pPr>
              <w:jc w:val="center"/>
              <w:rPr>
                <w:sz w:val="21"/>
                <w:szCs w:val="21"/>
              </w:rPr>
            </w:pPr>
            <w:r>
              <w:t>13903981345</w:t>
            </w:r>
          </w:p>
        </w:tc>
      </w:tr>
      <w:tr w14:paraId="192AA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751F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ABA092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9F4A41">
            <w:pPr>
              <w:jc w:val="center"/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14:paraId="7CDE2D6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E223C2">
            <w:pPr>
              <w:jc w:val="both"/>
            </w:pPr>
            <w:r>
              <w:t>2025-N1FSMS-1395977</w:t>
            </w:r>
          </w:p>
        </w:tc>
        <w:tc>
          <w:tcPr>
            <w:tcW w:w="3684" w:type="dxa"/>
            <w:gridSpan w:val="9"/>
            <w:vAlign w:val="center"/>
          </w:tcPr>
          <w:p w14:paraId="1DBC8A8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A0D03CA">
            <w:pPr>
              <w:jc w:val="center"/>
            </w:pPr>
            <w:r>
              <w:t>18369735071</w:t>
            </w:r>
          </w:p>
        </w:tc>
      </w:tr>
      <w:tr w14:paraId="256D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E69B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32F02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4059472">
            <w:pPr>
              <w:widowControl/>
              <w:jc w:val="left"/>
              <w:rPr>
                <w:sz w:val="21"/>
                <w:szCs w:val="21"/>
              </w:rPr>
            </w:pPr>
          </w:p>
          <w:p w14:paraId="75FA473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9690E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1A958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7CD9172">
            <w:pPr>
              <w:rPr>
                <w:sz w:val="21"/>
                <w:szCs w:val="21"/>
              </w:rPr>
            </w:pPr>
          </w:p>
          <w:p w14:paraId="223F7D26">
            <w:pPr>
              <w:rPr>
                <w:sz w:val="21"/>
                <w:szCs w:val="21"/>
              </w:rPr>
            </w:pPr>
          </w:p>
          <w:p w14:paraId="7FC91B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7158F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AC7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A830B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91B7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7797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6643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E09F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19A0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1060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09FB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D364D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4D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1AFE8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C6C6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EF497A">
      <w:pPr>
        <w:pStyle w:val="2"/>
      </w:pPr>
    </w:p>
    <w:p w14:paraId="5F0A8C7E">
      <w:pPr>
        <w:pStyle w:val="2"/>
      </w:pPr>
    </w:p>
    <w:p w14:paraId="36A63A27">
      <w:pPr>
        <w:pStyle w:val="2"/>
      </w:pPr>
    </w:p>
    <w:p w14:paraId="690A42B1">
      <w:pPr>
        <w:pStyle w:val="2"/>
      </w:pPr>
    </w:p>
    <w:p w14:paraId="5CF2E8E7">
      <w:pPr>
        <w:pStyle w:val="2"/>
      </w:pPr>
    </w:p>
    <w:p w14:paraId="60DC24E4">
      <w:pPr>
        <w:pStyle w:val="2"/>
      </w:pPr>
    </w:p>
    <w:p w14:paraId="4571F074">
      <w:pPr>
        <w:pStyle w:val="2"/>
      </w:pPr>
    </w:p>
    <w:p w14:paraId="4A7634A8">
      <w:pPr>
        <w:pStyle w:val="2"/>
      </w:pPr>
    </w:p>
    <w:p w14:paraId="483963C2">
      <w:pPr>
        <w:pStyle w:val="2"/>
      </w:pPr>
    </w:p>
    <w:p w14:paraId="68238355">
      <w:pPr>
        <w:pStyle w:val="2"/>
      </w:pPr>
    </w:p>
    <w:p w14:paraId="6F0E3282">
      <w:pPr>
        <w:pStyle w:val="2"/>
      </w:pPr>
    </w:p>
    <w:p w14:paraId="15C761E7">
      <w:pPr>
        <w:pStyle w:val="2"/>
      </w:pPr>
    </w:p>
    <w:p w14:paraId="6EAA45AF">
      <w:pPr>
        <w:pStyle w:val="2"/>
      </w:pPr>
    </w:p>
    <w:p w14:paraId="737F3CF6">
      <w:pPr>
        <w:pStyle w:val="2"/>
      </w:pPr>
    </w:p>
    <w:p w14:paraId="06EE125C">
      <w:pPr>
        <w:pStyle w:val="2"/>
      </w:pPr>
    </w:p>
    <w:p w14:paraId="3D8F81F8">
      <w:pPr>
        <w:pStyle w:val="2"/>
      </w:pPr>
    </w:p>
    <w:p w14:paraId="20C3296F">
      <w:pPr>
        <w:pStyle w:val="2"/>
      </w:pPr>
    </w:p>
    <w:p w14:paraId="065D1F42">
      <w:pPr>
        <w:pStyle w:val="2"/>
      </w:pPr>
    </w:p>
    <w:p w14:paraId="57380E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673E3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D27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027E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D607D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B371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6466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CF8A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89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570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58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C2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800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2A9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B6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22C2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AF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6B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EABF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6C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FC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8D9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BB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01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59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49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BE0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EC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34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988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DE6E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0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9B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C1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74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EA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3E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52A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CBF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41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4B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0D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8F8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7E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C80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F0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DD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487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AB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1E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5A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9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C5A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991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C3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90D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76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265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BF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5D9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06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3F8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22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1E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3E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11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7E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10F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98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C0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88B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4D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F0D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E0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B2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A8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45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75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52D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4A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8E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816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633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C5B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B2A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FA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57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2D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E873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006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A6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EB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57BD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E6A05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EC3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167F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503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70E0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3A28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3705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BA6D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AB56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BCE84C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6D671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1BD6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289C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A72B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0942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020026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8B0BE1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7FF44ED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1399</Characters>
  <Lines>9</Lines>
  <Paragraphs>2</Paragraphs>
  <TotalTime>0</TotalTime>
  <ScaleCrop>false</ScaleCrop>
  <LinksUpToDate>false</LinksUpToDate>
  <CharactersWithSpaces>1442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2025-08-08T05:42:25Z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