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70"/>
        <w:gridCol w:w="11095"/>
        <w:gridCol w:w="3"/>
        <w:gridCol w:w="74"/>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ascii="宋体" w:hAnsi="宋体" w:cs="宋体"/>
                <w:color w:val="auto"/>
                <w:sz w:val="24"/>
                <w:szCs w:val="24"/>
              </w:rPr>
            </w:pPr>
            <w:r>
              <w:rPr>
                <w:rFonts w:hint="eastAsia" w:ascii="宋体" w:hAnsi="宋体" w:cs="宋体"/>
                <w:color w:val="auto"/>
                <w:sz w:val="24"/>
                <w:szCs w:val="24"/>
              </w:rPr>
              <w:t>过程与活动、</w:t>
            </w:r>
          </w:p>
          <w:p>
            <w:pPr>
              <w:spacing w:line="320" w:lineRule="exact"/>
              <w:jc w:val="center"/>
              <w:rPr>
                <w:rFonts w:ascii="宋体" w:hAnsi="宋体" w:cs="宋体"/>
                <w:color w:val="auto"/>
                <w:sz w:val="24"/>
                <w:szCs w:val="24"/>
              </w:rPr>
            </w:pPr>
            <w:r>
              <w:rPr>
                <w:rFonts w:hint="eastAsia" w:ascii="宋体" w:hAnsi="宋体" w:cs="宋体"/>
                <w:color w:val="auto"/>
                <w:sz w:val="24"/>
                <w:szCs w:val="24"/>
              </w:rPr>
              <w:t>抽样计划</w:t>
            </w:r>
          </w:p>
        </w:tc>
        <w:tc>
          <w:tcPr>
            <w:tcW w:w="1070" w:type="dxa"/>
            <w:vMerge w:val="restart"/>
            <w:vAlign w:val="center"/>
          </w:tcPr>
          <w:p>
            <w:pPr>
              <w:spacing w:line="320" w:lineRule="exact"/>
              <w:rPr>
                <w:rFonts w:ascii="宋体" w:hAnsi="宋体" w:cs="宋体"/>
                <w:color w:val="auto"/>
                <w:sz w:val="24"/>
                <w:szCs w:val="24"/>
              </w:rPr>
            </w:pPr>
            <w:r>
              <w:rPr>
                <w:rFonts w:hint="eastAsia" w:ascii="宋体" w:hAnsi="宋体" w:cs="宋体"/>
                <w:color w:val="auto"/>
                <w:sz w:val="24"/>
                <w:szCs w:val="24"/>
              </w:rPr>
              <w:t>涉及</w:t>
            </w:r>
          </w:p>
          <w:p>
            <w:pPr>
              <w:spacing w:line="320" w:lineRule="exact"/>
              <w:rPr>
                <w:rFonts w:ascii="宋体" w:hAnsi="宋体" w:cs="宋体"/>
                <w:color w:val="auto"/>
                <w:sz w:val="24"/>
                <w:szCs w:val="24"/>
              </w:rPr>
            </w:pPr>
            <w:r>
              <w:rPr>
                <w:rFonts w:hint="eastAsia" w:ascii="宋体" w:hAnsi="宋体" w:cs="宋体"/>
                <w:color w:val="auto"/>
                <w:sz w:val="24"/>
                <w:szCs w:val="24"/>
              </w:rPr>
              <w:t>条款</w:t>
            </w:r>
          </w:p>
        </w:tc>
        <w:tc>
          <w:tcPr>
            <w:tcW w:w="11172" w:type="dxa"/>
            <w:gridSpan w:val="3"/>
            <w:vAlign w:val="center"/>
          </w:tcPr>
          <w:p>
            <w:pPr>
              <w:spacing w:line="320" w:lineRule="exact"/>
              <w:rPr>
                <w:rFonts w:ascii="宋体" w:hAnsi="宋体" w:cs="宋体"/>
                <w:color w:val="auto"/>
                <w:sz w:val="24"/>
                <w:szCs w:val="24"/>
              </w:rPr>
            </w:pPr>
            <w:r>
              <w:rPr>
                <w:rFonts w:hint="eastAsia" w:ascii="宋体" w:hAnsi="宋体" w:cs="宋体"/>
                <w:color w:val="auto"/>
                <w:sz w:val="24"/>
                <w:szCs w:val="24"/>
              </w:rPr>
              <w:t>受审核部门：</w:t>
            </w:r>
            <w:r>
              <w:rPr>
                <w:rFonts w:hint="eastAsia" w:ascii="宋体" w:hAnsi="宋体" w:cs="宋体"/>
                <w:b/>
                <w:bCs/>
                <w:color w:val="auto"/>
                <w:sz w:val="24"/>
                <w:szCs w:val="24"/>
                <w:lang w:eastAsia="zh-CN"/>
              </w:rPr>
              <w:t>技术部</w:t>
            </w:r>
            <w:r>
              <w:rPr>
                <w:rFonts w:hint="eastAsia" w:ascii="宋体" w:hAnsi="宋体" w:cs="宋体"/>
                <w:color w:val="auto"/>
                <w:sz w:val="24"/>
                <w:szCs w:val="24"/>
              </w:rPr>
              <w:t xml:space="preserve">   主管领导：</w:t>
            </w:r>
            <w:r>
              <w:rPr>
                <w:rFonts w:hint="eastAsia"/>
                <w:color w:val="auto"/>
                <w:lang w:eastAsia="zh-CN"/>
              </w:rPr>
              <w:t>乔宝亮</w:t>
            </w:r>
            <w:r>
              <w:rPr>
                <w:rFonts w:hint="eastAsia"/>
                <w:color w:val="auto"/>
                <w:lang w:val="en-US" w:eastAsia="zh-CN"/>
              </w:rPr>
              <w:t xml:space="preserve">   </w:t>
            </w:r>
            <w:r>
              <w:rPr>
                <w:rFonts w:ascii="Arial" w:hAnsi="Arial" w:cs="Arial"/>
                <w:color w:val="auto"/>
                <w:kern w:val="0"/>
                <w:szCs w:val="21"/>
              </w:rPr>
              <w:t xml:space="preserve"> </w:t>
            </w:r>
            <w:r>
              <w:rPr>
                <w:rFonts w:hint="eastAsia" w:ascii="宋体" w:hAnsi="宋体" w:cs="宋体"/>
                <w:color w:val="auto"/>
                <w:sz w:val="24"/>
                <w:szCs w:val="24"/>
              </w:rPr>
              <w:t>陪同人员：</w:t>
            </w:r>
            <w:r>
              <w:rPr>
                <w:rFonts w:hint="eastAsia"/>
                <w:color w:val="auto"/>
                <w:lang w:eastAsia="zh-CN"/>
              </w:rPr>
              <w:t>王飞</w:t>
            </w:r>
          </w:p>
        </w:tc>
        <w:tc>
          <w:tcPr>
            <w:tcW w:w="760" w:type="dxa"/>
            <w:vMerge w:val="restart"/>
            <w:vAlign w:val="center"/>
          </w:tcPr>
          <w:p>
            <w:pPr>
              <w:spacing w:line="320" w:lineRule="exact"/>
              <w:rPr>
                <w:rFonts w:ascii="宋体" w:hAnsi="宋体" w:cs="宋体"/>
                <w:color w:val="auto"/>
                <w:szCs w:val="21"/>
              </w:rPr>
            </w:pPr>
            <w:r>
              <w:rPr>
                <w:rFonts w:hint="eastAsia" w:ascii="宋体" w:hAnsi="宋体" w:cs="宋体"/>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ascii="宋体" w:hAnsi="宋体" w:cs="宋体"/>
                <w:color w:val="auto"/>
                <w:sz w:val="24"/>
                <w:szCs w:val="24"/>
              </w:rPr>
            </w:pPr>
          </w:p>
        </w:tc>
        <w:tc>
          <w:tcPr>
            <w:tcW w:w="1070" w:type="dxa"/>
            <w:vMerge w:val="continue"/>
            <w:vAlign w:val="center"/>
          </w:tcPr>
          <w:p>
            <w:pPr>
              <w:spacing w:line="320" w:lineRule="exact"/>
              <w:rPr>
                <w:rFonts w:ascii="宋体" w:hAnsi="宋体" w:cs="宋体"/>
                <w:color w:val="auto"/>
                <w:sz w:val="24"/>
                <w:szCs w:val="24"/>
              </w:rPr>
            </w:pPr>
          </w:p>
        </w:tc>
        <w:tc>
          <w:tcPr>
            <w:tcW w:w="11172" w:type="dxa"/>
            <w:gridSpan w:val="3"/>
            <w:vAlign w:val="center"/>
          </w:tcPr>
          <w:p>
            <w:pPr>
              <w:spacing w:line="32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审核员：李京田             审核时间：202</w:t>
            </w:r>
            <w:r>
              <w:rPr>
                <w:rFonts w:hint="eastAsia" w:ascii="宋体" w:hAnsi="宋体" w:cs="宋体"/>
                <w:color w:val="auto"/>
                <w:sz w:val="24"/>
                <w:szCs w:val="24"/>
                <w:lang w:val="en-US" w:eastAsia="zh-CN"/>
              </w:rPr>
              <w:t>1.7.11</w:t>
            </w:r>
          </w:p>
        </w:tc>
        <w:tc>
          <w:tcPr>
            <w:tcW w:w="760" w:type="dxa"/>
            <w:vMerge w:val="continue"/>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ascii="宋体" w:hAnsi="宋体" w:cs="宋体"/>
                <w:color w:val="auto"/>
                <w:sz w:val="24"/>
                <w:szCs w:val="24"/>
              </w:rPr>
            </w:pPr>
          </w:p>
        </w:tc>
        <w:tc>
          <w:tcPr>
            <w:tcW w:w="1070" w:type="dxa"/>
            <w:vMerge w:val="continue"/>
            <w:vAlign w:val="center"/>
          </w:tcPr>
          <w:p>
            <w:pPr>
              <w:spacing w:line="320" w:lineRule="exact"/>
              <w:rPr>
                <w:rFonts w:ascii="宋体" w:hAnsi="宋体" w:cs="宋体"/>
                <w:color w:val="auto"/>
                <w:sz w:val="24"/>
                <w:szCs w:val="24"/>
              </w:rPr>
            </w:pPr>
          </w:p>
        </w:tc>
        <w:tc>
          <w:tcPr>
            <w:tcW w:w="11172" w:type="dxa"/>
            <w:gridSpan w:val="3"/>
            <w:vAlign w:val="center"/>
          </w:tcPr>
          <w:p>
            <w:pPr>
              <w:snapToGrid w:val="0"/>
              <w:spacing w:line="260" w:lineRule="exact"/>
              <w:rPr>
                <w:rFonts w:ascii="宋体" w:hAnsi="宋体" w:cs="宋体"/>
                <w:color w:val="auto"/>
                <w:szCs w:val="21"/>
              </w:rPr>
            </w:pPr>
            <w:r>
              <w:rPr>
                <w:rFonts w:hint="eastAsia" w:ascii="宋体" w:hAnsi="宋体" w:cs="宋体"/>
                <w:color w:val="auto"/>
                <w:szCs w:val="21"/>
              </w:rPr>
              <w:t>涉及标准条款：</w:t>
            </w:r>
          </w:p>
          <w:p>
            <w:pPr>
              <w:rPr>
                <w:rFonts w:hint="default" w:ascii="宋体" w:hAnsi="宋体" w:eastAsia="宋体"/>
                <w:color w:val="auto"/>
                <w:sz w:val="18"/>
                <w:lang w:val="en-US" w:eastAsia="zh-CN"/>
              </w:rPr>
            </w:pPr>
            <w:r>
              <w:rPr>
                <w:rFonts w:ascii="宋体" w:hAnsi="宋体"/>
                <w:color w:val="auto"/>
                <w:sz w:val="18"/>
              </w:rPr>
              <w:t>Q</w:t>
            </w:r>
            <w:r>
              <w:rPr>
                <w:rFonts w:hint="eastAsia" w:ascii="宋体" w:hAnsi="宋体"/>
                <w:color w:val="auto"/>
                <w:sz w:val="18"/>
              </w:rPr>
              <w:t>:</w:t>
            </w:r>
            <w:r>
              <w:rPr>
                <w:rFonts w:ascii="宋体" w:hAnsi="宋体"/>
                <w:color w:val="auto"/>
                <w:sz w:val="18"/>
              </w:rPr>
              <w:t>5.3</w:t>
            </w:r>
            <w:r>
              <w:rPr>
                <w:rFonts w:hint="eastAsia" w:ascii="宋体" w:hAnsi="宋体"/>
                <w:color w:val="auto"/>
                <w:sz w:val="18"/>
              </w:rPr>
              <w:t>/6.1.2/6.2/</w:t>
            </w:r>
            <w:r>
              <w:rPr>
                <w:rFonts w:hint="eastAsia" w:ascii="宋体" w:hAnsi="宋体"/>
                <w:color w:val="auto"/>
                <w:sz w:val="18"/>
                <w:lang w:val="en-US" w:eastAsia="zh-CN"/>
              </w:rPr>
              <w:t>7.1.3/7.1.4/</w:t>
            </w:r>
            <w:r>
              <w:rPr>
                <w:rFonts w:hint="eastAsia" w:ascii="宋体" w:hAnsi="宋体"/>
                <w:color w:val="auto"/>
                <w:sz w:val="18"/>
              </w:rPr>
              <w:t>7.1.5</w:t>
            </w:r>
            <w:r>
              <w:rPr>
                <w:rFonts w:hint="eastAsia" w:ascii="宋体" w:hAnsi="宋体"/>
                <w:color w:val="auto"/>
                <w:sz w:val="18"/>
                <w:lang w:val="en-US" w:eastAsia="zh-CN"/>
              </w:rPr>
              <w:t>/7.1.6</w:t>
            </w:r>
            <w:r>
              <w:rPr>
                <w:rFonts w:hint="eastAsia" w:ascii="宋体" w:hAnsi="宋体"/>
                <w:color w:val="auto"/>
                <w:sz w:val="18"/>
              </w:rPr>
              <w:t>/</w:t>
            </w:r>
            <w:r>
              <w:rPr>
                <w:rFonts w:ascii="宋体" w:hAnsi="宋体"/>
                <w:color w:val="auto"/>
                <w:sz w:val="18"/>
              </w:rPr>
              <w:t>8.1</w:t>
            </w:r>
            <w:r>
              <w:rPr>
                <w:rFonts w:hint="eastAsia" w:ascii="宋体" w:hAnsi="宋体"/>
                <w:color w:val="auto"/>
                <w:sz w:val="18"/>
                <w:lang w:val="en-US" w:eastAsia="zh-CN"/>
              </w:rPr>
              <w:t>/8.2/8.3/</w:t>
            </w:r>
            <w:r>
              <w:rPr>
                <w:rFonts w:ascii="宋体" w:hAnsi="宋体"/>
                <w:color w:val="auto"/>
                <w:sz w:val="18"/>
              </w:rPr>
              <w:t>8.5</w:t>
            </w:r>
            <w:r>
              <w:rPr>
                <w:rFonts w:hint="eastAsia" w:ascii="宋体" w:hAnsi="宋体"/>
                <w:color w:val="auto"/>
                <w:sz w:val="18"/>
              </w:rPr>
              <w:t>/</w:t>
            </w:r>
            <w:r>
              <w:rPr>
                <w:rFonts w:ascii="宋体" w:hAnsi="宋体"/>
                <w:color w:val="auto"/>
                <w:sz w:val="18"/>
              </w:rPr>
              <w:t>8.6</w:t>
            </w:r>
            <w:r>
              <w:rPr>
                <w:rFonts w:hint="eastAsia" w:ascii="宋体" w:hAnsi="宋体"/>
                <w:color w:val="auto"/>
                <w:sz w:val="18"/>
              </w:rPr>
              <w:t>/8</w:t>
            </w:r>
            <w:r>
              <w:rPr>
                <w:rFonts w:ascii="宋体" w:hAnsi="宋体"/>
                <w:color w:val="auto"/>
                <w:sz w:val="18"/>
              </w:rPr>
              <w:t>.7</w:t>
            </w:r>
            <w:r>
              <w:rPr>
                <w:rFonts w:hint="eastAsia" w:ascii="宋体" w:hAnsi="宋体"/>
                <w:color w:val="auto"/>
                <w:sz w:val="18"/>
                <w:lang w:val="en-US" w:eastAsia="zh-CN"/>
              </w:rPr>
              <w:t>/9.1.2/10.2</w:t>
            </w:r>
          </w:p>
          <w:p>
            <w:pPr>
              <w:rPr>
                <w:rFonts w:ascii="宋体" w:hAnsi="宋体"/>
                <w:color w:val="auto"/>
                <w:sz w:val="18"/>
              </w:rPr>
            </w:pPr>
            <w:r>
              <w:rPr>
                <w:rFonts w:hint="eastAsia" w:ascii="宋体" w:hAnsi="宋体"/>
                <w:color w:val="auto"/>
                <w:sz w:val="18"/>
              </w:rPr>
              <w:t>E</w:t>
            </w:r>
            <w:r>
              <w:rPr>
                <w:rFonts w:ascii="宋体" w:hAnsi="宋体"/>
                <w:color w:val="auto"/>
                <w:sz w:val="18"/>
              </w:rPr>
              <w:t>:5.3/6.2/6.1.2/</w:t>
            </w:r>
            <w:r>
              <w:rPr>
                <w:rFonts w:hint="eastAsia" w:ascii="宋体" w:hAnsi="宋体"/>
                <w:color w:val="auto"/>
                <w:sz w:val="18"/>
                <w:lang w:val="en-US" w:eastAsia="zh-CN"/>
              </w:rPr>
              <w:t>6.1.3/</w:t>
            </w:r>
            <w:r>
              <w:rPr>
                <w:rFonts w:ascii="宋体" w:hAnsi="宋体"/>
                <w:color w:val="auto"/>
                <w:sz w:val="18"/>
              </w:rPr>
              <w:t>8.1/8.2</w:t>
            </w:r>
          </w:p>
          <w:p>
            <w:pPr>
              <w:snapToGrid w:val="0"/>
              <w:spacing w:line="260" w:lineRule="exact"/>
              <w:rPr>
                <w:rFonts w:ascii="宋体" w:hAnsi="宋体" w:cs="宋体"/>
                <w:color w:val="auto"/>
                <w:sz w:val="24"/>
                <w:szCs w:val="24"/>
              </w:rPr>
            </w:pPr>
            <w:r>
              <w:rPr>
                <w:rFonts w:hint="eastAsia" w:ascii="宋体" w:hAnsi="宋体"/>
                <w:color w:val="auto"/>
                <w:sz w:val="18"/>
              </w:rPr>
              <w:t>S</w:t>
            </w:r>
            <w:r>
              <w:rPr>
                <w:rFonts w:ascii="宋体" w:hAnsi="宋体"/>
                <w:color w:val="auto"/>
                <w:sz w:val="18"/>
              </w:rPr>
              <w:t>:5.3/6.2/6.1.2/</w:t>
            </w:r>
            <w:r>
              <w:rPr>
                <w:rFonts w:hint="eastAsia" w:ascii="宋体" w:hAnsi="宋体"/>
                <w:color w:val="auto"/>
                <w:sz w:val="18"/>
                <w:lang w:val="en-US" w:eastAsia="zh-CN"/>
              </w:rPr>
              <w:t>6.1.3/</w:t>
            </w:r>
            <w:r>
              <w:rPr>
                <w:rFonts w:ascii="宋体" w:hAnsi="宋体"/>
                <w:color w:val="auto"/>
                <w:sz w:val="18"/>
              </w:rPr>
              <w:t>8.1/8.2</w:t>
            </w:r>
          </w:p>
        </w:tc>
        <w:tc>
          <w:tcPr>
            <w:tcW w:w="760" w:type="dxa"/>
            <w:vMerge w:val="continue"/>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7" w:type="dxa"/>
          </w:tcPr>
          <w:p>
            <w:pPr>
              <w:spacing w:line="380" w:lineRule="exact"/>
              <w:rPr>
                <w:rFonts w:ascii="宋体" w:hAnsi="宋体" w:cs="宋体"/>
                <w:color w:val="auto"/>
                <w:kern w:val="0"/>
                <w:szCs w:val="21"/>
              </w:rPr>
            </w:pPr>
            <w:r>
              <w:rPr>
                <w:rFonts w:hint="eastAsia" w:ascii="宋体" w:hAnsi="宋体" w:cs="宋体"/>
                <w:color w:val="auto"/>
                <w:kern w:val="0"/>
                <w:szCs w:val="21"/>
              </w:rPr>
              <w:t>组织的岗位职责和权限</w:t>
            </w:r>
          </w:p>
          <w:p>
            <w:pPr>
              <w:spacing w:line="380" w:lineRule="exact"/>
              <w:rPr>
                <w:rFonts w:ascii="宋体" w:hAnsi="宋体" w:cs="宋体"/>
                <w:color w:val="auto"/>
                <w:szCs w:val="21"/>
              </w:rPr>
            </w:pPr>
          </w:p>
        </w:tc>
        <w:tc>
          <w:tcPr>
            <w:tcW w:w="1070" w:type="dxa"/>
          </w:tcPr>
          <w:p>
            <w:pPr>
              <w:spacing w:line="380" w:lineRule="exact"/>
              <w:rPr>
                <w:rFonts w:ascii="宋体" w:hAnsi="宋体" w:cs="宋体"/>
                <w:color w:val="auto"/>
                <w:kern w:val="0"/>
                <w:szCs w:val="21"/>
              </w:rPr>
            </w:pPr>
            <w:r>
              <w:rPr>
                <w:rFonts w:hint="eastAsia" w:ascii="宋体" w:hAnsi="宋体" w:cs="宋体"/>
                <w:color w:val="auto"/>
                <w:kern w:val="0"/>
                <w:szCs w:val="21"/>
              </w:rPr>
              <w:t>QE</w:t>
            </w:r>
            <w:r>
              <w:rPr>
                <w:rFonts w:hint="eastAsia" w:ascii="宋体" w:hAnsi="宋体" w:cs="宋体"/>
                <w:color w:val="auto"/>
                <w:kern w:val="0"/>
                <w:szCs w:val="21"/>
                <w:lang w:val="en-US" w:eastAsia="zh-CN"/>
              </w:rPr>
              <w:t>S</w:t>
            </w:r>
            <w:r>
              <w:rPr>
                <w:rFonts w:hint="eastAsia" w:ascii="宋体" w:hAnsi="宋体" w:cs="宋体"/>
                <w:color w:val="auto"/>
                <w:kern w:val="0"/>
                <w:szCs w:val="21"/>
              </w:rPr>
              <w:t>5.3</w:t>
            </w:r>
          </w:p>
          <w:p>
            <w:pPr>
              <w:spacing w:line="380" w:lineRule="exact"/>
              <w:rPr>
                <w:rFonts w:ascii="宋体" w:hAnsi="宋体" w:cs="宋体"/>
                <w:color w:val="auto"/>
                <w:szCs w:val="21"/>
              </w:rPr>
            </w:pPr>
          </w:p>
        </w:tc>
        <w:tc>
          <w:tcPr>
            <w:tcW w:w="11172" w:type="dxa"/>
            <w:gridSpan w:val="3"/>
            <w:vAlign w:val="center"/>
          </w:tcPr>
          <w:p>
            <w:pPr>
              <w:ind w:firstLine="420" w:firstLineChars="200"/>
              <w:rPr>
                <w:rFonts w:hint="eastAsia" w:ascii="宋体" w:hAnsi="宋体" w:cs="宋体"/>
                <w:color w:val="auto"/>
                <w:szCs w:val="21"/>
              </w:rPr>
            </w:pPr>
            <w:r>
              <w:rPr>
                <w:rFonts w:hint="eastAsia" w:ascii="宋体" w:hAnsi="宋体" w:cs="宋体"/>
                <w:color w:val="auto"/>
                <w:szCs w:val="21"/>
              </w:rPr>
              <w:t>1 按照项目的工作安排，组织本项目员工完成生产任务。</w:t>
            </w:r>
          </w:p>
          <w:p>
            <w:pPr>
              <w:ind w:firstLine="420" w:firstLineChars="200"/>
              <w:rPr>
                <w:rFonts w:hint="eastAsia" w:ascii="宋体" w:hAnsi="宋体" w:cs="宋体"/>
                <w:color w:val="auto"/>
                <w:szCs w:val="21"/>
              </w:rPr>
            </w:pPr>
            <w:r>
              <w:rPr>
                <w:rFonts w:hint="eastAsia" w:ascii="宋体" w:hAnsi="宋体" w:cs="宋体"/>
                <w:color w:val="auto"/>
                <w:szCs w:val="21"/>
              </w:rPr>
              <w:t>2 负责检查本项目</w:t>
            </w:r>
            <w:r>
              <w:rPr>
                <w:rFonts w:hint="eastAsia" w:ascii="宋体" w:hAnsi="宋体"/>
                <w:color w:val="auto"/>
                <w:szCs w:val="21"/>
              </w:rPr>
              <w:t>应用软件开发（医疗器械软件除外）；电子产品的销售</w:t>
            </w:r>
            <w:r>
              <w:rPr>
                <w:rFonts w:hint="eastAsia" w:ascii="宋体" w:hAnsi="宋体" w:cs="宋体"/>
                <w:color w:val="auto"/>
                <w:szCs w:val="21"/>
              </w:rPr>
              <w:t>情况，对违反劳动纪律，工艺纪律及其它规章制度的行为进行纠正，发现设备、质量、安全等方面的问题在力所能及的范围内进行解决，较大问题及时上报。</w:t>
            </w:r>
          </w:p>
          <w:p>
            <w:pPr>
              <w:ind w:firstLine="420" w:firstLineChars="200"/>
              <w:rPr>
                <w:rFonts w:hint="eastAsia" w:ascii="宋体" w:hAnsi="宋体" w:cs="宋体"/>
                <w:color w:val="auto"/>
                <w:szCs w:val="21"/>
              </w:rPr>
            </w:pPr>
            <w:r>
              <w:rPr>
                <w:rFonts w:hint="eastAsia" w:ascii="宋体" w:hAnsi="宋体" w:cs="宋体"/>
                <w:color w:val="auto"/>
                <w:szCs w:val="21"/>
              </w:rPr>
              <w:t>3 负责对本</w:t>
            </w:r>
            <w:r>
              <w:rPr>
                <w:rFonts w:hint="eastAsia" w:ascii="宋体" w:hAnsi="宋体" w:cs="宋体"/>
                <w:color w:val="auto"/>
                <w:szCs w:val="21"/>
                <w:lang w:val="en-US" w:eastAsia="zh-CN"/>
              </w:rPr>
              <w:t>部门</w:t>
            </w:r>
            <w:r>
              <w:rPr>
                <w:rFonts w:hint="eastAsia" w:ascii="宋体" w:hAnsi="宋体" w:cs="宋体"/>
                <w:color w:val="auto"/>
                <w:szCs w:val="21"/>
              </w:rPr>
              <w:t>员工进行操作技能和安全培训。</w:t>
            </w:r>
          </w:p>
          <w:p>
            <w:pPr>
              <w:ind w:firstLine="420" w:firstLineChars="200"/>
              <w:rPr>
                <w:rFonts w:hint="eastAsia" w:ascii="宋体" w:hAnsi="宋体" w:cs="宋体"/>
                <w:color w:val="auto"/>
                <w:szCs w:val="21"/>
              </w:rPr>
            </w:pPr>
            <w:r>
              <w:rPr>
                <w:rFonts w:hint="eastAsia" w:ascii="宋体" w:hAnsi="宋体" w:cs="宋体"/>
                <w:color w:val="auto"/>
                <w:szCs w:val="21"/>
              </w:rPr>
              <w:t>4 督促员工做好设备的一级保养，处理设备的简单故障，及时向上级报告设备问题。</w:t>
            </w:r>
          </w:p>
          <w:p>
            <w:pPr>
              <w:ind w:firstLine="420" w:firstLineChars="200"/>
              <w:rPr>
                <w:rFonts w:hint="eastAsia" w:ascii="宋体" w:hAnsi="宋体" w:cs="宋体"/>
                <w:color w:val="auto"/>
                <w:szCs w:val="21"/>
              </w:rPr>
            </w:pPr>
            <w:r>
              <w:rPr>
                <w:rFonts w:hint="eastAsia" w:ascii="宋体" w:hAnsi="宋体" w:cs="宋体"/>
                <w:color w:val="auto"/>
                <w:szCs w:val="21"/>
              </w:rPr>
              <w:t>6做好</w:t>
            </w:r>
            <w:r>
              <w:rPr>
                <w:rFonts w:hint="eastAsia" w:ascii="宋体" w:hAnsi="宋体"/>
                <w:color w:val="auto"/>
                <w:szCs w:val="21"/>
              </w:rPr>
              <w:t>应用软件开发（医疗器械软件除外）；电子产品的销</w:t>
            </w:r>
            <w:r>
              <w:rPr>
                <w:rFonts w:hint="eastAsia" w:ascii="宋体" w:hAnsi="宋体" w:cs="宋体"/>
                <w:color w:val="auto"/>
                <w:szCs w:val="21"/>
              </w:rPr>
              <w:t>的相关记录。</w:t>
            </w:r>
          </w:p>
          <w:p>
            <w:pPr>
              <w:ind w:firstLine="420" w:firstLineChars="200"/>
              <w:rPr>
                <w:rFonts w:hint="eastAsia" w:ascii="宋体" w:hAnsi="宋体" w:cs="宋体"/>
                <w:color w:val="auto"/>
                <w:szCs w:val="21"/>
              </w:rPr>
            </w:pPr>
            <w:r>
              <w:rPr>
                <w:rFonts w:hint="eastAsia" w:ascii="宋体" w:hAnsi="宋体" w:cs="宋体"/>
                <w:color w:val="auto"/>
                <w:szCs w:val="21"/>
              </w:rPr>
              <w:t>8协助公司及时完成各项临时工作任务。</w:t>
            </w:r>
          </w:p>
          <w:p>
            <w:pPr>
              <w:ind w:firstLine="420" w:firstLineChars="200"/>
              <w:rPr>
                <w:rFonts w:hint="eastAsia" w:ascii="宋体" w:hAnsi="宋体" w:cs="宋体"/>
                <w:color w:val="auto"/>
                <w:szCs w:val="21"/>
              </w:rPr>
            </w:pPr>
            <w:r>
              <w:rPr>
                <w:rFonts w:hint="eastAsia" w:ascii="宋体" w:hAnsi="宋体" w:cs="宋体"/>
                <w:color w:val="auto"/>
                <w:szCs w:val="21"/>
              </w:rPr>
              <w:t>9对本项目的</w:t>
            </w:r>
            <w:r>
              <w:rPr>
                <w:rFonts w:hint="eastAsia" w:ascii="宋体" w:hAnsi="宋体"/>
                <w:color w:val="auto"/>
                <w:szCs w:val="21"/>
              </w:rPr>
              <w:t>应用软件开发（医疗器械软件除外）；电子产品的</w:t>
            </w:r>
            <w:r>
              <w:rPr>
                <w:rFonts w:hint="eastAsia" w:ascii="宋体" w:hAnsi="宋体"/>
                <w:color w:val="auto"/>
                <w:szCs w:val="21"/>
                <w:lang w:val="en-US" w:eastAsia="zh-CN"/>
              </w:rPr>
              <w:t>销售</w:t>
            </w:r>
            <w:r>
              <w:rPr>
                <w:rFonts w:hint="eastAsia" w:ascii="宋体" w:hAnsi="宋体" w:cs="宋体"/>
                <w:color w:val="auto"/>
                <w:szCs w:val="21"/>
              </w:rPr>
              <w:t>按时完成任务及产品质量负责。</w:t>
            </w:r>
          </w:p>
          <w:p>
            <w:pPr>
              <w:ind w:firstLine="420" w:firstLineChars="200"/>
              <w:rPr>
                <w:rFonts w:hint="eastAsia" w:ascii="宋体" w:hAnsi="宋体" w:cs="宋体"/>
                <w:color w:val="auto"/>
                <w:szCs w:val="21"/>
              </w:rPr>
            </w:pPr>
            <w:r>
              <w:rPr>
                <w:rFonts w:hint="eastAsia" w:ascii="宋体" w:hAnsi="宋体" w:cs="宋体"/>
                <w:color w:val="auto"/>
                <w:szCs w:val="21"/>
              </w:rPr>
              <w:t>做好</w:t>
            </w:r>
            <w:r>
              <w:rPr>
                <w:rFonts w:hint="eastAsia" w:ascii="宋体" w:hAnsi="宋体"/>
                <w:color w:val="auto"/>
                <w:szCs w:val="21"/>
              </w:rPr>
              <w:t>应用软件开发（医疗器械软件除外）；电子产品的</w:t>
            </w:r>
            <w:r>
              <w:rPr>
                <w:rFonts w:hint="eastAsia" w:ascii="宋体" w:hAnsi="宋体"/>
                <w:color w:val="auto"/>
                <w:szCs w:val="21"/>
                <w:lang w:val="en-US" w:eastAsia="zh-CN"/>
              </w:rPr>
              <w:t>销售</w:t>
            </w:r>
            <w:r>
              <w:rPr>
                <w:rFonts w:hint="eastAsia" w:ascii="宋体" w:hAnsi="宋体" w:cs="宋体"/>
                <w:color w:val="auto"/>
                <w:szCs w:val="21"/>
              </w:rPr>
              <w:t>及相关环境管理活动及相关过程质量、环境及职业健康 安全的控制。</w:t>
            </w:r>
          </w:p>
          <w:p>
            <w:pPr>
              <w:ind w:firstLine="420" w:firstLineChars="200"/>
              <w:rPr>
                <w:rFonts w:ascii="宋体" w:hAnsi="宋体" w:cs="宋体"/>
                <w:color w:val="auto"/>
                <w:szCs w:val="21"/>
              </w:rPr>
            </w:pPr>
            <w:r>
              <w:rPr>
                <w:rFonts w:hint="eastAsia" w:ascii="宋体" w:hAnsi="宋体" w:cs="宋体"/>
                <w:color w:val="auto"/>
                <w:szCs w:val="21"/>
              </w:rPr>
              <w:t xml:space="preserve"> 经现场询问负责人的回答与文件规定一致。</w:t>
            </w:r>
          </w:p>
        </w:tc>
        <w:tc>
          <w:tcPr>
            <w:tcW w:w="760" w:type="dxa"/>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07" w:type="dxa"/>
          </w:tcPr>
          <w:p>
            <w:pPr>
              <w:spacing w:line="380" w:lineRule="exact"/>
              <w:rPr>
                <w:rFonts w:ascii="宋体" w:hAnsi="宋体" w:cs="宋体"/>
                <w:color w:val="auto"/>
                <w:szCs w:val="21"/>
              </w:rPr>
            </w:pPr>
            <w:r>
              <w:rPr>
                <w:rFonts w:hint="eastAsia" w:ascii="宋体" w:hAnsi="宋体" w:cs="宋体"/>
                <w:color w:val="auto"/>
                <w:kern w:val="0"/>
                <w:szCs w:val="21"/>
              </w:rPr>
              <w:t>目标及其实现的策划总要求</w:t>
            </w:r>
          </w:p>
        </w:tc>
        <w:tc>
          <w:tcPr>
            <w:tcW w:w="1070" w:type="dxa"/>
          </w:tcPr>
          <w:p>
            <w:pPr>
              <w:spacing w:line="380" w:lineRule="exact"/>
              <w:rPr>
                <w:rFonts w:ascii="宋体" w:hAnsi="宋体" w:cs="宋体"/>
                <w:color w:val="auto"/>
                <w:kern w:val="0"/>
                <w:szCs w:val="21"/>
              </w:rPr>
            </w:pPr>
            <w:r>
              <w:rPr>
                <w:rFonts w:hint="eastAsia" w:ascii="宋体" w:hAnsi="宋体" w:cs="宋体"/>
                <w:color w:val="auto"/>
                <w:kern w:val="0"/>
                <w:szCs w:val="21"/>
              </w:rPr>
              <w:t>QE</w:t>
            </w:r>
            <w:r>
              <w:rPr>
                <w:rFonts w:hint="eastAsia" w:ascii="宋体" w:hAnsi="宋体" w:cs="宋体"/>
                <w:color w:val="auto"/>
                <w:kern w:val="0"/>
                <w:szCs w:val="21"/>
                <w:lang w:val="en-US" w:eastAsia="zh-CN"/>
              </w:rPr>
              <w:t>S</w:t>
            </w:r>
            <w:r>
              <w:rPr>
                <w:rFonts w:hint="eastAsia" w:ascii="宋体" w:hAnsi="宋体" w:cs="宋体"/>
                <w:color w:val="auto"/>
                <w:kern w:val="0"/>
                <w:szCs w:val="21"/>
              </w:rPr>
              <w:t>6.2</w:t>
            </w:r>
          </w:p>
          <w:p>
            <w:pPr>
              <w:spacing w:line="380" w:lineRule="exact"/>
              <w:rPr>
                <w:rFonts w:ascii="宋体" w:hAnsi="宋体" w:cs="宋体"/>
                <w:color w:val="auto"/>
                <w:szCs w:val="21"/>
              </w:rPr>
            </w:pPr>
          </w:p>
        </w:tc>
        <w:tc>
          <w:tcPr>
            <w:tcW w:w="11172" w:type="dxa"/>
            <w:gridSpan w:val="3"/>
            <w:vAlign w:val="center"/>
          </w:tcPr>
          <w:p>
            <w:pPr>
              <w:spacing w:line="380" w:lineRule="exact"/>
              <w:ind w:firstLine="420" w:firstLineChars="200"/>
              <w:rPr>
                <w:rFonts w:ascii="宋体" w:hAnsi="宋体" w:cs="宋体"/>
                <w:color w:val="auto"/>
                <w:szCs w:val="21"/>
              </w:rPr>
            </w:pPr>
            <w:r>
              <w:rPr>
                <w:rFonts w:hint="eastAsia" w:ascii="宋体" w:hAnsi="宋体" w:cs="宋体"/>
                <w:color w:val="auto"/>
                <w:szCs w:val="21"/>
              </w:rPr>
              <w:t>提供《目标分解表》，主要目标有:</w:t>
            </w:r>
          </w:p>
          <w:p>
            <w:pPr>
              <w:widowControl w:val="0"/>
              <w:numPr>
                <w:ilvl w:val="0"/>
                <w:numId w:val="0"/>
              </w:numPr>
              <w:jc w:val="both"/>
              <w:rPr>
                <w:rFonts w:hint="eastAsia"/>
                <w:color w:val="auto"/>
                <w:lang w:eastAsia="zh-CN"/>
              </w:rPr>
            </w:pPr>
            <w:r>
              <w:rPr>
                <w:rFonts w:hint="eastAsia"/>
                <w:color w:val="auto"/>
                <w:lang w:eastAsia="zh-CN"/>
              </w:rPr>
              <w:t>1、软件研发合格率100%；</w:t>
            </w:r>
          </w:p>
          <w:p>
            <w:pPr>
              <w:widowControl w:val="0"/>
              <w:numPr>
                <w:ilvl w:val="0"/>
                <w:numId w:val="0"/>
              </w:numPr>
              <w:jc w:val="both"/>
              <w:rPr>
                <w:rFonts w:hint="eastAsia"/>
                <w:color w:val="auto"/>
                <w:lang w:eastAsia="zh-CN"/>
              </w:rPr>
            </w:pPr>
            <w:r>
              <w:rPr>
                <w:rFonts w:hint="eastAsia"/>
                <w:color w:val="auto"/>
                <w:lang w:eastAsia="zh-CN"/>
              </w:rPr>
              <w:t xml:space="preserve">2、产品交付及时率100%  </w:t>
            </w:r>
          </w:p>
          <w:p>
            <w:pPr>
              <w:widowControl w:val="0"/>
              <w:numPr>
                <w:ilvl w:val="0"/>
                <w:numId w:val="0"/>
              </w:numPr>
              <w:jc w:val="both"/>
              <w:rPr>
                <w:rFonts w:hint="eastAsia"/>
                <w:color w:val="auto"/>
                <w:lang w:eastAsia="zh-CN"/>
              </w:rPr>
            </w:pPr>
            <w:r>
              <w:rPr>
                <w:rFonts w:hint="eastAsia"/>
                <w:color w:val="auto"/>
                <w:lang w:val="en-US" w:eastAsia="zh-CN"/>
              </w:rPr>
              <w:t>3、</w:t>
            </w:r>
            <w:r>
              <w:rPr>
                <w:rFonts w:hint="eastAsia"/>
                <w:color w:val="auto"/>
                <w:lang w:eastAsia="zh-CN"/>
              </w:rPr>
              <w:t>固废100％分类进行处理</w:t>
            </w:r>
          </w:p>
          <w:p>
            <w:pPr>
              <w:widowControl w:val="0"/>
              <w:numPr>
                <w:ilvl w:val="0"/>
                <w:numId w:val="0"/>
              </w:numPr>
              <w:jc w:val="both"/>
              <w:rPr>
                <w:rFonts w:hint="eastAsia"/>
                <w:color w:val="auto"/>
                <w:lang w:eastAsia="zh-CN"/>
              </w:rPr>
            </w:pPr>
            <w:r>
              <w:rPr>
                <w:rFonts w:hint="eastAsia"/>
                <w:color w:val="auto"/>
                <w:lang w:val="en-US" w:eastAsia="zh-CN"/>
              </w:rPr>
              <w:t>4、</w:t>
            </w:r>
            <w:r>
              <w:rPr>
                <w:rFonts w:hint="eastAsia"/>
                <w:color w:val="auto"/>
                <w:lang w:eastAsia="zh-CN"/>
              </w:rPr>
              <w:t>无重大环境投诉</w:t>
            </w:r>
          </w:p>
          <w:p>
            <w:pPr>
              <w:widowControl w:val="0"/>
              <w:numPr>
                <w:ilvl w:val="0"/>
                <w:numId w:val="0"/>
              </w:numPr>
              <w:jc w:val="both"/>
              <w:rPr>
                <w:rFonts w:hint="eastAsia"/>
                <w:color w:val="auto"/>
                <w:lang w:eastAsia="zh-CN"/>
              </w:rPr>
            </w:pPr>
            <w:r>
              <w:rPr>
                <w:rFonts w:hint="eastAsia"/>
                <w:color w:val="auto"/>
                <w:lang w:val="en-US" w:eastAsia="zh-CN"/>
              </w:rPr>
              <w:t>5、</w:t>
            </w:r>
            <w:r>
              <w:rPr>
                <w:rFonts w:hint="eastAsia"/>
                <w:color w:val="auto"/>
                <w:lang w:eastAsia="zh-CN"/>
              </w:rPr>
              <w:t>各类重伤以上事故发生率为零</w:t>
            </w:r>
          </w:p>
          <w:p>
            <w:pPr>
              <w:spacing w:line="380" w:lineRule="exact"/>
              <w:rPr>
                <w:rFonts w:hint="eastAsia"/>
                <w:color w:val="auto"/>
                <w:lang w:eastAsia="zh-CN"/>
              </w:rPr>
            </w:pPr>
            <w:r>
              <w:rPr>
                <w:rFonts w:hint="eastAsia"/>
                <w:color w:val="auto"/>
                <w:lang w:val="en-US" w:eastAsia="zh-CN"/>
              </w:rPr>
              <w:t>6、</w:t>
            </w:r>
            <w:r>
              <w:rPr>
                <w:rFonts w:hint="eastAsia"/>
                <w:color w:val="auto"/>
                <w:lang w:eastAsia="zh-CN"/>
              </w:rPr>
              <w:t xml:space="preserve">火灾事故发生率为0。 </w:t>
            </w:r>
          </w:p>
          <w:p>
            <w:pPr>
              <w:spacing w:line="380" w:lineRule="exact"/>
              <w:ind w:firstLine="420" w:firstLineChars="200"/>
              <w:rPr>
                <w:rFonts w:ascii="宋体" w:hAnsi="宋体" w:cs="宋体"/>
                <w:color w:val="auto"/>
                <w:szCs w:val="21"/>
              </w:rPr>
            </w:pPr>
            <w:r>
              <w:rPr>
                <w:rFonts w:hint="eastAsia" w:ascii="宋体" w:hAnsi="宋体" w:cs="宋体"/>
                <w:color w:val="auto"/>
                <w:szCs w:val="21"/>
                <w:lang w:val="en-US" w:eastAsia="zh-CN"/>
              </w:rPr>
              <w:t>提供目标完成统计表，目标均完成，</w:t>
            </w:r>
            <w:r>
              <w:rPr>
                <w:rFonts w:hint="eastAsia" w:ascii="宋体" w:hAnsi="宋体" w:cs="宋体"/>
                <w:color w:val="auto"/>
                <w:szCs w:val="21"/>
              </w:rPr>
              <w:t>部门分解目标与公司方针一致，可测量，并传达到部门相关人员，必要时适时更新，目前无变化。</w:t>
            </w:r>
          </w:p>
          <w:p>
            <w:pPr>
              <w:ind w:left="210" w:leftChars="100" w:firstLine="210" w:firstLineChars="100"/>
              <w:rPr>
                <w:rFonts w:ascii="宋体" w:hAnsi="宋体" w:cs="宋体"/>
                <w:color w:val="auto"/>
                <w:szCs w:val="21"/>
              </w:rPr>
            </w:pPr>
            <w:r>
              <w:rPr>
                <w:rFonts w:hint="eastAsia" w:ascii="宋体" w:hAnsi="宋体" w:cs="宋体"/>
                <w:color w:val="auto"/>
                <w:szCs w:val="21"/>
              </w:rPr>
              <w:t xml:space="preserve"> 1、办公用硒鼓、墨盒等固废等原材料废弃物等分类收集保管，交由相应部门处置；</w:t>
            </w:r>
          </w:p>
          <w:p>
            <w:pPr>
              <w:ind w:firstLine="420" w:firstLineChars="200"/>
              <w:rPr>
                <w:rFonts w:ascii="宋体" w:hAnsi="宋体" w:cs="宋体"/>
                <w:color w:val="auto"/>
                <w:szCs w:val="21"/>
              </w:rPr>
            </w:pPr>
            <w:r>
              <w:rPr>
                <w:rFonts w:hint="eastAsia" w:ascii="宋体" w:hAnsi="宋体" w:cs="宋体"/>
                <w:color w:val="auto"/>
                <w:szCs w:val="21"/>
              </w:rPr>
              <w:t>2、杜绝火灾发生，制定了管理方案并严格执行，配备必要的防火设施（包括灭火器</w:t>
            </w:r>
            <w:r>
              <w:rPr>
                <w:rFonts w:ascii="宋体" w:hAnsi="宋体" w:cs="宋体"/>
                <w:color w:val="auto"/>
                <w:szCs w:val="21"/>
              </w:rPr>
              <w:t>a</w:t>
            </w:r>
            <w:r>
              <w:rPr>
                <w:rFonts w:hint="eastAsia" w:ascii="宋体" w:hAnsi="宋体" w:cs="宋体"/>
                <w:color w:val="auto"/>
                <w:szCs w:val="21"/>
              </w:rPr>
              <w:t>、消防栓等）并保证其完好</w:t>
            </w:r>
          </w:p>
          <w:p>
            <w:pPr>
              <w:ind w:firstLine="420" w:firstLineChars="200"/>
              <w:rPr>
                <w:rFonts w:hint="eastAsia" w:ascii="宋体" w:hAnsi="宋体" w:cs="宋体"/>
                <w:color w:val="auto"/>
                <w:szCs w:val="21"/>
              </w:rPr>
            </w:pPr>
            <w:r>
              <w:rPr>
                <w:rFonts w:ascii="宋体" w:hAnsi="宋体" w:cs="宋体"/>
                <w:color w:val="auto"/>
                <w:szCs w:val="21"/>
              </w:rPr>
              <w:t>b</w:t>
            </w:r>
            <w:r>
              <w:rPr>
                <w:rFonts w:hint="eastAsia" w:ascii="宋体" w:hAnsi="宋体" w:cs="宋体"/>
                <w:color w:val="auto"/>
                <w:szCs w:val="21"/>
              </w:rPr>
              <w:t>. 成立应急响应工作小组（见《应急预案》）</w:t>
            </w:r>
          </w:p>
          <w:p>
            <w:pPr>
              <w:ind w:firstLine="420" w:firstLineChars="200"/>
              <w:rPr>
                <w:rFonts w:hint="eastAsia" w:ascii="宋体" w:hAnsi="宋体" w:cs="宋体"/>
                <w:color w:val="auto"/>
                <w:szCs w:val="21"/>
              </w:rPr>
            </w:pPr>
            <w:r>
              <w:rPr>
                <w:rFonts w:hint="eastAsia" w:ascii="宋体" w:hAnsi="宋体" w:cs="宋体"/>
                <w:color w:val="auto"/>
                <w:szCs w:val="21"/>
              </w:rPr>
              <w:t>c. 淘汰过期、报废设备,对灭火器更新；每年进行一次消防演习。执行部门：各部门，检查人：</w:t>
            </w:r>
            <w:r>
              <w:rPr>
                <w:rFonts w:hint="eastAsia"/>
                <w:color w:val="auto"/>
                <w:lang w:eastAsia="zh-CN"/>
              </w:rPr>
              <w:t>杨涛</w:t>
            </w:r>
            <w:r>
              <w:rPr>
                <w:rFonts w:hint="eastAsia" w:ascii="宋体" w:hAnsi="宋体" w:cs="宋体"/>
                <w:color w:val="auto"/>
                <w:szCs w:val="21"/>
              </w:rPr>
              <w:t>，责任部门：办公室，执行日期：</w:t>
            </w:r>
            <w:r>
              <w:rPr>
                <w:rFonts w:hint="eastAsia" w:ascii="宋体" w:hAnsi="宋体" w:cs="宋体"/>
                <w:color w:val="auto"/>
                <w:szCs w:val="21"/>
                <w:lang w:val="en-US" w:eastAsia="zh-CN"/>
              </w:rPr>
              <w:t>长期</w:t>
            </w:r>
          </w:p>
          <w:p>
            <w:pPr>
              <w:ind w:firstLine="420" w:firstLineChars="200"/>
              <w:rPr>
                <w:rFonts w:hint="eastAsia" w:ascii="宋体" w:hAnsi="宋体" w:cs="宋体"/>
                <w:color w:val="auto"/>
                <w:szCs w:val="21"/>
              </w:rPr>
            </w:pPr>
            <w:r>
              <w:rPr>
                <w:rFonts w:hint="eastAsia" w:ascii="宋体" w:hAnsi="宋体" w:cs="宋体"/>
                <w:color w:val="auto"/>
                <w:szCs w:val="21"/>
              </w:rPr>
              <w:t>3、电线老化引发火灾、临时接电触电,管理方案：a、电线检修  b、对职工进行安全教育培训。执行部门：各部门，责任人：</w:t>
            </w:r>
            <w:r>
              <w:rPr>
                <w:rFonts w:hint="eastAsia"/>
                <w:color w:val="auto"/>
                <w:lang w:eastAsia="zh-CN"/>
              </w:rPr>
              <w:t>杨涛</w:t>
            </w:r>
            <w:r>
              <w:rPr>
                <w:rFonts w:hint="eastAsia" w:ascii="宋体" w:hAnsi="宋体" w:cs="宋体"/>
                <w:color w:val="auto"/>
                <w:szCs w:val="21"/>
              </w:rPr>
              <w:t xml:space="preserve"> 执行日期：</w:t>
            </w:r>
            <w:r>
              <w:rPr>
                <w:rFonts w:hint="eastAsia" w:ascii="宋体" w:hAnsi="宋体" w:cs="宋体"/>
                <w:color w:val="auto"/>
                <w:szCs w:val="21"/>
                <w:lang w:val="en-US" w:eastAsia="zh-CN"/>
              </w:rPr>
              <w:t>长期</w:t>
            </w:r>
            <w:r>
              <w:rPr>
                <w:rFonts w:hint="eastAsia" w:ascii="宋体" w:hAnsi="宋体" w:cs="宋体"/>
                <w:color w:val="auto"/>
                <w:szCs w:val="21"/>
              </w:rPr>
              <w:t>月。</w:t>
            </w:r>
          </w:p>
          <w:p>
            <w:pPr>
              <w:ind w:firstLine="420" w:firstLineChars="200"/>
              <w:rPr>
                <w:rFonts w:ascii="宋体" w:hAnsi="宋体" w:cs="宋体"/>
                <w:color w:val="auto"/>
                <w:szCs w:val="21"/>
              </w:rPr>
            </w:pPr>
            <w:r>
              <w:rPr>
                <w:rFonts w:hint="eastAsia" w:ascii="宋体" w:hAnsi="宋体" w:cs="宋体"/>
                <w:color w:val="auto"/>
                <w:szCs w:val="21"/>
              </w:rPr>
              <w:t>上述目标、指标</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rPr>
              <w:t>年第</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季度进行考核，考核结果：全部达标，检查人：</w:t>
            </w:r>
            <w:r>
              <w:rPr>
                <w:rFonts w:hint="eastAsia"/>
                <w:color w:val="auto"/>
                <w:lang w:eastAsia="zh-CN"/>
              </w:rPr>
              <w:t>杨涛</w:t>
            </w:r>
            <w:r>
              <w:rPr>
                <w:rFonts w:hint="eastAsia" w:ascii="宋体" w:hAnsi="宋体" w:cs="宋体"/>
                <w:color w:val="auto"/>
                <w:szCs w:val="21"/>
              </w:rPr>
              <w:t>。制定的指标和管理方案基本可行。</w:t>
            </w:r>
          </w:p>
        </w:tc>
        <w:tc>
          <w:tcPr>
            <w:tcW w:w="760" w:type="dxa"/>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07" w:type="dxa"/>
            <w:vAlign w:val="top"/>
          </w:tcPr>
          <w:p>
            <w:pPr>
              <w:rPr>
                <w:rFonts w:hint="eastAsia" w:ascii="Times New Roman" w:hAnsi="Times New Roman" w:eastAsia="宋体" w:cs="Times New Roman"/>
                <w:kern w:val="2"/>
                <w:sz w:val="21"/>
                <w:szCs w:val="21"/>
                <w:lang w:val="en-US" w:eastAsia="zh-CN" w:bidi="ar-SA"/>
              </w:rPr>
            </w:pPr>
            <w:r>
              <w:rPr>
                <w:rFonts w:hint="eastAsia" w:cs="Lucida Sans"/>
                <w:b/>
              </w:rPr>
              <w:t>基础设施</w:t>
            </w:r>
          </w:p>
        </w:tc>
        <w:tc>
          <w:tcPr>
            <w:tcW w:w="1070" w:type="dxa"/>
            <w:vAlign w:val="center"/>
          </w:tcPr>
          <w:p>
            <w:pPr>
              <w:rPr>
                <w:rFonts w:hint="eastAsia" w:ascii="Times New Roman" w:hAnsi="Times New Roman" w:eastAsia="宋体" w:cs="Times New Roman"/>
                <w:kern w:val="2"/>
                <w:sz w:val="21"/>
                <w:szCs w:val="21"/>
                <w:lang w:val="en-US" w:eastAsia="zh-CN" w:bidi="ar-SA"/>
              </w:rPr>
            </w:pPr>
            <w:r>
              <w:rPr>
                <w:rFonts w:hint="eastAsia" w:cs="Lucida Sans"/>
                <w:b/>
              </w:rPr>
              <w:t>Q</w:t>
            </w:r>
            <w:r>
              <w:rPr>
                <w:rFonts w:cs="Lucida Sans"/>
                <w:b/>
              </w:rPr>
              <w:t>7.1.3</w:t>
            </w:r>
          </w:p>
        </w:tc>
        <w:tc>
          <w:tcPr>
            <w:tcW w:w="11172" w:type="dxa"/>
            <w:gridSpan w:val="3"/>
            <w:vAlign w:val="center"/>
          </w:tcPr>
          <w:p>
            <w:pPr>
              <w:rPr>
                <w:rFonts w:hint="eastAsia" w:cs="Lucida Sans"/>
                <w:b/>
              </w:rPr>
            </w:pPr>
          </w:p>
          <w:p>
            <w:pPr>
              <w:rPr>
                <w:rFonts w:cs="Lucida Sans"/>
                <w:b/>
              </w:rPr>
            </w:pPr>
            <w:r>
              <w:rPr>
                <w:rFonts w:cs="Lucida Sans"/>
                <w:b/>
              </w:rPr>
              <w:t>7.1.3基础设施</w:t>
            </w:r>
          </w:p>
          <w:p>
            <w:pPr>
              <w:rPr>
                <w:rStyle w:val="19"/>
                <w:rFonts w:ascii="Arial" w:hAnsi="Arial" w:cs="Arial"/>
                <w:color w:val="333333"/>
                <w:shd w:val="clear" w:color="auto" w:fill="FFFFFF"/>
              </w:rPr>
            </w:pPr>
            <w:r>
              <w:rPr>
                <w:rStyle w:val="19"/>
                <w:rFonts w:hint="eastAsia" w:ascii="Arial" w:hAnsi="Arial" w:cs="Arial"/>
                <w:color w:val="333333"/>
                <w:shd w:val="clear" w:color="auto" w:fill="FFFFFF"/>
                <w:lang w:eastAsia="zh-CN"/>
              </w:rPr>
              <w:t>技术</w:t>
            </w:r>
            <w:r>
              <w:rPr>
                <w:rStyle w:val="19"/>
                <w:rFonts w:hint="eastAsia" w:ascii="Arial" w:hAnsi="Arial" w:cs="Arial"/>
                <w:color w:val="333333"/>
                <w:shd w:val="clear" w:color="auto" w:fill="FFFFFF"/>
              </w:rPr>
              <w:t>管理设备：办公设备：电脑、电话、打印机等</w:t>
            </w:r>
          </w:p>
          <w:p>
            <w:pPr>
              <w:pStyle w:val="2"/>
              <w:rPr>
                <w:rStyle w:val="19"/>
                <w:rFonts w:ascii="Arial" w:hAnsi="Arial" w:cs="Arial"/>
                <w:bCs w:val="0"/>
                <w:color w:val="333333"/>
                <w:spacing w:val="0"/>
                <w:shd w:val="clear" w:color="auto" w:fill="FFFFFF"/>
              </w:rPr>
            </w:pPr>
            <w:r>
              <w:rPr>
                <w:rStyle w:val="19"/>
                <w:rFonts w:hint="eastAsia" w:ascii="Arial" w:hAnsi="Arial" w:cs="Arial"/>
                <w:bCs w:val="0"/>
                <w:color w:val="333333"/>
                <w:spacing w:val="0"/>
                <w:shd w:val="clear" w:color="auto" w:fill="FFFFFF"/>
              </w:rPr>
              <w:t>环保设备：垃圾桶、灭火器</w:t>
            </w:r>
          </w:p>
          <w:p>
            <w:pPr>
              <w:pStyle w:val="2"/>
              <w:rPr>
                <w:rStyle w:val="19"/>
                <w:rFonts w:ascii="Arial" w:hAnsi="Arial" w:cs="Arial"/>
                <w:bCs w:val="0"/>
                <w:color w:val="333333"/>
                <w:spacing w:val="0"/>
                <w:shd w:val="clear" w:color="auto" w:fill="FFFFFF"/>
              </w:rPr>
            </w:pPr>
            <w:r>
              <w:rPr>
                <w:rStyle w:val="19"/>
                <w:rFonts w:hint="eastAsia" w:ascii="Arial" w:hAnsi="Arial" w:cs="Arial"/>
                <w:bCs w:val="0"/>
                <w:color w:val="333333"/>
                <w:spacing w:val="0"/>
                <w:shd w:val="clear" w:color="auto" w:fill="FFFFFF"/>
              </w:rPr>
              <w:t>消防设施：消防栓、灭火器、应急灯等</w:t>
            </w:r>
          </w:p>
          <w:p>
            <w:pPr>
              <w:rPr>
                <w:rFonts w:cs="Lucida Sans"/>
                <w:b/>
                <w:color w:val="FF0000"/>
              </w:rPr>
            </w:pPr>
            <w:r>
              <w:rPr>
                <w:rFonts w:hint="eastAsia" w:cs="Lucida Sans"/>
                <w:b/>
              </w:rPr>
              <w:t>定期维护与保养。公司根据办公的需要，配备了办公用房及通讯、信息系统等基础设施</w:t>
            </w:r>
            <w:r>
              <w:rPr>
                <w:rFonts w:cs="Lucida Sans"/>
                <w:b/>
              </w:rPr>
              <w:t>。公司编制了《</w:t>
            </w:r>
            <w:r>
              <w:rPr>
                <w:rFonts w:hint="eastAsia" w:ascii="宋体" w:hAnsi="宋体" w:cs="宋体"/>
                <w:sz w:val="24"/>
              </w:rPr>
              <w:t>基础设施控制程序</w:t>
            </w:r>
            <w:r>
              <w:rPr>
                <w:rFonts w:cs="Lucida Sans"/>
                <w:b/>
              </w:rPr>
              <w:t>》 并配备有办</w:t>
            </w:r>
            <w:r>
              <w:rPr>
                <w:rFonts w:hint="eastAsia" w:cs="Lucida Sans"/>
                <w:b/>
              </w:rPr>
              <w:t>公桌椅，水电、空调、会议室、消防设施设备，并有电脑、打印机、电话、传真机、复印机等办公设备；满足办公需要。</w:t>
            </w:r>
          </w:p>
          <w:p>
            <w:pPr>
              <w:ind w:firstLine="422" w:firstLineChars="200"/>
              <w:rPr>
                <w:rFonts w:cs="Lucida Sans"/>
                <w:b/>
              </w:rPr>
            </w:pPr>
            <w:r>
              <w:rPr>
                <w:rFonts w:hint="eastAsia" w:cs="Lucida Sans"/>
                <w:b/>
              </w:rPr>
              <w:t>抽：《设备维修保养计划》</w:t>
            </w:r>
          </w:p>
          <w:p>
            <w:pPr>
              <w:ind w:firstLine="422" w:firstLineChars="200"/>
              <w:rPr>
                <w:rFonts w:cs="Lucida Sans"/>
                <w:b/>
              </w:rPr>
            </w:pPr>
            <w:r>
              <w:rPr>
                <w:rFonts w:hint="eastAsia" w:cs="Lucida Sans"/>
                <w:b/>
              </w:rPr>
              <w:t>依照计划进行设备设施的升级、维护、更换、配备，相关设施配备和管理比较完善。提供电脑打印机设备清单及维修保养记录。保养人：</w:t>
            </w:r>
            <w:r>
              <w:rPr>
                <w:rFonts w:hint="eastAsia"/>
                <w:lang w:eastAsia="zh-CN"/>
              </w:rPr>
              <w:t xml:space="preserve">杨涛  </w:t>
            </w:r>
            <w:r>
              <w:rPr>
                <w:rFonts w:hint="eastAsia" w:cs="Lucida Sans"/>
                <w:b/>
              </w:rPr>
              <w:t>。</w:t>
            </w:r>
          </w:p>
          <w:p>
            <w:pPr>
              <w:pStyle w:val="2"/>
              <w:rPr>
                <w:rStyle w:val="19"/>
                <w:rFonts w:hint="eastAsia" w:ascii="Arial" w:hAnsi="Arial" w:cs="Arial"/>
                <w:bCs w:val="0"/>
                <w:spacing w:val="0"/>
                <w:shd w:val="clear" w:color="auto" w:fill="FFFFFF"/>
              </w:rPr>
            </w:pPr>
            <w:r>
              <w:rPr>
                <w:rStyle w:val="19"/>
                <w:rFonts w:hint="eastAsia" w:ascii="Arial" w:hAnsi="Arial" w:cs="Arial"/>
                <w:bCs w:val="0"/>
                <w:spacing w:val="0"/>
                <w:shd w:val="clear" w:color="auto" w:fill="FFFFFF"/>
              </w:rPr>
              <w:t>查：</w:t>
            </w:r>
            <w:r>
              <w:rPr>
                <w:rStyle w:val="19"/>
                <w:rFonts w:hint="eastAsia" w:ascii="Arial" w:hAnsi="Arial" w:cs="Arial"/>
                <w:bCs w:val="0"/>
                <w:spacing w:val="0"/>
                <w:shd w:val="clear" w:color="auto" w:fill="FFFFFF"/>
                <w:lang w:eastAsia="zh-CN"/>
              </w:rPr>
              <w:t>技术部</w:t>
            </w:r>
            <w:r>
              <w:rPr>
                <w:rStyle w:val="19"/>
                <w:rFonts w:hint="eastAsia" w:ascii="Arial" w:hAnsi="Arial" w:cs="Arial"/>
                <w:bCs w:val="0"/>
                <w:spacing w:val="0"/>
                <w:shd w:val="clear" w:color="auto" w:fill="FFFFFF"/>
              </w:rPr>
              <w:t>及固定多现场配备有消防设施。</w:t>
            </w:r>
          </w:p>
          <w:p>
            <w:pPr>
              <w:ind w:firstLine="420" w:firstLineChars="200"/>
              <w:rPr>
                <w:rFonts w:hint="eastAsia" w:ascii="Times New Roman" w:hAnsi="Times New Roman" w:eastAsia="宋体" w:cs="Times New Roman"/>
                <w:kern w:val="2"/>
                <w:sz w:val="21"/>
                <w:szCs w:val="21"/>
                <w:lang w:val="en-US" w:eastAsia="zh-CN" w:bidi="ar-SA"/>
              </w:rPr>
            </w:pPr>
          </w:p>
        </w:tc>
        <w:tc>
          <w:tcPr>
            <w:tcW w:w="760" w:type="dxa"/>
          </w:tcPr>
          <w:p>
            <w:pPr>
              <w:spacing w:line="32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rPr>
                <w:rFonts w:hint="eastAsia" w:ascii="Times New Roman" w:hAnsi="Times New Roman" w:eastAsia="宋体" w:cs="Lucida Sans"/>
                <w:b/>
                <w:kern w:val="2"/>
                <w:sz w:val="21"/>
                <w:lang w:val="en-US" w:eastAsia="zh-CN" w:bidi="ar-SA"/>
              </w:rPr>
            </w:pPr>
            <w:r>
              <w:rPr>
                <w:rFonts w:hint="eastAsia" w:cs="Lucida Sans"/>
                <w:b/>
              </w:rPr>
              <w:t>工作环境</w:t>
            </w:r>
          </w:p>
        </w:tc>
        <w:tc>
          <w:tcPr>
            <w:tcW w:w="1070" w:type="dxa"/>
            <w:vAlign w:val="center"/>
          </w:tcPr>
          <w:p>
            <w:pPr>
              <w:rPr>
                <w:rFonts w:hint="eastAsia" w:ascii="Times New Roman" w:hAnsi="Times New Roman" w:eastAsia="宋体" w:cs="Times New Roman"/>
                <w:kern w:val="2"/>
                <w:sz w:val="21"/>
                <w:szCs w:val="21"/>
                <w:lang w:val="en-US" w:eastAsia="zh-CN" w:bidi="ar-SA"/>
              </w:rPr>
            </w:pPr>
            <w:r>
              <w:rPr>
                <w:rFonts w:hint="eastAsia" w:cs="Lucida Sans"/>
                <w:b/>
              </w:rPr>
              <w:t>Q</w:t>
            </w:r>
            <w:r>
              <w:rPr>
                <w:rFonts w:cs="Lucida Sans"/>
                <w:b/>
              </w:rPr>
              <w:t>7.1.4</w:t>
            </w:r>
          </w:p>
        </w:tc>
        <w:tc>
          <w:tcPr>
            <w:tcW w:w="11172" w:type="dxa"/>
            <w:gridSpan w:val="3"/>
            <w:vAlign w:val="center"/>
          </w:tcPr>
          <w:p>
            <w:pPr>
              <w:ind w:firstLine="422" w:firstLineChars="200"/>
              <w:rPr>
                <w:rFonts w:cs="Lucida Sans"/>
                <w:b/>
              </w:rPr>
            </w:pPr>
            <w:r>
              <w:rPr>
                <w:rFonts w:hint="eastAsia" w:cs="Lucida Sans"/>
                <w:b/>
              </w:rPr>
              <w:t>--  策划并制定了《工作环境和管理要求》，</w:t>
            </w:r>
            <w:r>
              <w:rPr>
                <w:rFonts w:hint="eastAsia" w:cs="Lucida Sans"/>
                <w:b/>
                <w:lang w:val="en-US" w:eastAsia="zh-CN"/>
              </w:rPr>
              <w:t>现场</w:t>
            </w:r>
            <w:r>
              <w:rPr>
                <w:rFonts w:hint="eastAsia" w:cs="Lucida Sans"/>
                <w:b/>
              </w:rPr>
              <w:t>观察办公区域环境卫生管理，工作场所布局合理，温湿度适宜，照明良好，满足办公需求。</w:t>
            </w:r>
          </w:p>
          <w:p>
            <w:pPr>
              <w:ind w:firstLine="422" w:firstLineChars="200"/>
              <w:rPr>
                <w:rFonts w:cs="Lucida Sans"/>
                <w:b/>
              </w:rPr>
            </w:pPr>
            <w:r>
              <w:rPr>
                <w:rFonts w:hint="eastAsia" w:cs="Lucida Sans"/>
                <w:b/>
              </w:rPr>
              <w:t>办公场所有灭火器，放置在规定的地方，办公场所卫生环境干净、光线充足合理。有“办公环境卫生管理制度”、“安全防火规定等规章制度”等规章制度。运行环境满足要求</w:t>
            </w:r>
          </w:p>
          <w:p>
            <w:pPr>
              <w:rPr>
                <w:rFonts w:hint="eastAsia" w:ascii="Times New Roman" w:hAnsi="Times New Roman" w:eastAsia="宋体" w:cs="Times New Roman"/>
                <w:kern w:val="2"/>
                <w:sz w:val="21"/>
                <w:szCs w:val="21"/>
                <w:lang w:val="en-US" w:eastAsia="zh-CN" w:bidi="ar-SA"/>
              </w:rPr>
            </w:pPr>
          </w:p>
        </w:tc>
        <w:tc>
          <w:tcPr>
            <w:tcW w:w="760" w:type="dxa"/>
          </w:tcPr>
          <w:p>
            <w:pPr>
              <w:spacing w:line="32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spacing w:line="380" w:lineRule="exact"/>
              <w:rPr>
                <w:rFonts w:ascii="宋体" w:hAnsi="宋体" w:cs="宋体"/>
                <w:bCs/>
                <w:color w:val="auto"/>
                <w:szCs w:val="21"/>
              </w:rPr>
            </w:pPr>
            <w:r>
              <w:rPr>
                <w:rFonts w:hint="eastAsia" w:cs="Lucida Sans"/>
                <w:b/>
                <w:color w:val="auto"/>
              </w:rPr>
              <w:t>监视和测量资源</w:t>
            </w:r>
          </w:p>
        </w:tc>
        <w:tc>
          <w:tcPr>
            <w:tcW w:w="1070" w:type="dxa"/>
            <w:vAlign w:val="center"/>
          </w:tcPr>
          <w:p>
            <w:pPr>
              <w:spacing w:line="380" w:lineRule="exact"/>
              <w:rPr>
                <w:bCs/>
                <w:color w:val="auto"/>
                <w:szCs w:val="21"/>
              </w:rPr>
            </w:pPr>
            <w:r>
              <w:rPr>
                <w:rFonts w:hint="eastAsia" w:cs="Lucida Sans"/>
                <w:b/>
                <w:color w:val="auto"/>
              </w:rPr>
              <w:t>Q7.1.5</w:t>
            </w:r>
          </w:p>
        </w:tc>
        <w:tc>
          <w:tcPr>
            <w:tcW w:w="11172" w:type="dxa"/>
            <w:gridSpan w:val="3"/>
            <w:vAlign w:val="center"/>
          </w:tcPr>
          <w:p>
            <w:pPr>
              <w:spacing w:line="380" w:lineRule="exact"/>
              <w:ind w:firstLine="420" w:firstLineChars="200"/>
              <w:rPr>
                <w:rFonts w:hint="default"/>
                <w:color w:val="auto"/>
                <w:lang w:val="en-US" w:eastAsia="zh-CN"/>
              </w:rPr>
            </w:pPr>
            <w:r>
              <w:rPr>
                <w:rFonts w:hint="eastAsia"/>
                <w:color w:val="auto"/>
                <w:lang w:val="en-US" w:eastAsia="zh-CN"/>
              </w:rPr>
              <w:t>公司的主要设备是电脑、打印机、扫描仪等</w:t>
            </w:r>
          </w:p>
          <w:p>
            <w:pPr>
              <w:spacing w:line="380" w:lineRule="exact"/>
              <w:ind w:firstLine="420" w:firstLineChars="200"/>
              <w:rPr>
                <w:rFonts w:hint="eastAsia"/>
                <w:color w:val="auto"/>
              </w:rPr>
            </w:pPr>
            <w:r>
              <w:rPr>
                <w:rFonts w:hint="eastAsia"/>
                <w:color w:val="auto"/>
                <w:lang w:val="en-US" w:eastAsia="zh-CN"/>
              </w:rPr>
              <w:t>公司</w:t>
            </w:r>
            <w:r>
              <w:rPr>
                <w:rFonts w:hint="eastAsia"/>
                <w:color w:val="auto"/>
              </w:rPr>
              <w:t>无封存和报废监视测量设备。</w:t>
            </w:r>
          </w:p>
          <w:p>
            <w:pPr>
              <w:rPr>
                <w:rFonts w:hint="eastAsia"/>
                <w:color w:val="auto"/>
              </w:rPr>
            </w:pPr>
            <w:r>
              <w:rPr>
                <w:rFonts w:hint="eastAsia"/>
                <w:color w:val="auto"/>
                <w:lang w:val="en-US" w:eastAsia="zh-CN"/>
              </w:rPr>
              <w:t xml:space="preserve"> 公司的监视测量主要是</w:t>
            </w:r>
            <w:r>
              <w:rPr>
                <w:rFonts w:hint="eastAsia"/>
                <w:color w:val="auto"/>
              </w:rPr>
              <w:t>通过是内审\目标\绩效监视测量\平时的工作检查情况进行监视测量</w:t>
            </w:r>
          </w:p>
          <w:p>
            <w:pPr>
              <w:pStyle w:val="2"/>
              <w:rPr>
                <w:rFonts w:hint="eastAsia"/>
                <w:color w:val="auto"/>
                <w:szCs w:val="21"/>
                <w:lang w:val="en-US" w:eastAsia="zh-CN"/>
              </w:rPr>
            </w:pPr>
          </w:p>
          <w:p>
            <w:pPr>
              <w:rPr>
                <w:rFonts w:hint="eastAsia" w:ascii="宋体" w:hAnsi="宋体"/>
                <w:color w:val="auto"/>
                <w:sz w:val="21"/>
                <w:szCs w:val="21"/>
              </w:rPr>
            </w:pPr>
            <w:r>
              <w:rPr>
                <w:rFonts w:hint="eastAsia" w:ascii="宋体" w:hAnsi="宋体"/>
                <w:color w:val="auto"/>
                <w:sz w:val="21"/>
                <w:szCs w:val="21"/>
              </w:rPr>
              <w:t>办公设备的日常维护，主要为局域网维护、灰尘清扫、电脑杀毒和一些设备的耗材更换。</w:t>
            </w:r>
          </w:p>
          <w:p>
            <w:pPr>
              <w:rPr>
                <w:rFonts w:hint="eastAsia" w:ascii="宋体" w:hAnsi="宋体"/>
                <w:color w:val="auto"/>
                <w:sz w:val="21"/>
                <w:szCs w:val="21"/>
              </w:rPr>
            </w:pPr>
            <w:r>
              <w:rPr>
                <w:rFonts w:hint="eastAsia" w:ascii="宋体" w:hAnsi="宋体"/>
                <w:color w:val="auto"/>
                <w:sz w:val="21"/>
                <w:szCs w:val="21"/>
                <w:lang w:val="en-US" w:eastAsia="zh-CN"/>
              </w:rPr>
              <w:t>办公</w:t>
            </w:r>
            <w:r>
              <w:rPr>
                <w:rFonts w:hint="eastAsia" w:ascii="宋体" w:hAnsi="宋体"/>
                <w:color w:val="auto"/>
                <w:sz w:val="21"/>
                <w:szCs w:val="21"/>
              </w:rPr>
              <w:t>设备每季度进行一次设备维修保养，看</w:t>
            </w:r>
            <w:r>
              <w:rPr>
                <w:rFonts w:hint="eastAsia" w:ascii="宋体" w:hAnsi="宋体"/>
                <w:color w:val="auto"/>
                <w:sz w:val="21"/>
                <w:szCs w:val="21"/>
                <w:lang w:val="en-US" w:eastAsia="zh-CN"/>
              </w:rPr>
              <w:t>任务</w:t>
            </w:r>
            <w:r>
              <w:rPr>
                <w:rFonts w:hint="eastAsia" w:ascii="宋体" w:hAnsi="宋体"/>
                <w:color w:val="auto"/>
                <w:sz w:val="21"/>
                <w:szCs w:val="21"/>
              </w:rPr>
              <w:t>情况定，任务不忙时进行。</w:t>
            </w:r>
          </w:p>
          <w:p>
            <w:pPr>
              <w:rPr>
                <w:rFonts w:hint="eastAsia" w:ascii="宋体" w:hAnsi="宋体"/>
                <w:color w:val="auto"/>
                <w:sz w:val="21"/>
                <w:szCs w:val="21"/>
              </w:rPr>
            </w:pPr>
          </w:p>
          <w:p>
            <w:pPr>
              <w:rPr>
                <w:rFonts w:ascii="宋体" w:hAnsi="宋体"/>
                <w:color w:val="auto"/>
                <w:szCs w:val="21"/>
              </w:rPr>
            </w:pPr>
          </w:p>
          <w:p>
            <w:pPr>
              <w:rPr>
                <w:rFonts w:cs="Lucida Sans"/>
                <w:b/>
                <w:color w:val="auto"/>
              </w:rPr>
            </w:pPr>
          </w:p>
        </w:tc>
        <w:tc>
          <w:tcPr>
            <w:tcW w:w="760" w:type="dxa"/>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rPr>
                <w:color w:val="000000"/>
              </w:rPr>
            </w:pPr>
          </w:p>
          <w:p>
            <w:pPr>
              <w:rPr>
                <w:color w:val="000000"/>
              </w:rPr>
            </w:pPr>
            <w:r>
              <w:rPr>
                <w:rFonts w:hint="eastAsia"/>
                <w:color w:val="000000"/>
              </w:rPr>
              <w:t>组织的知识</w:t>
            </w:r>
          </w:p>
          <w:p>
            <w:pPr>
              <w:rPr>
                <w:rFonts w:hint="eastAsia" w:ascii="Times New Roman" w:hAnsi="Times New Roman" w:eastAsia="宋体" w:cs="Lucida Sans"/>
                <w:b/>
                <w:kern w:val="2"/>
                <w:sz w:val="21"/>
                <w:lang w:val="en-US" w:eastAsia="zh-CN" w:bidi="ar-SA"/>
              </w:rPr>
            </w:pPr>
          </w:p>
        </w:tc>
        <w:tc>
          <w:tcPr>
            <w:tcW w:w="1070" w:type="dxa"/>
            <w:vAlign w:val="center"/>
          </w:tcPr>
          <w:p>
            <w:pPr>
              <w:rPr>
                <w:color w:val="000000"/>
              </w:rPr>
            </w:pPr>
            <w:r>
              <w:rPr>
                <w:rFonts w:hint="eastAsia"/>
                <w:color w:val="000000"/>
              </w:rPr>
              <w:t>Q7.1.6</w:t>
            </w:r>
          </w:p>
          <w:p>
            <w:pPr>
              <w:rPr>
                <w:rFonts w:hint="eastAsia" w:ascii="Times New Roman" w:hAnsi="Times New Roman" w:eastAsia="宋体" w:cs="Lucida Sans"/>
                <w:b/>
                <w:kern w:val="2"/>
                <w:sz w:val="21"/>
                <w:lang w:val="en-US" w:eastAsia="zh-CN" w:bidi="ar-SA"/>
              </w:rPr>
            </w:pPr>
          </w:p>
        </w:tc>
        <w:tc>
          <w:tcPr>
            <w:tcW w:w="11172" w:type="dxa"/>
            <w:gridSpan w:val="3"/>
            <w:vAlign w:val="center"/>
          </w:tcPr>
          <w:p>
            <w:pPr>
              <w:rPr>
                <w:color w:val="000000"/>
              </w:rPr>
            </w:pPr>
            <w:r>
              <w:rPr>
                <w:rFonts w:hint="eastAsia"/>
                <w:color w:val="000000"/>
              </w:rPr>
              <w:t>公司确定运行过程所需的知识，内部来源包括公司运作准则（管理制度、工作记录等）</w:t>
            </w:r>
            <w:r>
              <w:rPr>
                <w:rFonts w:hint="eastAsia"/>
                <w:color w:val="000000"/>
                <w:lang w:eastAsia="zh-CN"/>
              </w:rPr>
              <w:t>技术</w:t>
            </w:r>
            <w:r>
              <w:rPr>
                <w:rFonts w:hint="eastAsia"/>
                <w:color w:val="000000"/>
              </w:rPr>
              <w:t>管理。外部来源包括外来资料如法律法规、市场信息等。</w:t>
            </w:r>
          </w:p>
          <w:p>
            <w:pPr>
              <w:rPr>
                <w:color w:val="000000"/>
              </w:rPr>
            </w:pPr>
            <w:r>
              <w:rPr>
                <w:rFonts w:hint="eastAsia"/>
                <w:color w:val="000000"/>
              </w:rPr>
              <w:t>对知识的保持采取文件资料的保存和信息系统存储方式，在公司内部可通过传递、交流、培训等方式获取。</w:t>
            </w:r>
          </w:p>
          <w:p>
            <w:pPr>
              <w:ind w:firstLine="420" w:firstLineChars="200"/>
              <w:rPr>
                <w:rFonts w:hint="eastAsia" w:ascii="Times New Roman" w:hAnsi="Times New Roman" w:eastAsia="宋体" w:cs="Times New Roman"/>
                <w:kern w:val="2"/>
                <w:sz w:val="21"/>
                <w:szCs w:val="21"/>
                <w:lang w:val="en-US" w:eastAsia="zh-CN" w:bidi="ar-SA"/>
              </w:rPr>
            </w:pPr>
            <w:r>
              <w:rPr>
                <w:rFonts w:hint="eastAsia"/>
                <w:color w:val="000000"/>
              </w:rPr>
              <w:t>为获取更多必要的知识采用工作经验总结、专家、顾客意见的采集，技术动态的跟踪，行业领先者的最佳实践调查等。</w:t>
            </w:r>
          </w:p>
        </w:tc>
        <w:tc>
          <w:tcPr>
            <w:tcW w:w="760" w:type="dxa"/>
          </w:tcPr>
          <w:p>
            <w:pPr>
              <w:spacing w:line="32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7" w:type="dxa"/>
            <w:vAlign w:val="center"/>
          </w:tcPr>
          <w:p>
            <w:pPr>
              <w:rPr>
                <w:color w:val="auto"/>
                <w:szCs w:val="21"/>
              </w:rPr>
            </w:pPr>
            <w:r>
              <w:rPr>
                <w:rFonts w:hint="eastAsia"/>
                <w:color w:val="auto"/>
                <w:szCs w:val="21"/>
              </w:rPr>
              <w:t>运行策划和控制</w:t>
            </w:r>
          </w:p>
          <w:p>
            <w:pPr>
              <w:rPr>
                <w:color w:val="auto"/>
                <w:szCs w:val="21"/>
              </w:rPr>
            </w:pPr>
          </w:p>
          <w:p>
            <w:pPr>
              <w:rPr>
                <w:color w:val="auto"/>
                <w:szCs w:val="21"/>
              </w:rPr>
            </w:pPr>
          </w:p>
          <w:p>
            <w:pPr>
              <w:rPr>
                <w:color w:val="auto"/>
                <w:szCs w:val="21"/>
              </w:rPr>
            </w:pPr>
          </w:p>
          <w:p>
            <w:pPr>
              <w:rPr>
                <w:color w:val="auto"/>
                <w:szCs w:val="21"/>
              </w:rPr>
            </w:pPr>
          </w:p>
          <w:p>
            <w:pPr>
              <w:spacing w:line="380" w:lineRule="exact"/>
              <w:rPr>
                <w:rFonts w:ascii="宋体" w:hAnsi="宋体" w:cs="宋体"/>
                <w:color w:val="auto"/>
                <w:kern w:val="0"/>
                <w:szCs w:val="21"/>
              </w:rPr>
            </w:pPr>
          </w:p>
        </w:tc>
        <w:tc>
          <w:tcPr>
            <w:tcW w:w="1070" w:type="dxa"/>
            <w:vAlign w:val="center"/>
          </w:tcPr>
          <w:p>
            <w:pPr>
              <w:spacing w:line="380" w:lineRule="exact"/>
              <w:rPr>
                <w:rFonts w:ascii="宋体" w:hAnsi="宋体" w:cs="宋体"/>
                <w:color w:val="auto"/>
                <w:szCs w:val="21"/>
              </w:rPr>
            </w:pPr>
            <w:r>
              <w:rPr>
                <w:rFonts w:hint="eastAsia"/>
                <w:color w:val="auto"/>
                <w:szCs w:val="21"/>
              </w:rPr>
              <w:t>Q8.1</w:t>
            </w:r>
          </w:p>
        </w:tc>
        <w:tc>
          <w:tcPr>
            <w:tcW w:w="11172" w:type="dxa"/>
            <w:gridSpan w:val="3"/>
          </w:tcPr>
          <w:p>
            <w:pPr>
              <w:rPr>
                <w:color w:val="auto"/>
                <w:szCs w:val="21"/>
              </w:rPr>
            </w:pPr>
          </w:p>
          <w:p>
            <w:pPr>
              <w:ind w:firstLine="422" w:firstLineChars="200"/>
              <w:rPr>
                <w:rFonts w:ascii="Times New Roman" w:hAnsi="Times New Roman" w:eastAsia="宋体" w:cs="Lucida Sans"/>
                <w:b/>
                <w:color w:val="auto"/>
                <w:sz w:val="21"/>
                <w:szCs w:val="21"/>
              </w:rPr>
            </w:pPr>
            <w:r>
              <w:rPr>
                <w:rFonts w:hint="eastAsia" w:ascii="Times New Roman" w:hAnsi="Times New Roman" w:eastAsia="宋体" w:cs="Lucida Sans"/>
                <w:b/>
                <w:color w:val="auto"/>
                <w:sz w:val="21"/>
                <w:szCs w:val="21"/>
              </w:rPr>
              <w:t>范围：</w:t>
            </w:r>
            <w:r>
              <w:rPr>
                <w:rFonts w:hint="eastAsia" w:ascii="宋体" w:hAnsi="宋体"/>
                <w:color w:val="auto"/>
                <w:szCs w:val="21"/>
              </w:rPr>
              <w:t>应用软件开发（医疗器械软件除外）；电子产品的销售</w:t>
            </w:r>
            <w:r>
              <w:rPr>
                <w:rFonts w:hint="eastAsia" w:ascii="Times New Roman" w:hAnsi="Times New Roman" w:eastAsia="宋体" w:cs="Lucida Sans"/>
                <w:b/>
                <w:color w:val="auto"/>
                <w:sz w:val="21"/>
                <w:szCs w:val="21"/>
              </w:rPr>
              <w:t xml:space="preserve">  </w:t>
            </w:r>
          </w:p>
          <w:p>
            <w:pPr>
              <w:spacing w:line="38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1.制定管理目标</w:t>
            </w:r>
          </w:p>
          <w:p>
            <w:pPr>
              <w:widowControl w:val="0"/>
              <w:numPr>
                <w:ilvl w:val="0"/>
                <w:numId w:val="0"/>
              </w:numPr>
              <w:jc w:val="both"/>
              <w:rPr>
                <w:rFonts w:hint="eastAsia"/>
                <w:color w:val="auto"/>
                <w:lang w:eastAsia="zh-CN"/>
              </w:rPr>
            </w:pPr>
            <w:r>
              <w:rPr>
                <w:rFonts w:hint="eastAsia"/>
                <w:color w:val="auto"/>
                <w:lang w:eastAsia="zh-CN"/>
              </w:rPr>
              <w:t>1、软件研发合格率100%；</w:t>
            </w:r>
          </w:p>
          <w:p>
            <w:pPr>
              <w:widowControl w:val="0"/>
              <w:numPr>
                <w:ilvl w:val="0"/>
                <w:numId w:val="0"/>
              </w:numPr>
              <w:jc w:val="both"/>
              <w:rPr>
                <w:rFonts w:hint="eastAsia"/>
                <w:color w:val="auto"/>
                <w:lang w:eastAsia="zh-CN"/>
              </w:rPr>
            </w:pPr>
            <w:r>
              <w:rPr>
                <w:rFonts w:hint="eastAsia"/>
                <w:color w:val="auto"/>
                <w:lang w:eastAsia="zh-CN"/>
              </w:rPr>
              <w:t xml:space="preserve">2、产品交付及时率100%  </w:t>
            </w:r>
          </w:p>
          <w:p>
            <w:pPr>
              <w:widowControl w:val="0"/>
              <w:numPr>
                <w:ilvl w:val="0"/>
                <w:numId w:val="0"/>
              </w:numPr>
              <w:jc w:val="both"/>
              <w:rPr>
                <w:rFonts w:hint="eastAsia"/>
                <w:color w:val="auto"/>
                <w:lang w:eastAsia="zh-CN"/>
              </w:rPr>
            </w:pPr>
            <w:r>
              <w:rPr>
                <w:rFonts w:hint="eastAsia"/>
                <w:color w:val="auto"/>
                <w:lang w:val="en-US" w:eastAsia="zh-CN"/>
              </w:rPr>
              <w:t>3、</w:t>
            </w:r>
            <w:r>
              <w:rPr>
                <w:rFonts w:hint="eastAsia"/>
                <w:color w:val="auto"/>
                <w:lang w:eastAsia="zh-CN"/>
              </w:rPr>
              <w:t>固废100％分类进行处理</w:t>
            </w:r>
          </w:p>
          <w:p>
            <w:pPr>
              <w:widowControl w:val="0"/>
              <w:numPr>
                <w:ilvl w:val="0"/>
                <w:numId w:val="0"/>
              </w:numPr>
              <w:jc w:val="both"/>
              <w:rPr>
                <w:rFonts w:hint="eastAsia"/>
                <w:color w:val="auto"/>
                <w:lang w:eastAsia="zh-CN"/>
              </w:rPr>
            </w:pPr>
            <w:r>
              <w:rPr>
                <w:rFonts w:hint="eastAsia"/>
                <w:color w:val="auto"/>
                <w:lang w:val="en-US" w:eastAsia="zh-CN"/>
              </w:rPr>
              <w:t>4、</w:t>
            </w:r>
            <w:r>
              <w:rPr>
                <w:rFonts w:hint="eastAsia"/>
                <w:color w:val="auto"/>
                <w:lang w:eastAsia="zh-CN"/>
              </w:rPr>
              <w:t>无重大环境投诉</w:t>
            </w:r>
          </w:p>
          <w:p>
            <w:pPr>
              <w:widowControl w:val="0"/>
              <w:numPr>
                <w:ilvl w:val="0"/>
                <w:numId w:val="0"/>
              </w:numPr>
              <w:jc w:val="both"/>
              <w:rPr>
                <w:rFonts w:hint="eastAsia"/>
                <w:color w:val="auto"/>
                <w:lang w:eastAsia="zh-CN"/>
              </w:rPr>
            </w:pPr>
            <w:r>
              <w:rPr>
                <w:rFonts w:hint="eastAsia"/>
                <w:color w:val="auto"/>
                <w:lang w:val="en-US" w:eastAsia="zh-CN"/>
              </w:rPr>
              <w:t>5、</w:t>
            </w:r>
            <w:r>
              <w:rPr>
                <w:rFonts w:hint="eastAsia"/>
                <w:color w:val="auto"/>
                <w:lang w:eastAsia="zh-CN"/>
              </w:rPr>
              <w:t>各类重伤以上事故发生率为零</w:t>
            </w:r>
          </w:p>
          <w:p>
            <w:pPr>
              <w:rPr>
                <w:rFonts w:hint="eastAsia" w:ascii="Times New Roman" w:hAnsi="Times New Roman" w:eastAsia="宋体" w:cs="Lucida Sans"/>
                <w:b/>
                <w:color w:val="auto"/>
                <w:sz w:val="21"/>
                <w:szCs w:val="21"/>
              </w:rPr>
            </w:pPr>
            <w:r>
              <w:rPr>
                <w:rFonts w:hint="eastAsia"/>
                <w:color w:val="auto"/>
                <w:lang w:val="en-US" w:eastAsia="zh-CN"/>
              </w:rPr>
              <w:t>6、</w:t>
            </w:r>
            <w:r>
              <w:rPr>
                <w:rFonts w:hint="eastAsia"/>
                <w:color w:val="auto"/>
                <w:lang w:eastAsia="zh-CN"/>
              </w:rPr>
              <w:t>火灾事故发生率为0。</w:t>
            </w:r>
            <w:r>
              <w:rPr>
                <w:rFonts w:hint="eastAsia" w:ascii="Times New Roman" w:hAnsi="Times New Roman" w:eastAsia="宋体" w:cs="Lucida Sans"/>
                <w:b/>
                <w:color w:val="auto"/>
                <w:sz w:val="21"/>
                <w:szCs w:val="21"/>
              </w:rPr>
              <w:t xml:space="preserve">       </w:t>
            </w:r>
          </w:p>
          <w:p>
            <w:pPr>
              <w:rPr>
                <w:rFonts w:ascii="Times New Roman" w:hAnsi="Times New Roman" w:eastAsia="宋体" w:cs="Lucida Sans"/>
                <w:b/>
                <w:color w:val="auto"/>
                <w:sz w:val="21"/>
                <w:szCs w:val="21"/>
              </w:rPr>
            </w:pPr>
            <w:r>
              <w:rPr>
                <w:rFonts w:hint="eastAsia" w:ascii="Times New Roman" w:hAnsi="Times New Roman" w:eastAsia="宋体" w:cs="Lucida Sans"/>
                <w:b/>
                <w:color w:val="auto"/>
                <w:sz w:val="21"/>
                <w:szCs w:val="21"/>
              </w:rPr>
              <w:t>实现进行策划，质量目标已达到顾客要求；</w:t>
            </w:r>
          </w:p>
          <w:p>
            <w:pPr>
              <w:numPr>
                <w:ilvl w:val="0"/>
                <w:numId w:val="1"/>
              </w:numPr>
              <w:ind w:firstLine="422" w:firstLineChars="200"/>
              <w:rPr>
                <w:rFonts w:ascii="Times New Roman" w:hAnsi="Times New Roman" w:eastAsia="宋体" w:cs="Lucida Sans"/>
                <w:b/>
                <w:color w:val="auto"/>
                <w:sz w:val="21"/>
                <w:szCs w:val="21"/>
              </w:rPr>
            </w:pPr>
            <w:r>
              <w:rPr>
                <w:rFonts w:hint="eastAsia" w:ascii="Times New Roman" w:hAnsi="Times New Roman" w:eastAsia="宋体" w:cs="Lucida Sans"/>
                <w:b/>
                <w:color w:val="auto"/>
                <w:sz w:val="21"/>
                <w:szCs w:val="21"/>
              </w:rPr>
              <w:t>提供了《</w:t>
            </w:r>
            <w:r>
              <w:rPr>
                <w:rFonts w:hint="eastAsia" w:cs="Lucida Sans"/>
                <w:b/>
                <w:color w:val="auto"/>
                <w:sz w:val="21"/>
                <w:szCs w:val="21"/>
                <w:lang w:eastAsia="zh-CN"/>
              </w:rPr>
              <w:t>技术开发及服务提供控制程序</w:t>
            </w:r>
            <w:r>
              <w:rPr>
                <w:rFonts w:hint="eastAsia" w:ascii="Times New Roman" w:hAnsi="Times New Roman" w:eastAsia="宋体" w:cs="Lucida Sans"/>
                <w:b/>
                <w:color w:val="auto"/>
                <w:sz w:val="21"/>
                <w:szCs w:val="21"/>
              </w:rPr>
              <w:t>》、《监视、测量、分析和评价控制》</w:t>
            </w:r>
            <w:r>
              <w:rPr>
                <w:rFonts w:hint="eastAsia" w:cs="Lucida Sans"/>
                <w:b/>
                <w:color w:val="auto"/>
                <w:sz w:val="21"/>
                <w:szCs w:val="21"/>
                <w:lang w:eastAsia="zh-CN"/>
              </w:rPr>
              <w:t>、《不合格输出控制程序》、《研发管理制度》等</w:t>
            </w:r>
            <w:r>
              <w:rPr>
                <w:rFonts w:hint="eastAsia" w:ascii="Times New Roman" w:hAnsi="Times New Roman" w:eastAsia="宋体" w:cs="Lucida Sans"/>
                <w:b/>
                <w:color w:val="auto"/>
                <w:sz w:val="21"/>
                <w:szCs w:val="21"/>
              </w:rPr>
              <w:t>对产品、设计和合同应进行质量策划。</w:t>
            </w:r>
          </w:p>
          <w:p>
            <w:pPr>
              <w:numPr>
                <w:ilvl w:val="0"/>
                <w:numId w:val="1"/>
              </w:numPr>
              <w:ind w:firstLine="422" w:firstLineChars="200"/>
              <w:rPr>
                <w:rFonts w:ascii="Times New Roman" w:hAnsi="Times New Roman" w:eastAsia="宋体" w:cs="Lucida Sans"/>
                <w:b/>
                <w:color w:val="auto"/>
                <w:sz w:val="21"/>
                <w:szCs w:val="21"/>
              </w:rPr>
            </w:pPr>
            <w:r>
              <w:rPr>
                <w:rFonts w:hint="eastAsia" w:cs="Lucida Sans"/>
                <w:b/>
                <w:color w:val="auto"/>
                <w:sz w:val="21"/>
                <w:szCs w:val="21"/>
                <w:lang w:val="en-US" w:eastAsia="zh-CN"/>
              </w:rPr>
              <w:t>执行产品的标准</w:t>
            </w:r>
            <w:r>
              <w:rPr>
                <w:rFonts w:hint="eastAsia" w:ascii="Times New Roman" w:hAnsi="Times New Roman" w:eastAsia="宋体" w:cs="Lucida Sans"/>
                <w:b/>
                <w:color w:val="auto"/>
                <w:sz w:val="21"/>
                <w:szCs w:val="21"/>
              </w:rPr>
              <w:t xml:space="preserve"> </w:t>
            </w:r>
          </w:p>
          <w:p>
            <w:pPr>
              <w:rPr>
                <w:rFonts w:hint="eastAsia"/>
                <w:color w:val="auto"/>
                <w:lang w:eastAsia="zh-CN"/>
              </w:rPr>
            </w:pPr>
            <w:r>
              <w:rPr>
                <w:rFonts w:ascii="宋体" w:hAnsi="宋体"/>
                <w:color w:val="auto"/>
                <w:spacing w:val="-10"/>
                <w:sz w:val="20"/>
                <w:szCs w:val="20"/>
              </w:rPr>
              <w:t xml:space="preserve"> </w:t>
            </w:r>
            <w:r>
              <w:rPr>
                <w:rFonts w:hint="eastAsia"/>
                <w:color w:val="auto"/>
                <w:lang w:eastAsia="zh-CN"/>
              </w:rPr>
              <w:t>信息技术  软件生存周期过程一</w:t>
            </w:r>
            <w:r>
              <w:rPr>
                <w:rFonts w:hint="eastAsia"/>
                <w:color w:val="auto"/>
                <w:lang w:eastAsia="zh-CN"/>
              </w:rPr>
              <w:tab/>
            </w:r>
            <w:r>
              <w:rPr>
                <w:rFonts w:hint="eastAsia"/>
                <w:color w:val="auto"/>
                <w:lang w:eastAsia="zh-CN"/>
              </w:rPr>
              <w:t>GB/Z 18493-2001</w:t>
            </w:r>
          </w:p>
          <w:p>
            <w:pPr>
              <w:rPr>
                <w:rFonts w:hint="eastAsia"/>
                <w:color w:val="auto"/>
                <w:lang w:eastAsia="zh-CN"/>
              </w:rPr>
            </w:pPr>
            <w:r>
              <w:rPr>
                <w:rFonts w:hint="eastAsia"/>
                <w:color w:val="auto"/>
                <w:lang w:eastAsia="zh-CN"/>
              </w:rPr>
              <w:t>信息技术 软件生存周期过程二</w:t>
            </w:r>
            <w:r>
              <w:rPr>
                <w:rFonts w:hint="eastAsia"/>
                <w:color w:val="auto"/>
                <w:lang w:eastAsia="zh-CN"/>
              </w:rPr>
              <w:tab/>
            </w:r>
            <w:r>
              <w:rPr>
                <w:rFonts w:hint="eastAsia"/>
                <w:color w:val="auto"/>
                <w:lang w:eastAsia="zh-CN"/>
              </w:rPr>
              <w:t>GB/T 8566-2007</w:t>
            </w:r>
          </w:p>
          <w:p>
            <w:pPr>
              <w:rPr>
                <w:rFonts w:hint="eastAsia"/>
                <w:color w:val="auto"/>
                <w:lang w:eastAsia="zh-CN"/>
              </w:rPr>
            </w:pPr>
            <w:r>
              <w:rPr>
                <w:rFonts w:hint="eastAsia"/>
                <w:color w:val="auto"/>
                <w:lang w:eastAsia="zh-CN"/>
              </w:rPr>
              <w:t xml:space="preserve">计算机软件文档编制规范 </w:t>
            </w:r>
            <w:r>
              <w:rPr>
                <w:rFonts w:hint="eastAsia"/>
                <w:color w:val="auto"/>
                <w:lang w:eastAsia="zh-CN"/>
              </w:rPr>
              <w:tab/>
            </w:r>
            <w:r>
              <w:rPr>
                <w:rFonts w:hint="eastAsia"/>
                <w:color w:val="auto"/>
                <w:lang w:eastAsia="zh-CN"/>
              </w:rPr>
              <w:t>GB/T 8567-2006</w:t>
            </w:r>
          </w:p>
          <w:p>
            <w:pPr>
              <w:rPr>
                <w:rFonts w:hint="eastAsia"/>
                <w:color w:val="auto"/>
                <w:lang w:eastAsia="zh-CN"/>
              </w:rPr>
            </w:pPr>
            <w:r>
              <w:rPr>
                <w:rFonts w:hint="eastAsia"/>
                <w:color w:val="auto"/>
                <w:lang w:eastAsia="zh-CN"/>
              </w:rPr>
              <w:t>计算机软件需求规格说明规范</w:t>
            </w:r>
            <w:r>
              <w:rPr>
                <w:rFonts w:hint="eastAsia"/>
                <w:color w:val="auto"/>
                <w:lang w:eastAsia="zh-CN"/>
              </w:rPr>
              <w:tab/>
            </w:r>
            <w:r>
              <w:rPr>
                <w:rFonts w:hint="eastAsia"/>
                <w:color w:val="auto"/>
                <w:lang w:eastAsia="zh-CN"/>
              </w:rPr>
              <w:t xml:space="preserve">GB/T 9385-2008 </w:t>
            </w:r>
          </w:p>
          <w:p>
            <w:pPr>
              <w:rPr>
                <w:rFonts w:hint="eastAsia"/>
                <w:color w:val="auto"/>
                <w:lang w:eastAsia="zh-CN"/>
              </w:rPr>
            </w:pPr>
            <w:r>
              <w:rPr>
                <w:rFonts w:hint="eastAsia"/>
                <w:color w:val="auto"/>
                <w:lang w:eastAsia="zh-CN"/>
              </w:rPr>
              <w:t xml:space="preserve">计算机软件测试文档编制规范 </w:t>
            </w:r>
            <w:r>
              <w:rPr>
                <w:rFonts w:hint="eastAsia"/>
                <w:color w:val="auto"/>
                <w:lang w:eastAsia="zh-CN"/>
              </w:rPr>
              <w:tab/>
            </w:r>
            <w:r>
              <w:rPr>
                <w:rFonts w:hint="eastAsia"/>
                <w:color w:val="auto"/>
                <w:lang w:eastAsia="zh-CN"/>
              </w:rPr>
              <w:t>GB/T 9386-2008</w:t>
            </w:r>
          </w:p>
          <w:p>
            <w:pPr>
              <w:rPr>
                <w:rFonts w:hint="eastAsia"/>
                <w:color w:val="auto"/>
                <w:lang w:eastAsia="zh-CN"/>
              </w:rPr>
            </w:pPr>
            <w:r>
              <w:rPr>
                <w:rFonts w:hint="eastAsia"/>
                <w:color w:val="auto"/>
                <w:lang w:eastAsia="zh-CN"/>
              </w:rPr>
              <w:t xml:space="preserve">软件工程术语标准  </w:t>
            </w:r>
            <w:r>
              <w:rPr>
                <w:rFonts w:hint="eastAsia"/>
                <w:color w:val="auto"/>
                <w:lang w:eastAsia="zh-CN"/>
              </w:rPr>
              <w:tab/>
            </w:r>
            <w:r>
              <w:rPr>
                <w:rFonts w:hint="eastAsia"/>
                <w:color w:val="auto"/>
                <w:lang w:eastAsia="zh-CN"/>
              </w:rPr>
              <w:t>GB/T 11457-2006</w:t>
            </w:r>
          </w:p>
          <w:p>
            <w:pPr>
              <w:rPr>
                <w:rFonts w:hint="eastAsia"/>
                <w:color w:val="auto"/>
                <w:lang w:eastAsia="zh-CN"/>
              </w:rPr>
            </w:pPr>
            <w:r>
              <w:rPr>
                <w:rFonts w:hint="eastAsia"/>
                <w:color w:val="auto"/>
                <w:lang w:eastAsia="zh-CN"/>
              </w:rPr>
              <w:t>信息技术  软件生存周期过程 四</w:t>
            </w:r>
            <w:r>
              <w:rPr>
                <w:rFonts w:hint="eastAsia"/>
                <w:color w:val="auto"/>
                <w:lang w:eastAsia="zh-CN"/>
              </w:rPr>
              <w:tab/>
            </w:r>
            <w:r>
              <w:rPr>
                <w:rFonts w:hint="eastAsia"/>
                <w:color w:val="auto"/>
                <w:lang w:eastAsia="zh-CN"/>
              </w:rPr>
              <w:t>GB/Z 18493-2001</w:t>
            </w:r>
          </w:p>
          <w:p>
            <w:pPr>
              <w:rPr>
                <w:rFonts w:hint="eastAsia"/>
                <w:color w:val="auto"/>
                <w:lang w:eastAsia="zh-CN"/>
              </w:rPr>
            </w:pPr>
            <w:r>
              <w:rPr>
                <w:rFonts w:hint="eastAsia"/>
                <w:color w:val="auto"/>
                <w:lang w:eastAsia="zh-CN"/>
              </w:rPr>
              <w:t>信息技术 软件生存周期过程  五</w:t>
            </w:r>
            <w:r>
              <w:rPr>
                <w:rFonts w:hint="eastAsia"/>
                <w:color w:val="auto"/>
                <w:lang w:eastAsia="zh-CN"/>
              </w:rPr>
              <w:tab/>
            </w:r>
            <w:r>
              <w:rPr>
                <w:rFonts w:hint="eastAsia"/>
                <w:color w:val="auto"/>
                <w:lang w:eastAsia="zh-CN"/>
              </w:rPr>
              <w:t>GB/T 8566-2007</w:t>
            </w:r>
          </w:p>
          <w:p>
            <w:pPr>
              <w:rPr>
                <w:rFonts w:hint="eastAsia"/>
                <w:color w:val="auto"/>
                <w:lang w:eastAsia="zh-CN"/>
              </w:rPr>
            </w:pPr>
            <w:r>
              <w:rPr>
                <w:rFonts w:hint="eastAsia"/>
                <w:color w:val="auto"/>
                <w:lang w:eastAsia="zh-CN"/>
              </w:rPr>
              <w:t xml:space="preserve">计算机软件文档编制规范 </w:t>
            </w:r>
            <w:r>
              <w:rPr>
                <w:rFonts w:hint="eastAsia"/>
                <w:color w:val="auto"/>
                <w:lang w:eastAsia="zh-CN"/>
              </w:rPr>
              <w:tab/>
            </w:r>
            <w:r>
              <w:rPr>
                <w:rFonts w:hint="eastAsia"/>
                <w:color w:val="auto"/>
                <w:lang w:eastAsia="zh-CN"/>
              </w:rPr>
              <w:t>GB/T 8567-2006</w:t>
            </w:r>
          </w:p>
          <w:p>
            <w:pPr>
              <w:rPr>
                <w:rFonts w:hint="eastAsia"/>
                <w:color w:val="auto"/>
                <w:lang w:eastAsia="zh-CN"/>
              </w:rPr>
            </w:pPr>
            <w:r>
              <w:rPr>
                <w:rFonts w:hint="eastAsia"/>
                <w:color w:val="auto"/>
                <w:lang w:eastAsia="zh-CN"/>
              </w:rPr>
              <w:t>计算机软件需求规格说明规范</w:t>
            </w:r>
            <w:r>
              <w:rPr>
                <w:rFonts w:hint="eastAsia"/>
                <w:color w:val="auto"/>
                <w:lang w:eastAsia="zh-CN"/>
              </w:rPr>
              <w:tab/>
            </w:r>
            <w:r>
              <w:rPr>
                <w:rFonts w:hint="eastAsia"/>
                <w:color w:val="auto"/>
                <w:lang w:eastAsia="zh-CN"/>
              </w:rPr>
              <w:t xml:space="preserve">GB/T 9385-2008 </w:t>
            </w:r>
          </w:p>
          <w:p>
            <w:pPr>
              <w:rPr>
                <w:rFonts w:hint="eastAsia"/>
                <w:color w:val="auto"/>
                <w:lang w:eastAsia="zh-CN"/>
              </w:rPr>
            </w:pPr>
            <w:r>
              <w:rPr>
                <w:rFonts w:hint="eastAsia"/>
                <w:color w:val="auto"/>
                <w:lang w:eastAsia="zh-CN"/>
              </w:rPr>
              <w:t xml:space="preserve">计算机软件测试文档编制规范 </w:t>
            </w:r>
            <w:r>
              <w:rPr>
                <w:rFonts w:hint="eastAsia"/>
                <w:color w:val="auto"/>
                <w:lang w:eastAsia="zh-CN"/>
              </w:rPr>
              <w:tab/>
            </w:r>
            <w:r>
              <w:rPr>
                <w:rFonts w:hint="eastAsia"/>
                <w:color w:val="auto"/>
                <w:lang w:eastAsia="zh-CN"/>
              </w:rPr>
              <w:t>GB/T 9386-2008</w:t>
            </w:r>
          </w:p>
          <w:p>
            <w:pPr>
              <w:pStyle w:val="2"/>
              <w:rPr>
                <w:rFonts w:hint="eastAsia" w:ascii="Times New Roman" w:hAnsi="Times New Roman" w:cs="Lucida Sans"/>
                <w:b/>
                <w:color w:val="auto"/>
                <w:sz w:val="21"/>
                <w:szCs w:val="21"/>
                <w:lang w:val="en-US" w:eastAsia="zh-CN"/>
              </w:rPr>
            </w:pPr>
          </w:p>
          <w:p>
            <w:pPr>
              <w:rPr>
                <w:rFonts w:hint="eastAsia" w:ascii="Times New Roman" w:hAnsi="Times New Roman" w:cs="Lucida Sans"/>
                <w:b/>
                <w:color w:val="auto"/>
                <w:sz w:val="21"/>
                <w:szCs w:val="21"/>
                <w:lang w:val="en-US" w:eastAsia="zh-CN"/>
              </w:rPr>
            </w:pPr>
            <w:r>
              <w:rPr>
                <w:rFonts w:hint="eastAsia" w:ascii="Times New Roman" w:hAnsi="Times New Roman" w:cs="Lucida Sans"/>
                <w:b/>
                <w:color w:val="auto"/>
                <w:sz w:val="21"/>
                <w:szCs w:val="21"/>
                <w:lang w:val="en-US" w:eastAsia="zh-CN"/>
              </w:rPr>
              <w:t>3.</w:t>
            </w:r>
            <w:r>
              <w:rPr>
                <w:rFonts w:hint="eastAsia" w:cs="Lucida Sans"/>
                <w:b/>
                <w:color w:val="auto"/>
                <w:sz w:val="21"/>
                <w:szCs w:val="21"/>
                <w:lang w:val="en-US" w:eastAsia="zh-CN"/>
              </w:rPr>
              <w:t>产品实现流程</w:t>
            </w:r>
          </w:p>
          <w:p>
            <w:pPr>
              <w:rPr>
                <w:rFonts w:hint="eastAsia"/>
                <w:color w:val="auto"/>
                <w:lang w:eastAsia="zh-CN"/>
              </w:rPr>
            </w:pPr>
            <w:r>
              <w:rPr>
                <w:rFonts w:hint="eastAsia"/>
                <w:color w:val="auto"/>
                <w:lang w:eastAsia="zh-CN"/>
              </w:rPr>
              <w:t>应用软件开发（医疗器械软件除外）；顾客沟通—合同评审—签订合同--立项--需求分析--概要设计--详细设计—客户确认--测试—交付使用</w:t>
            </w:r>
          </w:p>
          <w:p>
            <w:pPr>
              <w:rPr>
                <w:rFonts w:hint="eastAsia"/>
                <w:color w:val="auto"/>
                <w:lang w:eastAsia="zh-CN"/>
              </w:rPr>
            </w:pPr>
            <w:r>
              <w:rPr>
                <w:rFonts w:hint="eastAsia"/>
                <w:color w:val="auto"/>
                <w:lang w:eastAsia="zh-CN"/>
              </w:rPr>
              <w:t>电子产品销售：客户接触----合同评审----签订合同-----客户付款------入帐------采购-----客户提货-----验收</w:t>
            </w:r>
          </w:p>
          <w:p>
            <w:pPr>
              <w:rPr>
                <w:rFonts w:hint="eastAsia"/>
                <w:color w:val="auto"/>
                <w:lang w:val="en-US" w:eastAsia="zh-CN"/>
              </w:rPr>
            </w:pPr>
            <w:r>
              <w:rPr>
                <w:rFonts w:hint="eastAsia"/>
                <w:color w:val="auto"/>
                <w:lang w:eastAsia="zh-CN"/>
              </w:rPr>
              <w:t>特殊过程：</w:t>
            </w:r>
            <w:r>
              <w:rPr>
                <w:rFonts w:hint="eastAsia"/>
                <w:color w:val="auto"/>
                <w:lang w:val="en-US" w:eastAsia="zh-CN"/>
              </w:rPr>
              <w:t>软件开发</w:t>
            </w:r>
            <w:r>
              <w:rPr>
                <w:rFonts w:hint="eastAsia"/>
                <w:color w:val="auto"/>
                <w:lang w:eastAsia="zh-CN"/>
              </w:rPr>
              <w:t>过程</w:t>
            </w:r>
            <w:r>
              <w:rPr>
                <w:rFonts w:hint="eastAsia"/>
                <w:color w:val="auto"/>
                <w:lang w:val="en-US" w:eastAsia="zh-CN"/>
              </w:rPr>
              <w:t xml:space="preserve"> 、</w:t>
            </w:r>
            <w:r>
              <w:rPr>
                <w:rFonts w:hint="eastAsia" w:ascii="宋体" w:hAnsi="宋体"/>
                <w:b/>
                <w:color w:val="auto"/>
                <w:sz w:val="20"/>
                <w:szCs w:val="20"/>
                <w:lang w:val="en-US" w:eastAsia="zh-CN"/>
              </w:rPr>
              <w:t>销售</w:t>
            </w:r>
            <w:r>
              <w:rPr>
                <w:rFonts w:hint="eastAsia" w:cs="Times New Roman"/>
                <w:bCs/>
                <w:color w:val="auto"/>
                <w:spacing w:val="10"/>
                <w:kern w:val="2"/>
                <w:sz w:val="21"/>
                <w:szCs w:val="22"/>
                <w:lang w:val="en-US" w:eastAsia="zh-CN" w:bidi="ar-SA"/>
              </w:rPr>
              <w:t>过程</w:t>
            </w:r>
          </w:p>
          <w:p>
            <w:pPr>
              <w:pStyle w:val="2"/>
              <w:rPr>
                <w:rFonts w:ascii="Times New Roman" w:hAnsi="Times New Roman" w:eastAsia="宋体" w:cs="Lucida Sans"/>
                <w:b/>
                <w:color w:val="auto"/>
                <w:sz w:val="21"/>
                <w:szCs w:val="21"/>
              </w:rPr>
            </w:pPr>
            <w:r>
              <w:rPr>
                <w:rFonts w:hint="eastAsia" w:ascii="Times New Roman" w:hAnsi="Times New Roman" w:eastAsia="宋体" w:cs="Times New Roman"/>
                <w:bCs/>
                <w:color w:val="auto"/>
                <w:spacing w:val="10"/>
                <w:kern w:val="2"/>
                <w:sz w:val="21"/>
                <w:szCs w:val="22"/>
                <w:lang w:val="en-US" w:eastAsia="zh-CN" w:bidi="ar-SA"/>
              </w:rPr>
              <w:t>设备</w:t>
            </w:r>
            <w:r>
              <w:rPr>
                <w:rFonts w:hint="eastAsia" w:cs="Times New Roman"/>
                <w:bCs/>
                <w:color w:val="auto"/>
                <w:spacing w:val="10"/>
                <w:kern w:val="2"/>
                <w:sz w:val="21"/>
                <w:szCs w:val="22"/>
                <w:lang w:val="en-US" w:eastAsia="zh-CN" w:bidi="ar-SA"/>
              </w:rPr>
              <w:t>：</w:t>
            </w:r>
            <w:r>
              <w:rPr>
                <w:rFonts w:hint="eastAsia"/>
                <w:color w:val="auto"/>
                <w:lang w:val="en-US" w:eastAsia="zh-CN"/>
              </w:rPr>
              <w:t>电脑、打印机等</w:t>
            </w:r>
            <w:r>
              <w:rPr>
                <w:rFonts w:hint="eastAsia" w:ascii="Times New Roman" w:hAnsi="Times New Roman" w:eastAsia="宋体" w:cs="Times New Roman"/>
                <w:bCs/>
                <w:color w:val="auto"/>
                <w:spacing w:val="10"/>
                <w:kern w:val="2"/>
                <w:sz w:val="21"/>
                <w:szCs w:val="22"/>
                <w:lang w:val="en-US" w:eastAsia="zh-CN" w:bidi="ar-SA"/>
              </w:rPr>
              <w:t xml:space="preserve"> </w:t>
            </w:r>
            <w:r>
              <w:rPr>
                <w:rFonts w:hint="eastAsia" w:ascii="Times New Roman" w:hAnsi="Times New Roman" w:eastAsia="宋体" w:cs="Lucida Sans"/>
                <w:b/>
                <w:color w:val="auto"/>
                <w:sz w:val="21"/>
                <w:szCs w:val="21"/>
              </w:rPr>
              <w:t>满足现经营要求；</w:t>
            </w:r>
          </w:p>
          <w:p>
            <w:pPr>
              <w:rPr>
                <w:rFonts w:ascii="Times New Roman" w:hAnsi="Times New Roman" w:eastAsia="宋体" w:cs="Lucida Sans"/>
                <w:b/>
                <w:color w:val="auto"/>
                <w:sz w:val="21"/>
                <w:szCs w:val="21"/>
              </w:rPr>
            </w:pPr>
            <w:r>
              <w:rPr>
                <w:rFonts w:hint="eastAsia" w:cs="Lucida Sans"/>
                <w:b/>
                <w:color w:val="auto"/>
                <w:sz w:val="21"/>
                <w:szCs w:val="21"/>
                <w:lang w:val="en-US" w:eastAsia="zh-CN"/>
              </w:rPr>
              <w:t>4</w:t>
            </w:r>
            <w:r>
              <w:rPr>
                <w:rFonts w:hint="eastAsia" w:ascii="Times New Roman" w:hAnsi="Times New Roman" w:eastAsia="宋体" w:cs="Lucida Sans"/>
                <w:b/>
                <w:color w:val="auto"/>
                <w:sz w:val="21"/>
                <w:szCs w:val="21"/>
              </w:rPr>
              <w:t>.</w:t>
            </w:r>
            <w:r>
              <w:rPr>
                <w:rFonts w:ascii="Times New Roman" w:hAnsi="Times New Roman" w:eastAsia="宋体" w:cs="Lucida Sans"/>
                <w:b/>
                <w:color w:val="auto"/>
                <w:sz w:val="21"/>
                <w:szCs w:val="21"/>
              </w:rPr>
              <w:t>接收准则</w:t>
            </w:r>
            <w:r>
              <w:rPr>
                <w:rFonts w:hint="eastAsia" w:ascii="Times New Roman" w:hAnsi="Times New Roman" w:eastAsia="宋体" w:cs="Lucida Sans"/>
                <w:b/>
                <w:color w:val="auto"/>
                <w:sz w:val="21"/>
                <w:szCs w:val="21"/>
              </w:rPr>
              <w:t>:</w:t>
            </w:r>
            <w:r>
              <w:rPr>
                <w:rFonts w:ascii="Times New Roman" w:hAnsi="Times New Roman" w:eastAsia="宋体" w:cs="Lucida Sans"/>
                <w:b/>
                <w:color w:val="auto"/>
                <w:sz w:val="21"/>
                <w:szCs w:val="21"/>
              </w:rPr>
              <w:t>依据验收交付规范、</w:t>
            </w:r>
            <w:r>
              <w:rPr>
                <w:rFonts w:hint="eastAsia" w:ascii="Times New Roman" w:hAnsi="Times New Roman" w:eastAsia="宋体" w:cs="Lucida Sans"/>
                <w:b/>
                <w:color w:val="auto"/>
                <w:sz w:val="21"/>
                <w:szCs w:val="21"/>
              </w:rPr>
              <w:t>合同、</w:t>
            </w:r>
            <w:r>
              <w:rPr>
                <w:rFonts w:ascii="Times New Roman" w:hAnsi="Times New Roman" w:eastAsia="宋体" w:cs="Lucida Sans"/>
                <w:b/>
                <w:color w:val="auto"/>
                <w:sz w:val="21"/>
                <w:szCs w:val="21"/>
              </w:rPr>
              <w:t>相关标准、用户要求等进行</w:t>
            </w:r>
            <w:r>
              <w:rPr>
                <w:rFonts w:hint="eastAsia" w:ascii="Times New Roman" w:hAnsi="Times New Roman" w:eastAsia="宋体" w:cs="Lucida Sans"/>
                <w:b/>
                <w:color w:val="auto"/>
                <w:sz w:val="21"/>
                <w:szCs w:val="21"/>
              </w:rPr>
              <w:t>接收</w:t>
            </w:r>
            <w:r>
              <w:rPr>
                <w:rFonts w:ascii="Times New Roman" w:hAnsi="Times New Roman" w:eastAsia="宋体" w:cs="Lucida Sans"/>
                <w:b/>
                <w:color w:val="auto"/>
                <w:sz w:val="21"/>
                <w:szCs w:val="21"/>
              </w:rPr>
              <w:t>，以保证交付的产品满足要求</w:t>
            </w:r>
          </w:p>
          <w:p>
            <w:pPr>
              <w:rPr>
                <w:rFonts w:ascii="Times New Roman" w:hAnsi="Times New Roman" w:eastAsia="宋体" w:cs="Lucida Sans"/>
                <w:b/>
                <w:color w:val="auto"/>
                <w:sz w:val="21"/>
                <w:szCs w:val="21"/>
              </w:rPr>
            </w:pPr>
            <w:r>
              <w:rPr>
                <w:rFonts w:hint="eastAsia" w:cs="Lucida Sans"/>
                <w:b/>
                <w:color w:val="auto"/>
                <w:sz w:val="21"/>
                <w:szCs w:val="21"/>
                <w:lang w:val="en-US" w:eastAsia="zh-CN"/>
              </w:rPr>
              <w:t>5</w:t>
            </w:r>
            <w:r>
              <w:rPr>
                <w:rFonts w:hint="eastAsia" w:ascii="Times New Roman" w:hAnsi="Times New Roman" w:eastAsia="宋体" w:cs="Lucida Sans"/>
                <w:b/>
                <w:color w:val="auto"/>
                <w:sz w:val="21"/>
                <w:szCs w:val="21"/>
              </w:rPr>
              <w:t>.记录：策划有委托设计合同、内部审核检查表、首末次会议记录、特殊过程确认记录、</w:t>
            </w:r>
            <w:r>
              <w:rPr>
                <w:rFonts w:hint="eastAsia" w:cs="Lucida Sans"/>
                <w:b/>
                <w:color w:val="auto"/>
                <w:sz w:val="21"/>
                <w:szCs w:val="21"/>
                <w:lang w:val="en-US" w:eastAsia="zh-CN"/>
              </w:rPr>
              <w:t>研发</w:t>
            </w:r>
            <w:r>
              <w:rPr>
                <w:rFonts w:hint="eastAsia" w:ascii="Times New Roman" w:hAnsi="Times New Roman" w:eastAsia="宋体" w:cs="Lucida Sans"/>
                <w:b/>
                <w:color w:val="auto"/>
                <w:sz w:val="21"/>
                <w:szCs w:val="21"/>
              </w:rPr>
              <w:t>过程记录、检验记录等，基本满足产品实现需要。</w:t>
            </w:r>
          </w:p>
          <w:p>
            <w:pPr>
              <w:widowControl/>
              <w:spacing w:line="380" w:lineRule="exact"/>
              <w:jc w:val="left"/>
              <w:rPr>
                <w:color w:val="auto"/>
                <w:szCs w:val="21"/>
              </w:rPr>
            </w:pPr>
            <w:r>
              <w:rPr>
                <w:rFonts w:hint="eastAsia" w:ascii="Times New Roman" w:hAnsi="Times New Roman" w:eastAsia="宋体" w:cs="Lucida Sans"/>
                <w:b/>
                <w:color w:val="auto"/>
                <w:sz w:val="21"/>
                <w:szCs w:val="21"/>
              </w:rPr>
              <w:t>目前策划基本充分。</w:t>
            </w:r>
          </w:p>
        </w:tc>
        <w:tc>
          <w:tcPr>
            <w:tcW w:w="760" w:type="dxa"/>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top"/>
          </w:tcPr>
          <w:p>
            <w:pPr>
              <w:rPr>
                <w:rFonts w:hint="default" w:asciiTheme="minorEastAsia" w:hAnsiTheme="minorEastAsia" w:eastAsiaTheme="minorEastAsia" w:cstheme="minorEastAsia"/>
                <w:color w:val="auto"/>
                <w:kern w:val="2"/>
                <w:sz w:val="21"/>
                <w:szCs w:val="21"/>
                <w:lang w:val="en-US" w:eastAsia="zh-CN" w:bidi="ar-SA"/>
              </w:rPr>
            </w:pPr>
            <w:r>
              <w:rPr>
                <w:rFonts w:hint="eastAsia"/>
                <w:color w:val="auto"/>
                <w:szCs w:val="21"/>
              </w:rPr>
              <w:t>合同评审、客户沟通</w:t>
            </w:r>
          </w:p>
        </w:tc>
        <w:tc>
          <w:tcPr>
            <w:tcW w:w="1070" w:type="dxa"/>
            <w:vAlign w:val="top"/>
          </w:tcPr>
          <w:p>
            <w:pPr>
              <w:rPr>
                <w:rFonts w:hint="default" w:asciiTheme="minorEastAsia" w:hAnsiTheme="minorEastAsia" w:eastAsiaTheme="minorEastAsia" w:cstheme="minorEastAsia"/>
                <w:color w:val="auto"/>
                <w:kern w:val="2"/>
                <w:sz w:val="21"/>
                <w:szCs w:val="21"/>
                <w:lang w:val="en-US" w:eastAsia="zh-CN" w:bidi="ar-SA"/>
              </w:rPr>
            </w:pPr>
            <w:r>
              <w:rPr>
                <w:rFonts w:hint="eastAsia"/>
                <w:color w:val="auto"/>
                <w:szCs w:val="21"/>
              </w:rPr>
              <w:t>Q8.2</w:t>
            </w:r>
          </w:p>
        </w:tc>
        <w:tc>
          <w:tcPr>
            <w:tcW w:w="11095" w:type="dxa"/>
          </w:tcPr>
          <w:p>
            <w:pPr>
              <w:pStyle w:val="2"/>
              <w:ind w:firstLine="46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pPr>
              <w:autoSpaceDE w:val="0"/>
              <w:autoSpaceDN w:val="0"/>
              <w:adjustRightInd w:val="0"/>
              <w:snapToGrid w:val="0"/>
              <w:spacing w:line="360" w:lineRule="auto"/>
              <w:ind w:right="-6" w:rightChars="-3" w:firstLine="420" w:firstLineChars="200"/>
              <w:rPr>
                <w:color w:val="auto"/>
              </w:rPr>
            </w:pPr>
            <w:r>
              <w:rPr>
                <w:rFonts w:hint="eastAsia"/>
                <w:color w:val="auto"/>
              </w:rPr>
              <w:t>主要业务以招标文件、订单、合同、电话、邮件、传真等形式确定与产品有关的要求，均已保存或进行相应的记录。对顾客的要求由项目部办公人员直接对顾客要求进行识别、确认，对于存在的问题直接提出和顾客进行交流沟通，在合同签订前在公司微信群内对合同的要求进行评审。</w:t>
            </w:r>
          </w:p>
          <w:p>
            <w:pPr>
              <w:autoSpaceDE w:val="0"/>
              <w:autoSpaceDN w:val="0"/>
              <w:adjustRightInd w:val="0"/>
              <w:snapToGrid w:val="0"/>
              <w:spacing w:line="360" w:lineRule="auto"/>
              <w:ind w:right="-6" w:rightChars="-3" w:firstLine="420" w:firstLineChars="200"/>
              <w:rPr>
                <w:rFonts w:hint="eastAsia"/>
                <w:color w:val="auto"/>
              </w:rPr>
            </w:pPr>
            <w:r>
              <w:rPr>
                <w:rFonts w:hint="eastAsia"/>
                <w:color w:val="auto"/>
              </w:rPr>
              <w:t>查到合同台账：抽查有关的合同，</w:t>
            </w:r>
          </w:p>
          <w:p>
            <w:pPr>
              <w:autoSpaceDE w:val="0"/>
              <w:autoSpaceDN w:val="0"/>
              <w:adjustRightInd w:val="0"/>
              <w:snapToGrid w:val="0"/>
              <w:spacing w:line="360" w:lineRule="auto"/>
              <w:ind w:right="-6" w:rightChars="-3" w:firstLine="422" w:firstLineChars="200"/>
              <w:rPr>
                <w:rFonts w:hint="eastAsia"/>
                <w:b/>
                <w:bCs/>
                <w:color w:val="auto"/>
                <w:szCs w:val="22"/>
              </w:rPr>
            </w:pPr>
          </w:p>
          <w:p>
            <w:pPr>
              <w:keepNext w:val="0"/>
              <w:keepLines w:val="0"/>
              <w:widowControl/>
              <w:suppressLineNumbers w:val="0"/>
              <w:jc w:val="left"/>
              <w:rPr>
                <w:rFonts w:hint="default" w:eastAsia="微软雅黑"/>
                <w:color w:val="auto"/>
                <w:szCs w:val="22"/>
                <w:lang w:val="en-US" w:eastAsia="zh-CN"/>
              </w:rPr>
            </w:pPr>
            <w:r>
              <w:rPr>
                <w:rFonts w:hint="eastAsia"/>
                <w:b/>
                <w:bCs/>
                <w:color w:val="auto"/>
                <w:szCs w:val="22"/>
              </w:rPr>
              <w:t>抽查合同1</w:t>
            </w:r>
            <w:r>
              <w:rPr>
                <w:rFonts w:hint="eastAsia"/>
                <w:color w:val="auto"/>
                <w:szCs w:val="22"/>
              </w:rPr>
              <w:t xml:space="preserve">  顾客：</w:t>
            </w:r>
            <w:r>
              <w:rPr>
                <w:rFonts w:hint="eastAsia" w:ascii="微软雅黑" w:hAnsi="微软雅黑" w:eastAsia="微软雅黑"/>
                <w:szCs w:val="21"/>
              </w:rPr>
              <w:t>北京京都</w:t>
            </w:r>
            <w:r>
              <w:rPr>
                <w:rFonts w:ascii="微软雅黑" w:hAnsi="微软雅黑" w:eastAsia="微软雅黑"/>
                <w:szCs w:val="21"/>
              </w:rPr>
              <w:t>古韵古典家具有限公司</w:t>
            </w:r>
            <w:r>
              <w:rPr>
                <w:rFonts w:hint="eastAsia" w:ascii="微软雅黑" w:hAnsi="微软雅黑" w:eastAsia="微软雅黑"/>
                <w:szCs w:val="21"/>
                <w:lang w:val="en-US" w:eastAsia="zh-CN"/>
              </w:rPr>
              <w:t xml:space="preserve">  合同编号：</w:t>
            </w:r>
            <w:r>
              <w:rPr>
                <w:rFonts w:ascii="微软雅黑" w:hAnsi="微软雅黑" w:eastAsia="微软雅黑"/>
                <w:szCs w:val="21"/>
              </w:rPr>
              <w:t>MY-202</w:t>
            </w:r>
            <w:r>
              <w:rPr>
                <w:rFonts w:hint="eastAsia" w:ascii="微软雅黑" w:hAnsi="微软雅黑" w:eastAsia="微软雅黑"/>
                <w:szCs w:val="21"/>
              </w:rPr>
              <w:t>10624</w:t>
            </w:r>
          </w:p>
          <w:p>
            <w:pPr>
              <w:keepNext w:val="0"/>
              <w:keepLines w:val="0"/>
              <w:widowControl/>
              <w:suppressLineNumbers w:val="0"/>
              <w:jc w:val="left"/>
              <w:rPr>
                <w:color w:val="auto"/>
              </w:rPr>
            </w:pPr>
            <w:r>
              <w:rPr>
                <w:rFonts w:hint="eastAsia"/>
                <w:color w:val="auto"/>
                <w:szCs w:val="22"/>
                <w:lang w:val="en-US" w:eastAsia="zh-CN"/>
              </w:rPr>
              <w:t>销售产品有：</w:t>
            </w:r>
            <w:r>
              <w:rPr>
                <w:rFonts w:hint="eastAsia" w:ascii="微软雅黑" w:hAnsi="微软雅黑" w:eastAsia="微软雅黑"/>
                <w:szCs w:val="21"/>
              </w:rPr>
              <w:t>网络安全数据监测管理系统</w:t>
            </w:r>
            <w:r>
              <w:rPr>
                <w:rFonts w:hint="eastAsia" w:ascii="宋体" w:hAnsi="宋体" w:eastAsia="宋体" w:cs="宋体"/>
                <w:color w:val="auto"/>
                <w:kern w:val="0"/>
                <w:sz w:val="21"/>
                <w:szCs w:val="21"/>
                <w:lang w:val="en-US" w:eastAsia="zh-CN" w:bidi="ar"/>
              </w:rPr>
              <w:t>。</w:t>
            </w:r>
          </w:p>
          <w:p>
            <w:pPr>
              <w:keepNext w:val="0"/>
              <w:keepLines w:val="0"/>
              <w:widowControl/>
              <w:suppressLineNumbers w:val="0"/>
              <w:jc w:val="left"/>
              <w:rPr>
                <w:rFonts w:hint="default"/>
                <w:color w:val="auto"/>
                <w:lang w:val="en-US" w:eastAsia="zh-CN"/>
              </w:rPr>
            </w:pPr>
          </w:p>
          <w:p>
            <w:pPr>
              <w:autoSpaceDE w:val="0"/>
              <w:autoSpaceDN w:val="0"/>
              <w:adjustRightInd w:val="0"/>
              <w:snapToGrid w:val="0"/>
              <w:spacing w:line="360" w:lineRule="auto"/>
              <w:ind w:right="-6" w:rightChars="-3" w:firstLine="420" w:firstLineChars="200"/>
              <w:rPr>
                <w:color w:val="auto"/>
                <w:szCs w:val="22"/>
              </w:rPr>
            </w:pPr>
            <w:r>
              <w:rPr>
                <w:rFonts w:hint="eastAsia"/>
                <w:color w:val="auto"/>
                <w:szCs w:val="22"/>
              </w:rPr>
              <w:t>合同约定</w:t>
            </w:r>
            <w:r>
              <w:rPr>
                <w:rFonts w:hint="eastAsia"/>
                <w:color w:val="auto"/>
              </w:rPr>
              <w:t>了费用价格、结算方式、乙方责任、日期、地点、结算方式、</w:t>
            </w:r>
            <w:r>
              <w:rPr>
                <w:rFonts w:hint="eastAsia"/>
                <w:color w:val="auto"/>
                <w:lang w:val="en-US" w:eastAsia="zh-CN"/>
              </w:rPr>
              <w:t>检测</w:t>
            </w:r>
            <w:r>
              <w:rPr>
                <w:rFonts w:hint="eastAsia"/>
                <w:color w:val="auto"/>
              </w:rPr>
              <w:t>内容等。合同签订为</w:t>
            </w:r>
            <w:r>
              <w:rPr>
                <w:rFonts w:ascii="微软雅黑" w:hAnsi="微软雅黑" w:eastAsia="微软雅黑" w:cs="Arial"/>
                <w:kern w:val="0"/>
                <w:szCs w:val="21"/>
              </w:rPr>
              <w:t>202</w:t>
            </w:r>
            <w:r>
              <w:rPr>
                <w:rFonts w:hint="eastAsia" w:ascii="微软雅黑" w:hAnsi="微软雅黑" w:eastAsia="微软雅黑" w:cs="Arial"/>
                <w:kern w:val="0"/>
                <w:szCs w:val="21"/>
              </w:rPr>
              <w:t>1年0</w:t>
            </w:r>
            <w:r>
              <w:rPr>
                <w:rFonts w:ascii="微软雅黑" w:hAnsi="微软雅黑" w:eastAsia="微软雅黑" w:cs="Arial"/>
                <w:kern w:val="0"/>
                <w:szCs w:val="21"/>
              </w:rPr>
              <w:t>6</w:t>
            </w:r>
            <w:r>
              <w:rPr>
                <w:rFonts w:hint="eastAsia" w:ascii="微软雅黑" w:hAnsi="微软雅黑" w:eastAsia="微软雅黑" w:cs="Arial"/>
                <w:kern w:val="0"/>
                <w:szCs w:val="21"/>
              </w:rPr>
              <w:t>月24日</w:t>
            </w:r>
            <w:r>
              <w:rPr>
                <w:rFonts w:hint="eastAsia"/>
                <w:color w:val="auto"/>
              </w:rPr>
              <w:t>。</w:t>
            </w:r>
          </w:p>
          <w:p>
            <w:pPr>
              <w:rPr>
                <w:color w:val="auto"/>
              </w:rPr>
            </w:pPr>
            <w:r>
              <w:rPr>
                <w:rFonts w:hint="eastAsia"/>
                <w:color w:val="auto"/>
              </w:rPr>
              <w:t>合同评审时间：</w:t>
            </w:r>
            <w:r>
              <w:rPr>
                <w:rFonts w:ascii="微软雅黑" w:hAnsi="微软雅黑" w:eastAsia="微软雅黑" w:cs="Arial"/>
                <w:kern w:val="0"/>
                <w:szCs w:val="21"/>
              </w:rPr>
              <w:t>202</w:t>
            </w:r>
            <w:r>
              <w:rPr>
                <w:rFonts w:hint="eastAsia" w:ascii="微软雅黑" w:hAnsi="微软雅黑" w:eastAsia="微软雅黑" w:cs="Arial"/>
                <w:kern w:val="0"/>
                <w:szCs w:val="21"/>
              </w:rPr>
              <w:t>1年0</w:t>
            </w:r>
            <w:r>
              <w:rPr>
                <w:rFonts w:ascii="微软雅黑" w:hAnsi="微软雅黑" w:eastAsia="微软雅黑" w:cs="Arial"/>
                <w:kern w:val="0"/>
                <w:szCs w:val="21"/>
              </w:rPr>
              <w:t>6</w:t>
            </w:r>
            <w:r>
              <w:rPr>
                <w:rFonts w:hint="eastAsia" w:ascii="微软雅黑" w:hAnsi="微软雅黑" w:eastAsia="微软雅黑" w:cs="Arial"/>
                <w:kern w:val="0"/>
                <w:szCs w:val="21"/>
              </w:rPr>
              <w:t>月24日</w:t>
            </w:r>
            <w:r>
              <w:rPr>
                <w:rFonts w:hint="eastAsia"/>
                <w:color w:val="auto"/>
              </w:rPr>
              <w:t>，合同评审内容包括：顾客对产品暗示与潜在的要求（技术要求、质量要求、支持服务、价格等）、满足顾客要求做出的承诺、国家、行业法律、法规要求、评审标书或合同的合法、完整性、明确性、完成时间、付款方式等，参加评审人员：</w:t>
            </w:r>
            <w:r>
              <w:rPr>
                <w:rFonts w:hint="eastAsia"/>
                <w:color w:val="auto"/>
                <w:lang w:eastAsia="zh-CN"/>
              </w:rPr>
              <w:t>张凯、杨涛、于丽、乔宝亮、王飞</w:t>
            </w:r>
            <w:r>
              <w:rPr>
                <w:rFonts w:hint="eastAsia"/>
                <w:color w:val="auto"/>
              </w:rPr>
              <w:t>等。</w:t>
            </w:r>
          </w:p>
          <w:p>
            <w:pPr>
              <w:autoSpaceDE w:val="0"/>
              <w:autoSpaceDN w:val="0"/>
              <w:adjustRightInd w:val="0"/>
              <w:snapToGrid w:val="0"/>
              <w:spacing w:line="360" w:lineRule="auto"/>
              <w:ind w:right="-6" w:rightChars="-3" w:firstLine="420" w:firstLineChars="200"/>
              <w:rPr>
                <w:color w:val="auto"/>
              </w:rPr>
            </w:pPr>
            <w:r>
              <w:rPr>
                <w:rFonts w:hint="eastAsia"/>
                <w:color w:val="auto"/>
              </w:rPr>
              <w:t>评审结论：可以签定合同</w:t>
            </w:r>
          </w:p>
          <w:p>
            <w:pPr>
              <w:pStyle w:val="2"/>
              <w:rPr>
                <w:color w:val="auto"/>
              </w:rPr>
            </w:pPr>
          </w:p>
          <w:p>
            <w:pPr>
              <w:autoSpaceDE w:val="0"/>
              <w:autoSpaceDN w:val="0"/>
              <w:adjustRightInd w:val="0"/>
              <w:snapToGrid w:val="0"/>
              <w:spacing w:line="360" w:lineRule="auto"/>
              <w:ind w:right="-6" w:rightChars="-3" w:firstLine="422" w:firstLineChars="200"/>
              <w:rPr>
                <w:rFonts w:hint="default" w:ascii="宋体" w:hAnsi="宋体" w:eastAsia="微软雅黑" w:cs="宋体"/>
                <w:color w:val="auto"/>
                <w:szCs w:val="21"/>
                <w:lang w:val="en-US" w:eastAsia="zh-CN"/>
              </w:rPr>
            </w:pPr>
            <w:r>
              <w:rPr>
                <w:rFonts w:hint="eastAsia"/>
                <w:b/>
                <w:bCs/>
                <w:color w:val="auto"/>
                <w:szCs w:val="22"/>
              </w:rPr>
              <w:t>抽查合同2</w:t>
            </w:r>
            <w:r>
              <w:rPr>
                <w:rFonts w:hint="eastAsia"/>
                <w:color w:val="auto"/>
                <w:szCs w:val="22"/>
              </w:rPr>
              <w:t xml:space="preserve">  顾客：</w:t>
            </w:r>
            <w:r>
              <w:rPr>
                <w:rFonts w:hint="eastAsia" w:ascii="微软雅黑" w:hAnsi="微软雅黑" w:eastAsia="微软雅黑"/>
                <w:szCs w:val="21"/>
              </w:rPr>
              <w:t>北京万智蓝帆科技有限公司</w:t>
            </w:r>
            <w:r>
              <w:rPr>
                <w:rFonts w:hint="eastAsia" w:ascii="微软雅黑" w:hAnsi="微软雅黑" w:eastAsia="微软雅黑"/>
                <w:szCs w:val="21"/>
                <w:lang w:val="en-US" w:eastAsia="zh-CN"/>
              </w:rPr>
              <w:t xml:space="preserve">  合同编号：</w:t>
            </w:r>
            <w:r>
              <w:rPr>
                <w:rFonts w:ascii="微软雅黑" w:hAnsi="微软雅黑" w:eastAsia="微软雅黑"/>
                <w:szCs w:val="21"/>
              </w:rPr>
              <w:t>MY-20</w:t>
            </w:r>
            <w:r>
              <w:rPr>
                <w:rFonts w:hint="eastAsia" w:ascii="微软雅黑" w:hAnsi="微软雅黑" w:eastAsia="微软雅黑"/>
                <w:szCs w:val="21"/>
              </w:rPr>
              <w:t>200928</w:t>
            </w:r>
          </w:p>
          <w:p>
            <w:pPr>
              <w:autoSpaceDE w:val="0"/>
              <w:autoSpaceDN w:val="0"/>
              <w:adjustRightInd w:val="0"/>
              <w:snapToGrid w:val="0"/>
              <w:spacing w:line="360" w:lineRule="auto"/>
              <w:ind w:right="-6" w:rightChars="-3" w:firstLine="420" w:firstLineChars="200"/>
              <w:rPr>
                <w:rFonts w:hint="eastAsia" w:ascii="宋体" w:hAnsi="宋体"/>
                <w:color w:val="auto"/>
                <w:szCs w:val="21"/>
              </w:rPr>
            </w:pPr>
            <w:r>
              <w:rPr>
                <w:rFonts w:hint="eastAsia" w:ascii="宋体" w:hAnsi="宋体"/>
                <w:color w:val="auto"/>
                <w:szCs w:val="21"/>
              </w:rPr>
              <w:t>应用软件开发（医疗器械软件除外）</w:t>
            </w:r>
          </w:p>
          <w:p>
            <w:pPr>
              <w:autoSpaceDE w:val="0"/>
              <w:autoSpaceDN w:val="0"/>
              <w:adjustRightInd w:val="0"/>
              <w:snapToGrid w:val="0"/>
              <w:spacing w:line="360" w:lineRule="auto"/>
              <w:ind w:right="-6" w:rightChars="-3" w:firstLine="420" w:firstLineChars="200"/>
              <w:rPr>
                <w:rFonts w:hint="eastAsia" w:ascii="宋体" w:hAnsi="宋体" w:eastAsia="微软雅黑" w:cs="宋体"/>
                <w:color w:val="auto"/>
                <w:szCs w:val="21"/>
                <w:lang w:val="en-US" w:eastAsia="zh-CN"/>
              </w:rPr>
            </w:pPr>
            <w:r>
              <w:rPr>
                <w:rFonts w:hint="eastAsia" w:ascii="宋体" w:hAnsi="宋体"/>
                <w:color w:val="auto"/>
                <w:szCs w:val="21"/>
                <w:lang w:val="en-US" w:eastAsia="zh-CN"/>
              </w:rPr>
              <w:t>项目内容</w:t>
            </w:r>
            <w:r>
              <w:rPr>
                <w:rFonts w:hint="eastAsia"/>
                <w:color w:val="auto"/>
                <w:szCs w:val="22"/>
              </w:rPr>
              <w:t>：</w:t>
            </w:r>
            <w:r>
              <w:rPr>
                <w:rFonts w:hint="eastAsia" w:ascii="微软雅黑" w:hAnsi="微软雅黑" w:eastAsia="微软雅黑"/>
                <w:szCs w:val="21"/>
              </w:rPr>
              <w:t>安全联网设备网络安全软件 V</w:t>
            </w:r>
            <w:r>
              <w:rPr>
                <w:rFonts w:ascii="微软雅黑" w:hAnsi="微软雅黑" w:eastAsia="微软雅黑"/>
                <w:szCs w:val="21"/>
              </w:rPr>
              <w:t>2</w:t>
            </w:r>
            <w:r>
              <w:rPr>
                <w:rFonts w:hint="eastAsia" w:ascii="微软雅黑" w:hAnsi="微软雅黑" w:eastAsia="微软雅黑"/>
                <w:szCs w:val="21"/>
              </w:rPr>
              <w:t>.0</w:t>
            </w:r>
            <w:r>
              <w:rPr>
                <w:rFonts w:hint="eastAsia" w:ascii="微软雅黑" w:hAnsi="微软雅黑" w:eastAsia="微软雅黑"/>
                <w:szCs w:val="21"/>
                <w:lang w:val="en-US" w:eastAsia="zh-CN"/>
              </w:rPr>
              <w:t xml:space="preserve"> </w:t>
            </w:r>
          </w:p>
          <w:p>
            <w:pPr>
              <w:autoSpaceDE w:val="0"/>
              <w:autoSpaceDN w:val="0"/>
              <w:adjustRightInd w:val="0"/>
              <w:snapToGrid w:val="0"/>
              <w:spacing w:line="360" w:lineRule="auto"/>
              <w:ind w:right="-6" w:rightChars="-3" w:firstLine="420" w:firstLineChars="200"/>
              <w:rPr>
                <w:color w:val="auto"/>
                <w:szCs w:val="22"/>
              </w:rPr>
            </w:pPr>
            <w:r>
              <w:rPr>
                <w:rFonts w:hint="eastAsia"/>
                <w:color w:val="auto"/>
                <w:szCs w:val="22"/>
              </w:rPr>
              <w:t>合同约定</w:t>
            </w:r>
            <w:r>
              <w:rPr>
                <w:rFonts w:hint="eastAsia"/>
                <w:color w:val="auto"/>
              </w:rPr>
              <w:t>了费用价格、结算方式、乙方责任、日期、地点、结算方式、服务内容等。合同签订为</w:t>
            </w:r>
            <w:r>
              <w:rPr>
                <w:rFonts w:hint="eastAsia" w:ascii="微软雅黑" w:hAnsi="微软雅黑" w:eastAsia="微软雅黑"/>
                <w:szCs w:val="21"/>
              </w:rPr>
              <w:t>2020年09月28日</w:t>
            </w:r>
            <w:r>
              <w:rPr>
                <w:rFonts w:hint="eastAsia"/>
                <w:color w:val="auto"/>
              </w:rPr>
              <w:t>。</w:t>
            </w:r>
          </w:p>
          <w:p>
            <w:pPr>
              <w:rPr>
                <w:color w:val="auto"/>
              </w:rPr>
            </w:pPr>
            <w:r>
              <w:rPr>
                <w:rFonts w:hint="eastAsia"/>
                <w:color w:val="auto"/>
              </w:rPr>
              <w:t>合同评审时间：</w:t>
            </w:r>
            <w:r>
              <w:rPr>
                <w:rFonts w:hint="eastAsia" w:ascii="微软雅黑" w:hAnsi="微软雅黑" w:eastAsia="微软雅黑"/>
                <w:szCs w:val="21"/>
              </w:rPr>
              <w:t>2020年09月28日</w:t>
            </w:r>
            <w:r>
              <w:rPr>
                <w:rFonts w:hint="eastAsia"/>
                <w:color w:val="auto"/>
              </w:rPr>
              <w:t>，合同评审内容包括：顾客对产品暗示与潜在的要求（技术要求、质量要求、支持服务、价格等）、满足顾客要求做出的承诺、国家、行业法律、法规要求、评审标书或合同的合法、完整性、明确性、完成时间、付款方式等，参加评审人员：</w:t>
            </w:r>
            <w:r>
              <w:rPr>
                <w:rFonts w:hint="eastAsia"/>
                <w:color w:val="auto"/>
                <w:lang w:eastAsia="zh-CN"/>
              </w:rPr>
              <w:t>张凯、杨涛、于丽、乔宝亮、王飞</w:t>
            </w:r>
            <w:r>
              <w:rPr>
                <w:rFonts w:hint="eastAsia"/>
                <w:color w:val="auto"/>
              </w:rPr>
              <w:t>等。</w:t>
            </w:r>
          </w:p>
          <w:p>
            <w:pPr>
              <w:autoSpaceDE w:val="0"/>
              <w:autoSpaceDN w:val="0"/>
              <w:adjustRightInd w:val="0"/>
              <w:snapToGrid w:val="0"/>
              <w:spacing w:line="360" w:lineRule="auto"/>
              <w:ind w:right="-6" w:rightChars="-3" w:firstLine="420" w:firstLineChars="200"/>
              <w:rPr>
                <w:color w:val="auto"/>
              </w:rPr>
            </w:pPr>
            <w:r>
              <w:rPr>
                <w:rFonts w:hint="eastAsia"/>
                <w:color w:val="auto"/>
              </w:rPr>
              <w:t>评审结论：可以签定</w:t>
            </w:r>
            <w:r>
              <w:rPr>
                <w:rFonts w:hint="eastAsia" w:ascii="宋体" w:hAnsi="宋体"/>
                <w:color w:val="auto"/>
                <w:szCs w:val="21"/>
              </w:rPr>
              <w:t>）</w:t>
            </w:r>
            <w:r>
              <w:rPr>
                <w:rFonts w:hint="eastAsia"/>
                <w:color w:val="auto"/>
              </w:rPr>
              <w:t>合同</w:t>
            </w:r>
          </w:p>
          <w:p>
            <w:pPr>
              <w:autoSpaceDE w:val="0"/>
              <w:autoSpaceDN w:val="0"/>
              <w:adjustRightInd w:val="0"/>
              <w:snapToGrid w:val="0"/>
              <w:spacing w:line="360" w:lineRule="auto"/>
              <w:ind w:right="-6" w:rightChars="-3" w:firstLine="420" w:firstLineChars="200"/>
              <w:rPr>
                <w:color w:val="auto"/>
              </w:rPr>
            </w:pPr>
          </w:p>
          <w:p>
            <w:pPr>
              <w:autoSpaceDE w:val="0"/>
              <w:autoSpaceDN w:val="0"/>
              <w:adjustRightInd w:val="0"/>
              <w:snapToGrid w:val="0"/>
              <w:spacing w:line="360" w:lineRule="auto"/>
              <w:ind w:right="-6" w:rightChars="-3" w:firstLine="422" w:firstLineChars="200"/>
              <w:rPr>
                <w:rFonts w:hint="default" w:ascii="宋体" w:hAnsi="宋体" w:eastAsia="微软雅黑" w:cs="宋体"/>
                <w:color w:val="auto"/>
                <w:szCs w:val="21"/>
                <w:lang w:val="en-US" w:eastAsia="zh-CN"/>
              </w:rPr>
            </w:pPr>
            <w:r>
              <w:rPr>
                <w:rFonts w:hint="eastAsia"/>
                <w:b/>
                <w:bCs/>
                <w:color w:val="auto"/>
                <w:szCs w:val="22"/>
              </w:rPr>
              <w:t>抽查合同</w:t>
            </w:r>
            <w:r>
              <w:rPr>
                <w:rFonts w:hint="eastAsia"/>
                <w:b/>
                <w:bCs/>
                <w:color w:val="auto"/>
                <w:szCs w:val="22"/>
                <w:lang w:val="en-US" w:eastAsia="zh-CN"/>
              </w:rPr>
              <w:t>3</w:t>
            </w:r>
            <w:r>
              <w:rPr>
                <w:rFonts w:hint="eastAsia"/>
                <w:color w:val="auto"/>
                <w:szCs w:val="22"/>
              </w:rPr>
              <w:t xml:space="preserve">  顾客：</w:t>
            </w:r>
            <w:r>
              <w:rPr>
                <w:rFonts w:hint="eastAsia" w:ascii="微软雅黑" w:hAnsi="微软雅黑" w:eastAsia="微软雅黑"/>
                <w:szCs w:val="21"/>
              </w:rPr>
              <w:t>北京篱笆文化有限公司</w:t>
            </w:r>
            <w:r>
              <w:rPr>
                <w:rFonts w:hint="eastAsia" w:ascii="微软雅黑" w:hAnsi="微软雅黑" w:eastAsia="微软雅黑"/>
                <w:szCs w:val="21"/>
                <w:lang w:val="en-US" w:eastAsia="zh-CN"/>
              </w:rPr>
              <w:t xml:space="preserve">  合同编号：</w:t>
            </w:r>
            <w:r>
              <w:rPr>
                <w:rFonts w:ascii="微软雅黑" w:hAnsi="微软雅黑" w:eastAsia="微软雅黑"/>
                <w:szCs w:val="21"/>
              </w:rPr>
              <w:t>MY-202</w:t>
            </w:r>
            <w:r>
              <w:rPr>
                <w:rFonts w:hint="eastAsia" w:ascii="微软雅黑" w:hAnsi="微软雅黑" w:eastAsia="微软雅黑"/>
                <w:szCs w:val="21"/>
              </w:rPr>
              <w:t>10308-01</w:t>
            </w:r>
          </w:p>
          <w:p>
            <w:pPr>
              <w:autoSpaceDE w:val="0"/>
              <w:autoSpaceDN w:val="0"/>
              <w:adjustRightInd w:val="0"/>
              <w:snapToGrid w:val="0"/>
              <w:spacing w:line="360" w:lineRule="auto"/>
              <w:ind w:right="-6" w:rightChars="-3" w:firstLine="420" w:firstLineChars="200"/>
              <w:rPr>
                <w:rFonts w:hint="eastAsia" w:ascii="微软雅黑" w:hAnsi="微软雅黑" w:eastAsia="微软雅黑"/>
                <w:szCs w:val="21"/>
              </w:rPr>
            </w:pPr>
            <w:r>
              <w:rPr>
                <w:rFonts w:hint="eastAsia" w:ascii="宋体" w:hAnsi="宋体"/>
                <w:color w:val="auto"/>
                <w:szCs w:val="21"/>
                <w:lang w:val="en-US" w:eastAsia="zh-CN"/>
              </w:rPr>
              <w:t>项目内容</w:t>
            </w:r>
            <w:r>
              <w:rPr>
                <w:rFonts w:hint="eastAsia"/>
                <w:color w:val="auto"/>
                <w:szCs w:val="22"/>
              </w:rPr>
              <w:t>：</w:t>
            </w:r>
            <w:r>
              <w:rPr>
                <w:rFonts w:hint="eastAsia" w:ascii="微软雅黑" w:hAnsi="微软雅黑" w:eastAsia="微软雅黑"/>
                <w:szCs w:val="21"/>
              </w:rPr>
              <w:t>联想笔记本</w:t>
            </w:r>
          </w:p>
          <w:p>
            <w:pPr>
              <w:autoSpaceDE w:val="0"/>
              <w:autoSpaceDN w:val="0"/>
              <w:adjustRightInd w:val="0"/>
              <w:snapToGrid w:val="0"/>
              <w:spacing w:line="360" w:lineRule="auto"/>
              <w:ind w:right="-6" w:rightChars="-3" w:firstLine="420" w:firstLineChars="200"/>
              <w:rPr>
                <w:color w:val="auto"/>
                <w:szCs w:val="22"/>
              </w:rPr>
            </w:pPr>
            <w:r>
              <w:rPr>
                <w:rFonts w:hint="eastAsia"/>
                <w:color w:val="auto"/>
                <w:szCs w:val="22"/>
              </w:rPr>
              <w:t>合同约定</w:t>
            </w:r>
            <w:r>
              <w:rPr>
                <w:rFonts w:hint="eastAsia"/>
                <w:color w:val="auto"/>
              </w:rPr>
              <w:t>了费用价格、结算方式、乙方责任、日期、地点、结算方式、服务内容等。合同签订为</w:t>
            </w:r>
            <w:r>
              <w:rPr>
                <w:rFonts w:ascii="微软雅黑" w:hAnsi="微软雅黑" w:eastAsia="微软雅黑" w:cs="Arial"/>
                <w:kern w:val="0"/>
                <w:szCs w:val="21"/>
              </w:rPr>
              <w:t>202</w:t>
            </w:r>
            <w:r>
              <w:rPr>
                <w:rFonts w:hint="eastAsia" w:ascii="微软雅黑" w:hAnsi="微软雅黑" w:eastAsia="微软雅黑" w:cs="Arial"/>
                <w:kern w:val="0"/>
                <w:szCs w:val="21"/>
              </w:rPr>
              <w:t>1年03月</w:t>
            </w:r>
            <w:r>
              <w:rPr>
                <w:rFonts w:ascii="微软雅黑" w:hAnsi="微软雅黑" w:eastAsia="微软雅黑" w:cs="Arial"/>
                <w:kern w:val="0"/>
                <w:szCs w:val="21"/>
              </w:rPr>
              <w:t>8</w:t>
            </w:r>
            <w:r>
              <w:rPr>
                <w:rFonts w:hint="eastAsia" w:ascii="微软雅黑" w:hAnsi="微软雅黑" w:eastAsia="微软雅黑" w:cs="Arial"/>
                <w:kern w:val="0"/>
                <w:szCs w:val="21"/>
              </w:rPr>
              <w:t>日</w:t>
            </w:r>
            <w:r>
              <w:rPr>
                <w:rFonts w:hint="eastAsia"/>
                <w:color w:val="auto"/>
              </w:rPr>
              <w:t>。</w:t>
            </w:r>
          </w:p>
          <w:p>
            <w:pPr>
              <w:rPr>
                <w:color w:val="auto"/>
              </w:rPr>
            </w:pPr>
            <w:r>
              <w:rPr>
                <w:rFonts w:hint="eastAsia"/>
                <w:color w:val="auto"/>
              </w:rPr>
              <w:t>合同评审时间：</w:t>
            </w:r>
            <w:r>
              <w:rPr>
                <w:rFonts w:ascii="微软雅黑" w:hAnsi="微软雅黑" w:eastAsia="微软雅黑" w:cs="Arial"/>
                <w:kern w:val="0"/>
                <w:szCs w:val="21"/>
              </w:rPr>
              <w:t>202</w:t>
            </w:r>
            <w:r>
              <w:rPr>
                <w:rFonts w:hint="eastAsia" w:ascii="微软雅黑" w:hAnsi="微软雅黑" w:eastAsia="微软雅黑" w:cs="Arial"/>
                <w:kern w:val="0"/>
                <w:szCs w:val="21"/>
              </w:rPr>
              <w:t>1年03月</w:t>
            </w:r>
            <w:r>
              <w:rPr>
                <w:rFonts w:ascii="微软雅黑" w:hAnsi="微软雅黑" w:eastAsia="微软雅黑" w:cs="Arial"/>
                <w:kern w:val="0"/>
                <w:szCs w:val="21"/>
              </w:rPr>
              <w:t>8</w:t>
            </w:r>
            <w:r>
              <w:rPr>
                <w:rFonts w:hint="eastAsia" w:ascii="微软雅黑" w:hAnsi="微软雅黑" w:eastAsia="微软雅黑" w:cs="Arial"/>
                <w:kern w:val="0"/>
                <w:szCs w:val="21"/>
              </w:rPr>
              <w:t>日</w:t>
            </w:r>
            <w:r>
              <w:rPr>
                <w:rFonts w:hint="eastAsia"/>
                <w:color w:val="auto"/>
              </w:rPr>
              <w:t>，合同评审内容包括：顾客对产品暗示与潜在的要求（技术要求、质量要求、支持服务、价格等）、满足顾客要求做出的承诺、国家、行业法律、法规要求、评审标书或合同的合法、完整性、明确性、完成时间、付款方式等，参加评审人员：</w:t>
            </w:r>
            <w:r>
              <w:rPr>
                <w:rFonts w:hint="eastAsia"/>
                <w:color w:val="auto"/>
                <w:lang w:eastAsia="zh-CN"/>
              </w:rPr>
              <w:t>张凯、杨涛、于丽、乔宝亮、王飞</w:t>
            </w:r>
            <w:r>
              <w:rPr>
                <w:rFonts w:hint="eastAsia"/>
                <w:color w:val="auto"/>
              </w:rPr>
              <w:t>等。</w:t>
            </w:r>
          </w:p>
          <w:p>
            <w:pPr>
              <w:autoSpaceDE w:val="0"/>
              <w:autoSpaceDN w:val="0"/>
              <w:adjustRightInd w:val="0"/>
              <w:snapToGrid w:val="0"/>
              <w:spacing w:line="360" w:lineRule="auto"/>
              <w:ind w:right="-6" w:rightChars="-3" w:firstLine="420" w:firstLineChars="200"/>
              <w:rPr>
                <w:color w:val="auto"/>
              </w:rPr>
            </w:pPr>
            <w:r>
              <w:rPr>
                <w:rFonts w:hint="eastAsia"/>
                <w:color w:val="auto"/>
              </w:rPr>
              <w:t>评审结论：可以签定“</w:t>
            </w:r>
            <w:r>
              <w:rPr>
                <w:rFonts w:hint="eastAsia" w:ascii="宋体" w:hAnsi="宋体" w:cs="宋体"/>
                <w:color w:val="auto"/>
                <w:szCs w:val="21"/>
              </w:rPr>
              <w:t>唐山港陆焦化有限公司</w:t>
            </w:r>
            <w:r>
              <w:rPr>
                <w:rFonts w:hint="eastAsia"/>
                <w:color w:val="auto"/>
              </w:rPr>
              <w:t xml:space="preserve"> </w:t>
            </w:r>
            <w:r>
              <w:rPr>
                <w:rFonts w:hint="eastAsia" w:ascii="宋体" w:hAnsi="宋体"/>
                <w:color w:val="auto"/>
                <w:szCs w:val="21"/>
              </w:rPr>
              <w:t>应用软件开发（医疗器械软件除外）</w:t>
            </w:r>
            <w:r>
              <w:rPr>
                <w:rFonts w:hint="eastAsia"/>
                <w:color w:val="auto"/>
              </w:rPr>
              <w:t>合同”</w:t>
            </w:r>
          </w:p>
          <w:p>
            <w:pPr>
              <w:pStyle w:val="2"/>
              <w:rPr>
                <w:color w:val="auto"/>
              </w:rPr>
            </w:pPr>
          </w:p>
          <w:p>
            <w:pPr>
              <w:pStyle w:val="2"/>
              <w:ind w:firstLine="46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合同控制及合同评审的控制基本符合。</w:t>
            </w:r>
          </w:p>
          <w:p>
            <w:pPr>
              <w:pStyle w:val="16"/>
              <w:spacing w:line="360" w:lineRule="auto"/>
              <w:jc w:val="both"/>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管理手册对产品和服务要求的识别和更改进行了策划和规定；经过查阅企业订单文件，并与项目部负责人进行沟通，目前暂无产品和订单变更的情况.后续经营中，如出现有产品和订单要求的变更，将按照文件规定要求进行控制。</w:t>
            </w:r>
            <w:r>
              <w:rPr>
                <w:rFonts w:hint="eastAsia" w:asciiTheme="minorEastAsia" w:hAnsiTheme="minorEastAsia" w:eastAsiaTheme="minorEastAsia" w:cstheme="minorEastAsia"/>
                <w:color w:val="auto"/>
                <w:sz w:val="21"/>
                <w:szCs w:val="21"/>
                <w:lang w:eastAsia="zh-CN"/>
              </w:rPr>
              <w:t>基本符合要求。</w:t>
            </w:r>
          </w:p>
        </w:tc>
        <w:tc>
          <w:tcPr>
            <w:tcW w:w="837" w:type="dxa"/>
            <w:gridSpan w:val="3"/>
          </w:tcPr>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center"/>
          </w:tcPr>
          <w:p>
            <w:pPr>
              <w:spacing w:line="360" w:lineRule="exact"/>
              <w:rPr>
                <w:rFonts w:hint="eastAsia"/>
                <w:color w:val="auto"/>
                <w:szCs w:val="21"/>
              </w:rPr>
            </w:pPr>
          </w:p>
          <w:p>
            <w:pPr>
              <w:spacing w:line="360" w:lineRule="exact"/>
              <w:rPr>
                <w:rFonts w:hint="eastAsia"/>
                <w:color w:val="auto"/>
                <w:szCs w:val="21"/>
              </w:rPr>
            </w:pPr>
            <w:r>
              <w:rPr>
                <w:rFonts w:hint="eastAsia"/>
                <w:color w:val="auto"/>
                <w:szCs w:val="21"/>
              </w:rPr>
              <w:t>产品和服务的设计开发</w:t>
            </w:r>
          </w:p>
          <w:p>
            <w:pPr>
              <w:pStyle w:val="2"/>
              <w:rPr>
                <w:rFonts w:hint="default" w:eastAsia="宋体"/>
                <w:color w:val="FF0000"/>
                <w:lang w:val="en-US" w:eastAsia="zh-CN"/>
              </w:rPr>
            </w:pPr>
            <w:r>
              <w:rPr>
                <w:rFonts w:hint="eastAsia"/>
                <w:color w:val="FF0000"/>
                <w:lang w:val="en-US" w:eastAsia="zh-CN"/>
              </w:rPr>
              <w:t>产品设计开发的控制</w:t>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default" w:ascii="Times New Roman" w:hAnsi="Times New Roman" w:eastAsia="宋体" w:cs="Times New Roman"/>
                <w:bCs/>
                <w:color w:val="auto"/>
                <w:spacing w:val="10"/>
                <w:kern w:val="2"/>
                <w:sz w:val="21"/>
                <w:lang w:val="en-US" w:eastAsia="zh-CN" w:bidi="ar-SA"/>
              </w:rPr>
            </w:pPr>
          </w:p>
        </w:tc>
        <w:tc>
          <w:tcPr>
            <w:tcW w:w="1070" w:type="dxa"/>
            <w:vAlign w:val="center"/>
          </w:tcPr>
          <w:p>
            <w:pPr>
              <w:spacing w:line="360" w:lineRule="exact"/>
              <w:rPr>
                <w:rFonts w:hint="default" w:eastAsia="宋体"/>
                <w:color w:val="auto"/>
                <w:szCs w:val="21"/>
                <w:lang w:val="en-US" w:eastAsia="zh-CN"/>
              </w:rPr>
            </w:pPr>
            <w:r>
              <w:rPr>
                <w:rFonts w:hint="eastAsia"/>
                <w:color w:val="auto"/>
                <w:szCs w:val="21"/>
              </w:rPr>
              <w:t>Q8.3</w:t>
            </w:r>
            <w:r>
              <w:rPr>
                <w:rFonts w:hint="eastAsia"/>
                <w:color w:val="auto"/>
                <w:szCs w:val="21"/>
                <w:lang w:val="en-US" w:eastAsia="zh-CN"/>
              </w:rPr>
              <w:t>.1</w:t>
            </w:r>
          </w:p>
          <w:p>
            <w:pPr>
              <w:rPr>
                <w:rFonts w:hint="default" w:ascii="Times New Roman" w:hAnsi="Times New Roman" w:eastAsia="宋体" w:cs="Times New Roman"/>
                <w:color w:val="auto"/>
                <w:kern w:val="2"/>
                <w:sz w:val="21"/>
                <w:szCs w:val="21"/>
                <w:lang w:val="en-US" w:eastAsia="zh-CN" w:bidi="ar-SA"/>
              </w:rPr>
            </w:pPr>
            <w:r>
              <w:rPr>
                <w:rFonts w:hint="eastAsia"/>
                <w:color w:val="FF0000"/>
                <w:szCs w:val="21"/>
              </w:rPr>
              <w:t>Q</w:t>
            </w:r>
            <w:r>
              <w:rPr>
                <w:rFonts w:hint="eastAsia" w:cs="Times New Roman"/>
                <w:color w:val="FF0000"/>
                <w:kern w:val="2"/>
                <w:sz w:val="21"/>
                <w:szCs w:val="21"/>
                <w:lang w:val="en-US" w:eastAsia="zh-CN" w:bidi="ar-SA"/>
              </w:rPr>
              <w:t>8.5.1</w:t>
            </w:r>
          </w:p>
        </w:tc>
        <w:tc>
          <w:tcPr>
            <w:tcW w:w="11095" w:type="dxa"/>
          </w:tcPr>
          <w:p>
            <w:pPr>
              <w:rPr>
                <w:rFonts w:hint="eastAsia"/>
                <w:color w:val="auto"/>
              </w:rPr>
            </w:pPr>
            <w:r>
              <w:rPr>
                <w:rFonts w:hint="eastAsia"/>
                <w:color w:val="auto"/>
                <w:lang w:val="en-US" w:eastAsia="zh-CN"/>
              </w:rPr>
              <w:t>提供有</w:t>
            </w:r>
            <w:r>
              <w:rPr>
                <w:rFonts w:hint="eastAsia"/>
                <w:color w:val="auto"/>
              </w:rPr>
              <w:t>项目设计任务书</w:t>
            </w:r>
          </w:p>
          <w:p>
            <w:pPr>
              <w:pStyle w:val="16"/>
              <w:spacing w:line="360" w:lineRule="auto"/>
              <w:jc w:val="both"/>
              <w:rPr>
                <w:rFonts w:hint="eastAsia"/>
                <w:color w:val="auto"/>
              </w:rPr>
            </w:pPr>
            <w:r>
              <w:rPr>
                <w:rFonts w:hint="eastAsia"/>
                <w:color w:val="auto"/>
              </w:rPr>
              <w:t>项目名称</w:t>
            </w:r>
            <w:r>
              <w:rPr>
                <w:rFonts w:hint="eastAsia"/>
                <w:color w:val="auto"/>
              </w:rPr>
              <w:tab/>
            </w:r>
            <w:r>
              <w:rPr>
                <w:rFonts w:hint="eastAsia"/>
                <w:color w:val="auto"/>
              </w:rPr>
              <w:t>蓝枫会议预移动端</w:t>
            </w:r>
            <w:r>
              <w:rPr>
                <w:rFonts w:hint="eastAsia"/>
                <w:color w:val="auto"/>
              </w:rPr>
              <w:tab/>
            </w:r>
            <w:r>
              <w:rPr>
                <w:rFonts w:hint="eastAsia"/>
                <w:color w:val="auto"/>
              </w:rPr>
              <w:t>起止日期</w:t>
            </w:r>
            <w:r>
              <w:rPr>
                <w:rFonts w:hint="eastAsia"/>
                <w:color w:val="auto"/>
              </w:rPr>
              <w:tab/>
            </w:r>
            <w:r>
              <w:rPr>
                <w:rFonts w:hint="eastAsia"/>
                <w:color w:val="auto"/>
              </w:rPr>
              <w:t>2021.1.10～2021.2.20</w:t>
            </w:r>
          </w:p>
          <w:p>
            <w:pPr>
              <w:pStyle w:val="16"/>
              <w:spacing w:line="360" w:lineRule="auto"/>
              <w:jc w:val="both"/>
              <w:rPr>
                <w:rFonts w:hint="eastAsia"/>
                <w:color w:val="auto"/>
              </w:rPr>
            </w:pPr>
            <w:r>
              <w:rPr>
                <w:rFonts w:hint="eastAsia"/>
                <w:color w:val="auto"/>
              </w:rPr>
              <w:t>项目负责人</w:t>
            </w:r>
            <w:r>
              <w:rPr>
                <w:rFonts w:hint="eastAsia"/>
                <w:color w:val="auto"/>
              </w:rPr>
              <w:tab/>
            </w:r>
            <w:r>
              <w:rPr>
                <w:rFonts w:hint="eastAsia"/>
                <w:color w:val="auto"/>
              </w:rPr>
              <w:t>张凯</w:t>
            </w:r>
            <w:r>
              <w:rPr>
                <w:rFonts w:hint="eastAsia"/>
                <w:color w:val="auto"/>
              </w:rPr>
              <w:tab/>
            </w:r>
            <w:r>
              <w:rPr>
                <w:rFonts w:hint="eastAsia"/>
                <w:color w:val="auto"/>
              </w:rPr>
              <w:tab/>
            </w:r>
          </w:p>
          <w:p>
            <w:pPr>
              <w:pStyle w:val="16"/>
              <w:spacing w:line="360" w:lineRule="auto"/>
              <w:jc w:val="both"/>
              <w:rPr>
                <w:rFonts w:hint="eastAsia"/>
                <w:color w:val="auto"/>
              </w:rPr>
            </w:pPr>
            <w:r>
              <w:rPr>
                <w:rFonts w:hint="eastAsia"/>
                <w:color w:val="auto"/>
              </w:rPr>
              <w:t xml:space="preserve">前端开发 </w:t>
            </w:r>
            <w:r>
              <w:rPr>
                <w:rFonts w:hint="eastAsia"/>
                <w:color w:val="auto"/>
              </w:rPr>
              <w:tab/>
            </w:r>
            <w:r>
              <w:rPr>
                <w:rFonts w:hint="eastAsia"/>
                <w:color w:val="auto"/>
              </w:rPr>
              <w:t xml:space="preserve">杨涛,于丽,崔冰峰  </w:t>
            </w:r>
            <w:r>
              <w:rPr>
                <w:rFonts w:hint="eastAsia"/>
                <w:color w:val="auto"/>
              </w:rPr>
              <w:tab/>
            </w:r>
            <w:r>
              <w:rPr>
                <w:rFonts w:hint="eastAsia"/>
                <w:color w:val="auto"/>
              </w:rPr>
              <w:tab/>
            </w:r>
          </w:p>
          <w:p>
            <w:pPr>
              <w:pStyle w:val="16"/>
              <w:spacing w:line="360" w:lineRule="auto"/>
              <w:jc w:val="both"/>
              <w:rPr>
                <w:rFonts w:hint="eastAsia"/>
                <w:color w:val="auto"/>
              </w:rPr>
            </w:pPr>
            <w:r>
              <w:rPr>
                <w:rFonts w:hint="eastAsia"/>
                <w:color w:val="auto"/>
              </w:rPr>
              <w:t>后端开发</w:t>
            </w:r>
            <w:r>
              <w:rPr>
                <w:rFonts w:hint="eastAsia"/>
                <w:color w:val="auto"/>
              </w:rPr>
              <w:tab/>
            </w:r>
            <w:r>
              <w:rPr>
                <w:rFonts w:hint="eastAsia"/>
                <w:color w:val="auto"/>
              </w:rPr>
              <w:t>史伟华，王飞</w:t>
            </w:r>
            <w:r>
              <w:rPr>
                <w:rFonts w:hint="eastAsia"/>
                <w:color w:val="auto"/>
              </w:rPr>
              <w:tab/>
            </w:r>
            <w:r>
              <w:rPr>
                <w:rFonts w:hint="eastAsia"/>
                <w:color w:val="auto"/>
              </w:rPr>
              <w:tab/>
            </w:r>
          </w:p>
          <w:p>
            <w:pPr>
              <w:pStyle w:val="16"/>
              <w:spacing w:line="360" w:lineRule="auto"/>
              <w:jc w:val="both"/>
              <w:rPr>
                <w:rFonts w:hint="eastAsia"/>
                <w:color w:val="auto"/>
              </w:rPr>
            </w:pPr>
            <w:r>
              <w:rPr>
                <w:rFonts w:hint="eastAsia"/>
                <w:color w:val="auto"/>
              </w:rPr>
              <w:t>测试人员</w:t>
            </w:r>
            <w:r>
              <w:rPr>
                <w:rFonts w:hint="eastAsia"/>
                <w:color w:val="auto"/>
              </w:rPr>
              <w:tab/>
            </w:r>
            <w:r>
              <w:rPr>
                <w:rFonts w:hint="eastAsia"/>
                <w:color w:val="auto"/>
              </w:rPr>
              <w:t>杨涛，王杰</w:t>
            </w:r>
            <w:r>
              <w:rPr>
                <w:rFonts w:hint="eastAsia"/>
                <w:color w:val="auto"/>
              </w:rPr>
              <w:tab/>
            </w:r>
            <w:r>
              <w:rPr>
                <w:rFonts w:hint="eastAsia"/>
                <w:color w:val="auto"/>
              </w:rPr>
              <w:tab/>
            </w:r>
          </w:p>
          <w:p>
            <w:pPr>
              <w:pStyle w:val="16"/>
              <w:spacing w:line="360" w:lineRule="auto"/>
              <w:ind w:left="0" w:leftChars="0" w:firstLine="0" w:firstLineChars="0"/>
              <w:jc w:val="both"/>
              <w:rPr>
                <w:rFonts w:hint="eastAsia"/>
                <w:color w:val="auto"/>
              </w:rPr>
            </w:pPr>
            <w:r>
              <w:rPr>
                <w:rFonts w:hint="eastAsia"/>
                <w:color w:val="auto"/>
              </w:rPr>
              <w:tab/>
            </w:r>
            <w:r>
              <w:rPr>
                <w:rFonts w:hint="eastAsia"/>
                <w:color w:val="auto"/>
              </w:rPr>
              <w:tab/>
            </w:r>
            <w:r>
              <w:rPr>
                <w:rFonts w:hint="eastAsia"/>
                <w:color w:val="auto"/>
              </w:rPr>
              <w:tab/>
            </w:r>
          </w:p>
          <w:p>
            <w:pPr>
              <w:pStyle w:val="16"/>
              <w:spacing w:line="360" w:lineRule="auto"/>
              <w:jc w:val="both"/>
              <w:rPr>
                <w:rFonts w:hint="eastAsia"/>
                <w:color w:val="auto"/>
              </w:rPr>
            </w:pPr>
            <w:r>
              <w:rPr>
                <w:rFonts w:hint="eastAsia"/>
                <w:color w:val="auto"/>
              </w:rPr>
              <w:t>资源配置（包括人员、检测设备、设计经费预算分配及信息交流手段等）要求：</w:t>
            </w:r>
          </w:p>
          <w:p>
            <w:pPr>
              <w:pStyle w:val="16"/>
              <w:spacing w:line="360" w:lineRule="auto"/>
              <w:jc w:val="both"/>
              <w:rPr>
                <w:rFonts w:hint="eastAsia"/>
                <w:color w:val="auto"/>
              </w:rPr>
            </w:pPr>
            <w:r>
              <w:rPr>
                <w:rFonts w:hint="eastAsia"/>
                <w:color w:val="auto"/>
              </w:rPr>
              <w:t>研发部配置产品设计、软件架构设计、质量检测人员；</w:t>
            </w:r>
          </w:p>
          <w:p>
            <w:pPr>
              <w:pStyle w:val="16"/>
              <w:spacing w:line="360" w:lineRule="auto"/>
              <w:jc w:val="both"/>
              <w:rPr>
                <w:rFonts w:hint="eastAsia"/>
                <w:color w:val="auto"/>
              </w:rPr>
            </w:pPr>
            <w:r>
              <w:rPr>
                <w:rFonts w:hint="eastAsia"/>
                <w:color w:val="auto"/>
              </w:rPr>
              <w:t>研发部质检人员维护检测软件并评估检测能力；</w:t>
            </w:r>
          </w:p>
          <w:p>
            <w:pPr>
              <w:pStyle w:val="16"/>
              <w:spacing w:line="360" w:lineRule="auto"/>
              <w:jc w:val="both"/>
              <w:rPr>
                <w:rFonts w:hint="eastAsia"/>
                <w:color w:val="auto"/>
              </w:rPr>
            </w:pPr>
            <w:r>
              <w:rPr>
                <w:rFonts w:hint="eastAsia"/>
                <w:color w:val="auto"/>
              </w:rPr>
              <w:t>各专业组提交需求分析、测试报告。</w:t>
            </w:r>
          </w:p>
          <w:p>
            <w:pPr>
              <w:pStyle w:val="16"/>
              <w:spacing w:line="360" w:lineRule="auto"/>
              <w:jc w:val="both"/>
              <w:rPr>
                <w:rFonts w:hint="eastAsia" w:asciiTheme="minorEastAsia" w:hAnsiTheme="minorEastAsia" w:eastAsiaTheme="minorEastAsia" w:cstheme="minorEastAsia"/>
                <w:color w:val="auto"/>
                <w:kern w:val="2"/>
                <w:sz w:val="21"/>
                <w:szCs w:val="21"/>
                <w:lang w:eastAsia="zh-CN"/>
              </w:rPr>
            </w:pPr>
            <w:r>
              <w:rPr>
                <w:rFonts w:hint="eastAsia"/>
                <w:color w:val="auto"/>
              </w:rPr>
              <w:tab/>
            </w:r>
          </w:p>
          <w:p>
            <w:pPr>
              <w:pStyle w:val="16"/>
              <w:spacing w:line="360" w:lineRule="auto"/>
              <w:jc w:val="both"/>
              <w:rPr>
                <w:rFonts w:hint="eastAsia" w:asciiTheme="minorEastAsia" w:hAnsiTheme="minorEastAsia" w:eastAsiaTheme="minorEastAsia" w:cstheme="minorEastAsia"/>
                <w:color w:val="auto"/>
                <w:kern w:val="2"/>
                <w:sz w:val="21"/>
                <w:szCs w:val="21"/>
                <w:lang w:eastAsia="zh-CN"/>
              </w:rPr>
            </w:pPr>
          </w:p>
        </w:tc>
        <w:tc>
          <w:tcPr>
            <w:tcW w:w="837" w:type="dxa"/>
            <w:gridSpan w:val="3"/>
          </w:tcPr>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center"/>
          </w:tcPr>
          <w:p>
            <w:pPr>
              <w:widowControl/>
              <w:rPr>
                <w:rFonts w:ascii="宋体" w:hAnsi="宋体"/>
                <w:color w:val="auto"/>
                <w:kern w:val="0"/>
                <w:sz w:val="24"/>
                <w:szCs w:val="24"/>
              </w:rPr>
            </w:pPr>
            <w:r>
              <w:rPr>
                <w:rFonts w:ascii="宋体" w:hAnsi="宋体"/>
                <w:color w:val="auto"/>
                <w:kern w:val="0"/>
                <w:sz w:val="24"/>
                <w:szCs w:val="24"/>
              </w:rPr>
              <w:t>设计和开发策划</w:t>
            </w:r>
          </w:p>
          <w:p>
            <w:pPr>
              <w:pStyle w:val="2"/>
              <w:rPr>
                <w:rFonts w:hint="eastAsia" w:ascii="Times New Roman" w:hAnsi="Times New Roman" w:eastAsia="宋体" w:cs="Times New Roman"/>
                <w:bCs/>
                <w:color w:val="auto"/>
                <w:spacing w:val="10"/>
                <w:kern w:val="2"/>
                <w:sz w:val="21"/>
                <w:lang w:val="en-US" w:eastAsia="zh-CN" w:bidi="ar-SA"/>
              </w:rPr>
            </w:pPr>
          </w:p>
        </w:tc>
        <w:tc>
          <w:tcPr>
            <w:tcW w:w="1070" w:type="dxa"/>
            <w:vAlign w:val="center"/>
          </w:tcPr>
          <w:p>
            <w:pPr>
              <w:rPr>
                <w:color w:val="auto"/>
              </w:rPr>
            </w:pPr>
            <w:r>
              <w:rPr>
                <w:rFonts w:hint="eastAsia"/>
                <w:color w:val="auto"/>
                <w:szCs w:val="21"/>
              </w:rPr>
              <w:t>Q</w:t>
            </w:r>
            <w:r>
              <w:rPr>
                <w:rFonts w:hint="eastAsia"/>
                <w:color w:val="auto"/>
              </w:rPr>
              <w:t>8.3.2</w:t>
            </w:r>
          </w:p>
          <w:p>
            <w:pPr>
              <w:rPr>
                <w:rFonts w:hint="eastAsia" w:ascii="Times New Roman" w:hAnsi="Times New Roman" w:eastAsia="宋体" w:cs="Times New Roman"/>
                <w:color w:val="auto"/>
                <w:kern w:val="2"/>
                <w:sz w:val="21"/>
                <w:szCs w:val="21"/>
                <w:lang w:val="en-US" w:eastAsia="zh-CN" w:bidi="ar-SA"/>
              </w:rPr>
            </w:pPr>
          </w:p>
        </w:tc>
        <w:tc>
          <w:tcPr>
            <w:tcW w:w="11095" w:type="dxa"/>
          </w:tcPr>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设计开发计划书</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设计开发阶段的划分及主要内容</w:t>
            </w:r>
            <w:r>
              <w:rPr>
                <w:rFonts w:hint="eastAsia" w:ascii="宋体" w:hAnsi="宋体"/>
                <w:color w:val="auto"/>
                <w:sz w:val="21"/>
                <w:szCs w:val="21"/>
                <w:lang w:val="en-US" w:eastAsia="zh-CN"/>
              </w:rPr>
              <w:tab/>
            </w:r>
            <w:r>
              <w:rPr>
                <w:rFonts w:hint="eastAsia" w:ascii="宋体" w:hAnsi="宋体"/>
                <w:color w:val="auto"/>
                <w:sz w:val="21"/>
                <w:szCs w:val="21"/>
                <w:lang w:val="en-US" w:eastAsia="zh-CN"/>
              </w:rPr>
              <w:t>设计开发人员</w:t>
            </w:r>
            <w:r>
              <w:rPr>
                <w:rFonts w:hint="eastAsia" w:ascii="宋体" w:hAnsi="宋体"/>
                <w:color w:val="auto"/>
                <w:sz w:val="21"/>
                <w:szCs w:val="21"/>
                <w:lang w:val="en-US" w:eastAsia="zh-CN"/>
              </w:rPr>
              <w:tab/>
            </w:r>
            <w:r>
              <w:rPr>
                <w:rFonts w:hint="eastAsia" w:ascii="宋体" w:hAnsi="宋体"/>
                <w:color w:val="auto"/>
                <w:sz w:val="21"/>
                <w:szCs w:val="21"/>
                <w:lang w:val="en-US" w:eastAsia="zh-CN"/>
              </w:rPr>
              <w:t>负责人</w:t>
            </w:r>
            <w:r>
              <w:rPr>
                <w:rFonts w:hint="eastAsia" w:ascii="宋体" w:hAnsi="宋体"/>
                <w:color w:val="auto"/>
                <w:sz w:val="21"/>
                <w:szCs w:val="21"/>
                <w:lang w:val="en-US" w:eastAsia="zh-CN"/>
              </w:rPr>
              <w:tab/>
            </w:r>
            <w:r>
              <w:rPr>
                <w:rFonts w:hint="eastAsia" w:ascii="宋体" w:hAnsi="宋体"/>
                <w:color w:val="auto"/>
                <w:sz w:val="21"/>
                <w:szCs w:val="21"/>
                <w:lang w:val="en-US" w:eastAsia="zh-CN"/>
              </w:rPr>
              <w:t>配合部门</w:t>
            </w:r>
            <w:r>
              <w:rPr>
                <w:rFonts w:hint="eastAsia" w:ascii="宋体" w:hAnsi="宋体"/>
                <w:color w:val="auto"/>
                <w:sz w:val="21"/>
                <w:szCs w:val="21"/>
                <w:lang w:val="en-US" w:eastAsia="zh-CN"/>
              </w:rPr>
              <w:tab/>
            </w:r>
            <w:r>
              <w:rPr>
                <w:rFonts w:hint="eastAsia" w:ascii="宋体" w:hAnsi="宋体"/>
                <w:color w:val="auto"/>
                <w:sz w:val="21"/>
                <w:szCs w:val="21"/>
                <w:lang w:val="en-US" w:eastAsia="zh-CN"/>
              </w:rPr>
              <w:t>完成期限</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需求分析</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研发部</w:t>
            </w:r>
            <w:r>
              <w:rPr>
                <w:rFonts w:hint="eastAsia" w:ascii="宋体" w:hAnsi="宋体"/>
                <w:color w:val="auto"/>
                <w:sz w:val="21"/>
                <w:szCs w:val="21"/>
                <w:lang w:val="en-US" w:eastAsia="zh-CN"/>
              </w:rPr>
              <w:tab/>
            </w:r>
            <w:r>
              <w:rPr>
                <w:rFonts w:hint="eastAsia" w:ascii="宋体" w:hAnsi="宋体"/>
                <w:color w:val="auto"/>
                <w:sz w:val="21"/>
                <w:szCs w:val="21"/>
                <w:lang w:val="en-US" w:eastAsia="zh-CN"/>
              </w:rPr>
              <w:t>2．20</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概要设计</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研发部</w:t>
            </w:r>
            <w:r>
              <w:rPr>
                <w:rFonts w:hint="eastAsia" w:ascii="宋体" w:hAnsi="宋体"/>
                <w:color w:val="auto"/>
                <w:sz w:val="21"/>
                <w:szCs w:val="21"/>
                <w:lang w:val="en-US" w:eastAsia="zh-CN"/>
              </w:rPr>
              <w:tab/>
            </w:r>
            <w:r>
              <w:rPr>
                <w:rFonts w:hint="eastAsia" w:ascii="宋体" w:hAnsi="宋体"/>
                <w:color w:val="auto"/>
                <w:sz w:val="21"/>
                <w:szCs w:val="21"/>
                <w:lang w:val="en-US" w:eastAsia="zh-CN"/>
              </w:rPr>
              <w:t>2．20</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详细设计</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研发部</w:t>
            </w:r>
            <w:r>
              <w:rPr>
                <w:rFonts w:hint="eastAsia" w:ascii="宋体" w:hAnsi="宋体"/>
                <w:color w:val="auto"/>
                <w:sz w:val="21"/>
                <w:szCs w:val="21"/>
                <w:lang w:val="en-US" w:eastAsia="zh-CN"/>
              </w:rPr>
              <w:tab/>
            </w:r>
            <w:r>
              <w:rPr>
                <w:rFonts w:hint="eastAsia" w:ascii="宋体" w:hAnsi="宋体"/>
                <w:color w:val="auto"/>
                <w:sz w:val="21"/>
                <w:szCs w:val="21"/>
                <w:lang w:val="en-US" w:eastAsia="zh-CN"/>
              </w:rPr>
              <w:t>2．20</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测试</w:t>
            </w:r>
            <w:r>
              <w:rPr>
                <w:rFonts w:hint="eastAsia" w:ascii="宋体" w:hAnsi="宋体"/>
                <w:color w:val="auto"/>
                <w:sz w:val="21"/>
                <w:szCs w:val="21"/>
                <w:lang w:val="en-US" w:eastAsia="zh-CN"/>
              </w:rPr>
              <w:tab/>
            </w:r>
            <w:r>
              <w:rPr>
                <w:rFonts w:hint="eastAsia" w:ascii="宋体" w:hAnsi="宋体"/>
                <w:color w:val="auto"/>
                <w:sz w:val="21"/>
                <w:szCs w:val="21"/>
                <w:lang w:val="en-US" w:eastAsia="zh-CN"/>
              </w:rPr>
              <w:t>杨涛,于丽, 王杰</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研发部</w:t>
            </w:r>
            <w:r>
              <w:rPr>
                <w:rFonts w:hint="eastAsia" w:ascii="宋体" w:hAnsi="宋体"/>
                <w:color w:val="auto"/>
                <w:sz w:val="21"/>
                <w:szCs w:val="21"/>
                <w:lang w:val="en-US" w:eastAsia="zh-CN"/>
              </w:rPr>
              <w:tab/>
            </w:r>
            <w:r>
              <w:rPr>
                <w:rFonts w:hint="eastAsia" w:ascii="宋体" w:hAnsi="宋体"/>
                <w:color w:val="auto"/>
                <w:sz w:val="21"/>
                <w:szCs w:val="21"/>
                <w:lang w:val="en-US" w:eastAsia="zh-CN"/>
              </w:rPr>
              <w:t>3.20</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注：</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1.阶段控制：上一阶段规定的工作未完成，未经设计评审和批准不得转入下一阶段；</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2.计划管理：随设计和开发的进展，需对设计阶段的划分或控制活动等进行调整或增补，应及时对设计和开发计划进行更新，以便对设计和开发过程进行监控；</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3.不同小组间接口的管理： 对参与设计和开发活动的不同组织（外部组织/部门/小组/顾客）、人员间的接口关系进行规定并管理（如会审/协调/督促/检查等），明确小组间进行沟通的方式、职责和要求；在沟通过程中，有关信息的传递一般应形成文件并经过审批；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4.设计/服务等专业人员共同参与：为使设计结果易于研发、产品使用中的问题及顾客要求及时反馈到设计中，在设计程应吸收这些人员参与，包括参与对设计图纸的工艺性审查、对可靠性/维修性/保障性大纲审查等；</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5.对各项活动实施情况的监视：将策划确定的各项活动的实施情况，列入内审的计划中，对设计和开发过程进行审核。</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编制/日期：乔宝亮/2021.1.15              审核/日期：张凯/2021.1.15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批准/日期：杨涛/2021.1.15</w:t>
            </w:r>
          </w:p>
        </w:tc>
        <w:tc>
          <w:tcPr>
            <w:tcW w:w="837" w:type="dxa"/>
            <w:gridSpan w:val="3"/>
          </w:tcPr>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center"/>
          </w:tcPr>
          <w:p>
            <w:pPr>
              <w:widowControl/>
              <w:rPr>
                <w:rFonts w:ascii="宋体" w:hAnsi="宋体"/>
                <w:color w:val="auto"/>
                <w:kern w:val="0"/>
                <w:sz w:val="24"/>
                <w:szCs w:val="24"/>
              </w:rPr>
            </w:pPr>
            <w:r>
              <w:rPr>
                <w:rFonts w:ascii="宋体" w:hAnsi="宋体"/>
                <w:color w:val="auto"/>
                <w:kern w:val="0"/>
                <w:sz w:val="24"/>
                <w:szCs w:val="24"/>
              </w:rPr>
              <w:t>设计和开发输入</w:t>
            </w:r>
          </w:p>
          <w:p>
            <w:pPr>
              <w:pStyle w:val="2"/>
              <w:rPr>
                <w:rFonts w:hint="eastAsia" w:ascii="Times New Roman" w:hAnsi="Times New Roman" w:eastAsia="宋体" w:cs="Times New Roman"/>
                <w:bCs/>
                <w:color w:val="auto"/>
                <w:spacing w:val="10"/>
                <w:kern w:val="2"/>
                <w:sz w:val="21"/>
                <w:lang w:val="en-US" w:eastAsia="zh-CN" w:bidi="ar-SA"/>
              </w:rPr>
            </w:pPr>
          </w:p>
        </w:tc>
        <w:tc>
          <w:tcPr>
            <w:tcW w:w="1070" w:type="dxa"/>
            <w:vAlign w:val="center"/>
          </w:tcPr>
          <w:p>
            <w:pPr>
              <w:rPr>
                <w:color w:val="auto"/>
              </w:rPr>
            </w:pPr>
            <w:r>
              <w:rPr>
                <w:rFonts w:hint="eastAsia"/>
                <w:color w:val="auto"/>
              </w:rPr>
              <w:t>Q:8.3.3</w:t>
            </w:r>
          </w:p>
          <w:p>
            <w:pPr>
              <w:rPr>
                <w:rFonts w:hint="eastAsia" w:ascii="Times New Roman" w:hAnsi="Times New Roman" w:eastAsia="宋体" w:cs="Times New Roman"/>
                <w:color w:val="auto"/>
                <w:kern w:val="2"/>
                <w:sz w:val="21"/>
                <w:szCs w:val="21"/>
                <w:lang w:val="en-US" w:eastAsia="zh-CN" w:bidi="ar-SA"/>
              </w:rPr>
            </w:pPr>
          </w:p>
        </w:tc>
        <w:tc>
          <w:tcPr>
            <w:tcW w:w="11095" w:type="dxa"/>
          </w:tcPr>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提供  设计开发输入清单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项目名称</w:t>
            </w:r>
            <w:r>
              <w:rPr>
                <w:rFonts w:hint="eastAsia" w:ascii="宋体" w:hAnsi="宋体"/>
                <w:color w:val="auto"/>
                <w:sz w:val="21"/>
                <w:szCs w:val="21"/>
                <w:lang w:val="en-US" w:eastAsia="zh-CN"/>
              </w:rPr>
              <w:tab/>
            </w:r>
            <w:r>
              <w:rPr>
                <w:rFonts w:hint="eastAsia" w:ascii="宋体" w:hAnsi="宋体"/>
                <w:color w:val="auto"/>
                <w:sz w:val="21"/>
                <w:szCs w:val="21"/>
                <w:lang w:val="en-US" w:eastAsia="zh-CN"/>
              </w:rPr>
              <w:t>蓝枫会议预约App</w:t>
            </w:r>
            <w:r>
              <w:rPr>
                <w:rFonts w:hint="eastAsia" w:ascii="宋体" w:hAnsi="宋体"/>
                <w:color w:val="auto"/>
                <w:sz w:val="21"/>
                <w:szCs w:val="21"/>
                <w:lang w:val="en-US" w:eastAsia="zh-CN"/>
              </w:rPr>
              <w:tab/>
            </w:r>
            <w:r>
              <w:rPr>
                <w:rFonts w:hint="eastAsia" w:ascii="宋体" w:hAnsi="宋体"/>
                <w:color w:val="auto"/>
                <w:sz w:val="21"/>
                <w:szCs w:val="21"/>
                <w:lang w:val="en-US" w:eastAsia="zh-CN"/>
              </w:rPr>
              <w:t>项目负责人</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设计开发输入清单（附相关资料 1 份）：</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1 产品的功能和性能要求：</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窗口功能菜单主要包括会议室管理、会议室资产管理、情景模式管理、会议室预约、退出、会议室统计、设备统计、部门统计、生成统计表、历史预约、预约视图、我的预约、我的会议、预约审核、我的评价、修改口令。</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用户主要分为会议室管理员、审核管理员、用户三大类。每个用户根据自己的权限拥有对应的菜单功能。登录类型1，2，3分别对应的权限如下。</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1：会议预约，预约视图，我的会议，我的预约，我的评价，修改口令，退出。</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2：会议室管理，资产管理，情景模式管理，会议预约，会议室统计，设备统计，部门统计，生成统计表，预约视图，历史预约，我的会议，我的预约，我的评价，修改口令，退出。</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3：会议预约，会议室统计，设备统计，部门统计，生成统计表，预约视图，历史预约，我的会议，我的预约，预约审核，我的评价，修改口令，退出。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性能：</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一、实现数据传输的安全性</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二、实现数据计算的实时性</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三、实现数据计算的准确性</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四、能够寻找数据中的关联性</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功能：</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蓝枫会议预约是整个会议系统的粘合剂，它让各个会议子系统不再孤立运作，它能使整个会议过程自动、智能化，减少会议组织的工作量、提高工作效率。真正解决企业会议室资源使用时频繁出现的会议室冲突、会议室资源使用浪费问题。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具体见（蓝枫会议预约软件产品说明书）</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2 适用的产品标准和法规要求：</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GB 17859—1999</w:t>
            </w:r>
            <w:r>
              <w:rPr>
                <w:rFonts w:hint="eastAsia" w:ascii="宋体" w:hAnsi="宋体"/>
                <w:color w:val="auto"/>
                <w:sz w:val="21"/>
                <w:szCs w:val="21"/>
                <w:lang w:val="en-US" w:eastAsia="zh-CN"/>
              </w:rPr>
              <w:tab/>
            </w:r>
            <w:r>
              <w:rPr>
                <w:rFonts w:hint="eastAsia" w:ascii="宋体" w:hAnsi="宋体"/>
                <w:color w:val="auto"/>
                <w:sz w:val="21"/>
                <w:szCs w:val="21"/>
                <w:lang w:val="en-US" w:eastAsia="zh-CN"/>
              </w:rPr>
              <w:t>《计算机信息系统安全保护等级划分准则》</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GB/T 20261-2006</w:t>
            </w:r>
            <w:r>
              <w:rPr>
                <w:rFonts w:hint="eastAsia" w:ascii="宋体" w:hAnsi="宋体"/>
                <w:color w:val="auto"/>
                <w:sz w:val="21"/>
                <w:szCs w:val="21"/>
                <w:lang w:val="en-US" w:eastAsia="zh-CN"/>
              </w:rPr>
              <w:tab/>
            </w:r>
            <w:r>
              <w:rPr>
                <w:rFonts w:hint="eastAsia" w:ascii="宋体" w:hAnsi="宋体"/>
                <w:color w:val="auto"/>
                <w:sz w:val="21"/>
                <w:szCs w:val="21"/>
                <w:lang w:val="en-US" w:eastAsia="zh-CN"/>
              </w:rPr>
              <w:t>《信息技术 系统安全工程 能力成熟度模型》</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GB/T 20269-2006</w:t>
            </w:r>
            <w:r>
              <w:rPr>
                <w:rFonts w:hint="eastAsia" w:ascii="宋体" w:hAnsi="宋体"/>
                <w:color w:val="auto"/>
                <w:sz w:val="21"/>
                <w:szCs w:val="21"/>
                <w:lang w:val="en-US" w:eastAsia="zh-CN"/>
              </w:rPr>
              <w:tab/>
            </w:r>
            <w:r>
              <w:rPr>
                <w:rFonts w:hint="eastAsia" w:ascii="宋体" w:hAnsi="宋体"/>
                <w:color w:val="auto"/>
                <w:sz w:val="21"/>
                <w:szCs w:val="21"/>
                <w:lang w:val="en-US" w:eastAsia="zh-CN"/>
              </w:rPr>
              <w:t>《信息安全技术 信息系统安全管理要求》</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GB/T 20270-2006</w:t>
            </w:r>
            <w:r>
              <w:rPr>
                <w:rFonts w:hint="eastAsia" w:ascii="宋体" w:hAnsi="宋体"/>
                <w:color w:val="auto"/>
                <w:sz w:val="21"/>
                <w:szCs w:val="21"/>
                <w:lang w:val="en-US" w:eastAsia="zh-CN"/>
              </w:rPr>
              <w:tab/>
            </w:r>
            <w:r>
              <w:rPr>
                <w:rFonts w:hint="eastAsia" w:ascii="宋体" w:hAnsi="宋体"/>
                <w:color w:val="auto"/>
                <w:sz w:val="21"/>
                <w:szCs w:val="21"/>
                <w:lang w:val="en-US" w:eastAsia="zh-CN"/>
              </w:rPr>
              <w:t>《信息安全技术 网络基础安全技术要求》</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GB/T 20271-2006</w:t>
            </w:r>
            <w:r>
              <w:rPr>
                <w:rFonts w:hint="eastAsia" w:ascii="宋体" w:hAnsi="宋体"/>
                <w:color w:val="auto"/>
                <w:sz w:val="21"/>
                <w:szCs w:val="21"/>
                <w:lang w:val="en-US" w:eastAsia="zh-CN"/>
              </w:rPr>
              <w:tab/>
            </w:r>
            <w:r>
              <w:rPr>
                <w:rFonts w:hint="eastAsia" w:ascii="宋体" w:hAnsi="宋体"/>
                <w:color w:val="auto"/>
                <w:sz w:val="21"/>
                <w:szCs w:val="21"/>
                <w:lang w:val="en-US" w:eastAsia="zh-CN"/>
              </w:rPr>
              <w:t>《信息安全技术 信息系统通用安全技术要求》</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GB/T 20282-2006</w:t>
            </w:r>
            <w:r>
              <w:rPr>
                <w:rFonts w:hint="eastAsia" w:ascii="宋体" w:hAnsi="宋体"/>
                <w:color w:val="auto"/>
                <w:sz w:val="21"/>
                <w:szCs w:val="21"/>
                <w:lang w:val="en-US" w:eastAsia="zh-CN"/>
              </w:rPr>
              <w:tab/>
            </w:r>
            <w:r>
              <w:rPr>
                <w:rFonts w:hint="eastAsia" w:ascii="宋体" w:hAnsi="宋体"/>
                <w:color w:val="auto"/>
                <w:sz w:val="21"/>
                <w:szCs w:val="21"/>
                <w:lang w:val="en-US" w:eastAsia="zh-CN"/>
              </w:rPr>
              <w:t>《信息安全技术 信息系统安全工程管理要求》</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3 所必需的其他要求：</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标准化要求：设计满足易使用维护/便于保障及需配置资源等要求；</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外协技术人员的能力、设备能力、质量保障能力的需求与期望。</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编制/日期：乔宝亮/2021.1.20    审核/日期：杨涛2021.1.20    批准/日期：张凯/2021.1.20</w:t>
            </w:r>
          </w:p>
          <w:p>
            <w:pPr>
              <w:pStyle w:val="16"/>
              <w:spacing w:line="360" w:lineRule="auto"/>
              <w:jc w:val="both"/>
              <w:rPr>
                <w:rFonts w:hint="eastAsia" w:ascii="宋体" w:hAnsi="宋体"/>
                <w:color w:val="auto"/>
                <w:sz w:val="21"/>
                <w:szCs w:val="21"/>
                <w:lang w:val="en-US" w:eastAsia="zh-CN"/>
              </w:rPr>
            </w:pPr>
          </w:p>
        </w:tc>
        <w:tc>
          <w:tcPr>
            <w:tcW w:w="837" w:type="dxa"/>
            <w:gridSpan w:val="3"/>
          </w:tcPr>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center"/>
          </w:tcPr>
          <w:p>
            <w:pPr>
              <w:tabs>
                <w:tab w:val="left" w:pos="3440"/>
                <w:tab w:val="left" w:pos="5320"/>
              </w:tabs>
              <w:autoSpaceDE w:val="0"/>
              <w:autoSpaceDN w:val="0"/>
              <w:adjustRightInd w:val="0"/>
              <w:spacing w:line="413" w:lineRule="exact"/>
              <w:jc w:val="left"/>
              <w:rPr>
                <w:rFonts w:ascii="宋体"/>
                <w:color w:val="auto"/>
                <w:kern w:val="0"/>
                <w:sz w:val="22"/>
                <w:szCs w:val="22"/>
              </w:rPr>
            </w:pPr>
            <w:r>
              <w:rPr>
                <w:rFonts w:hint="eastAsia" w:ascii="宋体"/>
                <w:color w:val="auto"/>
                <w:kern w:val="0"/>
                <w:sz w:val="22"/>
                <w:szCs w:val="22"/>
              </w:rPr>
              <w:t>设计和开发控制</w:t>
            </w:r>
          </w:p>
          <w:p>
            <w:pPr>
              <w:pStyle w:val="2"/>
              <w:rPr>
                <w:rFonts w:hint="eastAsia" w:ascii="Times New Roman" w:hAnsi="Times New Roman" w:eastAsia="宋体" w:cs="Times New Roman"/>
                <w:bCs/>
                <w:color w:val="auto"/>
                <w:spacing w:val="10"/>
                <w:kern w:val="2"/>
                <w:sz w:val="21"/>
                <w:lang w:val="en-US" w:eastAsia="zh-CN" w:bidi="ar-SA"/>
              </w:rPr>
            </w:pPr>
          </w:p>
        </w:tc>
        <w:tc>
          <w:tcPr>
            <w:tcW w:w="1070" w:type="dxa"/>
            <w:vAlign w:val="center"/>
          </w:tcPr>
          <w:p>
            <w:pPr>
              <w:rPr>
                <w:color w:val="auto"/>
              </w:rPr>
            </w:pPr>
            <w:r>
              <w:rPr>
                <w:rFonts w:hint="eastAsia"/>
                <w:color w:val="auto"/>
              </w:rPr>
              <w:t>Q:8.3.4</w:t>
            </w:r>
          </w:p>
          <w:p>
            <w:pPr>
              <w:rPr>
                <w:rFonts w:hint="eastAsia" w:ascii="Times New Roman" w:hAnsi="Times New Roman" w:eastAsia="宋体" w:cs="Times New Roman"/>
                <w:color w:val="auto"/>
                <w:kern w:val="2"/>
                <w:sz w:val="21"/>
                <w:szCs w:val="21"/>
                <w:lang w:val="en-US" w:eastAsia="zh-CN" w:bidi="ar-SA"/>
              </w:rPr>
            </w:pPr>
          </w:p>
        </w:tc>
        <w:tc>
          <w:tcPr>
            <w:tcW w:w="11095" w:type="dxa"/>
          </w:tcPr>
          <w:p>
            <w:pPr>
              <w:pStyle w:val="16"/>
              <w:spacing w:line="360" w:lineRule="auto"/>
              <w:jc w:val="both"/>
              <w:rPr>
                <w:rFonts w:hint="eastAsia" w:ascii="宋体" w:hAnsi="宋体"/>
                <w:color w:val="auto"/>
                <w:sz w:val="21"/>
                <w:szCs w:val="21"/>
                <w:lang w:val="en-US" w:eastAsia="zh-CN"/>
              </w:rPr>
            </w:pPr>
            <w:r>
              <w:rPr>
                <w:rFonts w:hint="eastAsia" w:ascii="宋体" w:hAnsi="宋体"/>
                <w:b/>
                <w:bCs/>
                <w:color w:val="auto"/>
                <w:sz w:val="21"/>
                <w:szCs w:val="21"/>
                <w:lang w:val="en-US" w:eastAsia="zh-CN"/>
              </w:rPr>
              <w:t xml:space="preserve">设计开发评审报告   </w:t>
            </w:r>
            <w:r>
              <w:rPr>
                <w:rFonts w:hint="eastAsia" w:ascii="宋体" w:hAnsi="宋体"/>
                <w:color w:val="auto"/>
                <w:sz w:val="21"/>
                <w:szCs w:val="21"/>
                <w:lang w:val="en-US" w:eastAsia="zh-CN"/>
              </w:rPr>
              <w:t xml:space="preserve">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项目名称</w:t>
            </w:r>
            <w:r>
              <w:rPr>
                <w:rFonts w:hint="eastAsia" w:ascii="宋体" w:hAnsi="宋体"/>
                <w:color w:val="auto"/>
                <w:sz w:val="21"/>
                <w:szCs w:val="21"/>
                <w:lang w:val="en-US" w:eastAsia="zh-CN"/>
              </w:rPr>
              <w:tab/>
            </w:r>
            <w:r>
              <w:rPr>
                <w:rFonts w:hint="eastAsia" w:ascii="宋体" w:hAnsi="宋体"/>
                <w:color w:val="auto"/>
                <w:sz w:val="21"/>
                <w:szCs w:val="21"/>
                <w:lang w:val="en-US" w:eastAsia="zh-CN"/>
              </w:rPr>
              <w:t>蓝枫会议预约App</w:t>
            </w:r>
            <w:r>
              <w:rPr>
                <w:rFonts w:hint="eastAsia" w:ascii="宋体" w:hAnsi="宋体"/>
                <w:color w:val="auto"/>
                <w:sz w:val="21"/>
                <w:szCs w:val="21"/>
                <w:lang w:val="en-US" w:eastAsia="zh-CN"/>
              </w:rPr>
              <w:tab/>
            </w:r>
            <w:r>
              <w:rPr>
                <w:rFonts w:hint="eastAsia" w:ascii="宋体" w:hAnsi="宋体"/>
                <w:color w:val="auto"/>
                <w:sz w:val="21"/>
                <w:szCs w:val="21"/>
                <w:lang w:val="en-US" w:eastAsia="zh-CN"/>
              </w:rPr>
              <w:t>课题组长</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设计开发阶段</w:t>
            </w:r>
            <w:r>
              <w:rPr>
                <w:rFonts w:hint="eastAsia" w:ascii="宋体" w:hAnsi="宋体"/>
                <w:color w:val="auto"/>
                <w:sz w:val="21"/>
                <w:szCs w:val="21"/>
                <w:lang w:val="en-US" w:eastAsia="zh-CN"/>
              </w:rPr>
              <w:tab/>
            </w:r>
            <w:r>
              <w:rPr>
                <w:rFonts w:hint="eastAsia" w:ascii="宋体" w:hAnsi="宋体"/>
                <w:color w:val="auto"/>
                <w:sz w:val="21"/>
                <w:szCs w:val="21"/>
                <w:lang w:val="en-US" w:eastAsia="zh-CN"/>
              </w:rPr>
              <w:t>需求分析</w:t>
            </w:r>
            <w:r>
              <w:rPr>
                <w:rFonts w:hint="eastAsia" w:ascii="宋体" w:hAnsi="宋体"/>
                <w:color w:val="auto"/>
                <w:sz w:val="21"/>
                <w:szCs w:val="21"/>
                <w:lang w:val="en-US" w:eastAsia="zh-CN"/>
              </w:rPr>
              <w:tab/>
            </w:r>
            <w:r>
              <w:rPr>
                <w:rFonts w:hint="eastAsia" w:ascii="宋体" w:hAnsi="宋体"/>
                <w:color w:val="auto"/>
                <w:sz w:val="21"/>
                <w:szCs w:val="21"/>
                <w:lang w:val="en-US" w:eastAsia="zh-CN"/>
              </w:rPr>
              <w:t>负责人</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评审人员</w:t>
            </w:r>
            <w:r>
              <w:rPr>
                <w:rFonts w:hint="eastAsia" w:ascii="宋体" w:hAnsi="宋体"/>
                <w:color w:val="auto"/>
                <w:sz w:val="21"/>
                <w:szCs w:val="21"/>
                <w:lang w:val="en-US" w:eastAsia="zh-CN"/>
              </w:rPr>
              <w:tab/>
            </w:r>
            <w:r>
              <w:rPr>
                <w:rFonts w:hint="eastAsia" w:ascii="宋体" w:hAnsi="宋体"/>
                <w:color w:val="auto"/>
                <w:sz w:val="21"/>
                <w:szCs w:val="21"/>
                <w:lang w:val="en-US" w:eastAsia="zh-CN"/>
              </w:rPr>
              <w:t>部  门</w:t>
            </w:r>
            <w:r>
              <w:rPr>
                <w:rFonts w:hint="eastAsia" w:ascii="宋体" w:hAnsi="宋体"/>
                <w:color w:val="auto"/>
                <w:sz w:val="21"/>
                <w:szCs w:val="21"/>
                <w:lang w:val="en-US" w:eastAsia="zh-CN"/>
              </w:rPr>
              <w:tab/>
            </w:r>
            <w:r>
              <w:rPr>
                <w:rFonts w:hint="eastAsia" w:ascii="宋体" w:hAnsi="宋体"/>
                <w:color w:val="auto"/>
                <w:sz w:val="21"/>
                <w:szCs w:val="21"/>
                <w:lang w:val="en-US" w:eastAsia="zh-CN"/>
              </w:rPr>
              <w:t>职务或职称</w:t>
            </w:r>
            <w:r>
              <w:rPr>
                <w:rFonts w:hint="eastAsia" w:ascii="宋体" w:hAnsi="宋体"/>
                <w:color w:val="auto"/>
                <w:sz w:val="21"/>
                <w:szCs w:val="21"/>
                <w:lang w:val="en-US" w:eastAsia="zh-CN"/>
              </w:rPr>
              <w:tab/>
            </w:r>
            <w:r>
              <w:rPr>
                <w:rFonts w:hint="eastAsia" w:ascii="宋体" w:hAnsi="宋体"/>
                <w:color w:val="auto"/>
                <w:sz w:val="21"/>
                <w:szCs w:val="21"/>
                <w:lang w:val="en-US" w:eastAsia="zh-CN"/>
              </w:rPr>
              <w:t>评审人员</w:t>
            </w:r>
            <w:r>
              <w:rPr>
                <w:rFonts w:hint="eastAsia" w:ascii="宋体" w:hAnsi="宋体"/>
                <w:color w:val="auto"/>
                <w:sz w:val="21"/>
                <w:szCs w:val="21"/>
                <w:lang w:val="en-US" w:eastAsia="zh-CN"/>
              </w:rPr>
              <w:tab/>
            </w:r>
            <w:r>
              <w:rPr>
                <w:rFonts w:hint="eastAsia" w:ascii="宋体" w:hAnsi="宋体"/>
                <w:color w:val="auto"/>
                <w:sz w:val="21"/>
                <w:szCs w:val="21"/>
                <w:lang w:val="en-US" w:eastAsia="zh-CN"/>
              </w:rPr>
              <w:t>部  门</w:t>
            </w:r>
            <w:r>
              <w:rPr>
                <w:rFonts w:hint="eastAsia" w:ascii="宋体" w:hAnsi="宋体"/>
                <w:color w:val="auto"/>
                <w:sz w:val="21"/>
                <w:szCs w:val="21"/>
                <w:lang w:val="en-US" w:eastAsia="zh-CN"/>
              </w:rPr>
              <w:tab/>
            </w:r>
            <w:r>
              <w:rPr>
                <w:rFonts w:hint="eastAsia" w:ascii="宋体" w:hAnsi="宋体"/>
                <w:color w:val="auto"/>
                <w:sz w:val="21"/>
                <w:szCs w:val="21"/>
                <w:lang w:val="en-US" w:eastAsia="zh-CN"/>
              </w:rPr>
              <w:t>职务或职称</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杨涛</w:t>
            </w:r>
            <w:r>
              <w:rPr>
                <w:rFonts w:hint="eastAsia" w:ascii="宋体" w:hAnsi="宋体"/>
                <w:color w:val="auto"/>
                <w:sz w:val="21"/>
                <w:szCs w:val="21"/>
                <w:lang w:val="en-US" w:eastAsia="zh-CN"/>
              </w:rPr>
              <w:tab/>
            </w:r>
            <w:r>
              <w:rPr>
                <w:rFonts w:hint="eastAsia" w:ascii="宋体" w:hAnsi="宋体"/>
                <w:color w:val="auto"/>
                <w:sz w:val="21"/>
                <w:szCs w:val="21"/>
                <w:lang w:val="en-US" w:eastAsia="zh-CN"/>
              </w:rPr>
              <w:t>研发部</w:t>
            </w:r>
            <w:r>
              <w:rPr>
                <w:rFonts w:hint="eastAsia" w:ascii="宋体" w:hAnsi="宋体"/>
                <w:color w:val="auto"/>
                <w:sz w:val="21"/>
                <w:szCs w:val="21"/>
                <w:lang w:val="en-US" w:eastAsia="zh-CN"/>
              </w:rPr>
              <w:tab/>
            </w:r>
            <w:r>
              <w:rPr>
                <w:rFonts w:hint="eastAsia" w:ascii="宋体" w:hAnsi="宋体"/>
                <w:color w:val="auto"/>
                <w:sz w:val="21"/>
                <w:szCs w:val="21"/>
                <w:lang w:val="en-US" w:eastAsia="zh-CN"/>
              </w:rPr>
              <w:t>技术总监</w:t>
            </w:r>
            <w:r>
              <w:rPr>
                <w:rFonts w:hint="eastAsia" w:ascii="宋体" w:hAnsi="宋体"/>
                <w:color w:val="auto"/>
                <w:sz w:val="21"/>
                <w:szCs w:val="21"/>
                <w:lang w:val="en-US" w:eastAsia="zh-CN"/>
              </w:rPr>
              <w:tab/>
            </w:r>
            <w:r>
              <w:rPr>
                <w:rFonts w:hint="eastAsia" w:ascii="宋体" w:hAnsi="宋体"/>
                <w:color w:val="auto"/>
                <w:sz w:val="21"/>
                <w:szCs w:val="21"/>
                <w:lang w:val="en-US" w:eastAsia="zh-CN"/>
              </w:rPr>
              <w:t>于丽</w:t>
            </w:r>
            <w:r>
              <w:rPr>
                <w:rFonts w:hint="eastAsia" w:ascii="宋体" w:hAnsi="宋体"/>
                <w:color w:val="auto"/>
                <w:sz w:val="21"/>
                <w:szCs w:val="21"/>
                <w:lang w:val="en-US" w:eastAsia="zh-CN"/>
              </w:rPr>
              <w:tab/>
            </w:r>
            <w:r>
              <w:rPr>
                <w:rFonts w:hint="eastAsia" w:ascii="宋体" w:hAnsi="宋体"/>
                <w:color w:val="auto"/>
                <w:sz w:val="21"/>
                <w:szCs w:val="21"/>
                <w:lang w:val="en-US" w:eastAsia="zh-CN"/>
              </w:rPr>
              <w:t>行政部</w:t>
            </w:r>
            <w:r>
              <w:rPr>
                <w:rFonts w:hint="eastAsia" w:ascii="宋体" w:hAnsi="宋体"/>
                <w:color w:val="auto"/>
                <w:sz w:val="21"/>
                <w:szCs w:val="21"/>
                <w:lang w:val="en-US" w:eastAsia="zh-CN"/>
              </w:rPr>
              <w:tab/>
            </w:r>
            <w:r>
              <w:rPr>
                <w:rFonts w:hint="eastAsia" w:ascii="宋体" w:hAnsi="宋体"/>
                <w:color w:val="auto"/>
                <w:sz w:val="21"/>
                <w:szCs w:val="21"/>
                <w:lang w:val="en-US" w:eastAsia="zh-CN"/>
              </w:rPr>
              <w:t>人事</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乔宝亮</w:t>
            </w:r>
            <w:r>
              <w:rPr>
                <w:rFonts w:hint="eastAsia" w:ascii="宋体" w:hAnsi="宋体"/>
                <w:color w:val="auto"/>
                <w:sz w:val="21"/>
                <w:szCs w:val="21"/>
                <w:lang w:val="en-US" w:eastAsia="zh-CN"/>
              </w:rPr>
              <w:tab/>
            </w:r>
            <w:r>
              <w:rPr>
                <w:rFonts w:hint="eastAsia" w:ascii="宋体" w:hAnsi="宋体"/>
                <w:color w:val="auto"/>
                <w:sz w:val="21"/>
                <w:szCs w:val="21"/>
                <w:lang w:val="en-US" w:eastAsia="zh-CN"/>
              </w:rPr>
              <w:t>销售部</w:t>
            </w:r>
            <w:r>
              <w:rPr>
                <w:rFonts w:hint="eastAsia" w:ascii="宋体" w:hAnsi="宋体"/>
                <w:color w:val="auto"/>
                <w:sz w:val="21"/>
                <w:szCs w:val="21"/>
                <w:lang w:val="en-US" w:eastAsia="zh-CN"/>
              </w:rPr>
              <w:tab/>
            </w:r>
            <w:r>
              <w:rPr>
                <w:rFonts w:hint="eastAsia" w:ascii="宋体" w:hAnsi="宋体"/>
                <w:color w:val="auto"/>
                <w:sz w:val="21"/>
                <w:szCs w:val="21"/>
                <w:lang w:val="en-US" w:eastAsia="zh-CN"/>
              </w:rPr>
              <w:t>销售人员</w:t>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研发部</w:t>
            </w:r>
            <w:r>
              <w:rPr>
                <w:rFonts w:hint="eastAsia" w:ascii="宋体" w:hAnsi="宋体"/>
                <w:color w:val="auto"/>
                <w:sz w:val="21"/>
                <w:szCs w:val="21"/>
                <w:lang w:val="en-US" w:eastAsia="zh-CN"/>
              </w:rPr>
              <w:tab/>
            </w:r>
            <w:r>
              <w:rPr>
                <w:rFonts w:hint="eastAsia" w:ascii="宋体" w:hAnsi="宋体"/>
                <w:color w:val="auto"/>
                <w:sz w:val="21"/>
                <w:szCs w:val="21"/>
                <w:lang w:val="en-US" w:eastAsia="zh-CN"/>
              </w:rPr>
              <w:t>课题组长</w:t>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评审内容：“□”内打“√”表评审通过，“？”表有建议或疑问，“X”表不同意</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1合同、标准符合性 □√  2性能可行性 □√ 3功能可行性 □√ 4结构合理性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5可维修性□√   6可检验性□√   7美观性□√   8环境影响 □√   9安全性□√</w:t>
            </w:r>
          </w:p>
          <w:p>
            <w:pPr>
              <w:pStyle w:val="16"/>
              <w:spacing w:line="360" w:lineRule="auto"/>
              <w:jc w:val="both"/>
              <w:rPr>
                <w:rFonts w:hint="default" w:ascii="宋体" w:hAnsi="宋体"/>
                <w:color w:val="auto"/>
                <w:sz w:val="21"/>
                <w:szCs w:val="21"/>
                <w:lang w:val="en-US" w:eastAsia="zh-CN"/>
              </w:rPr>
            </w:pPr>
            <w:r>
              <w:rPr>
                <w:rFonts w:hint="eastAsia" w:ascii="宋体" w:hAnsi="宋体"/>
                <w:color w:val="auto"/>
                <w:sz w:val="21"/>
                <w:szCs w:val="21"/>
                <w:lang w:val="en-US" w:eastAsia="zh-CN"/>
              </w:rPr>
              <w:t>存在问题及改进建议：无</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评审结论：</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公司已成功开发类似产品，并进行了试运行，客户反应良好。各部门对“设计开发输入”的内容进行认真讨论和评审，对“设计开发输入”内容能够满足设计开发输入予以确认。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对纠正、改进措施的跟踪验证结果：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验证人：张凯       日期：2021.2.10</w:t>
            </w:r>
          </w:p>
          <w:p>
            <w:pPr>
              <w:pStyle w:val="16"/>
              <w:spacing w:line="360" w:lineRule="auto"/>
              <w:jc w:val="both"/>
              <w:rPr>
                <w:rFonts w:hint="eastAsia" w:ascii="宋体" w:hAnsi="宋体"/>
                <w:color w:val="auto"/>
                <w:sz w:val="21"/>
                <w:szCs w:val="21"/>
                <w:lang w:val="en-US" w:eastAsia="zh-CN"/>
              </w:rPr>
            </w:pPr>
          </w:p>
          <w:p>
            <w:pPr>
              <w:pStyle w:val="16"/>
              <w:spacing w:line="360" w:lineRule="auto"/>
              <w:jc w:val="both"/>
              <w:rPr>
                <w:rFonts w:hint="eastAsia" w:ascii="宋体" w:hAnsi="宋体"/>
                <w:color w:val="auto"/>
                <w:sz w:val="21"/>
                <w:szCs w:val="21"/>
                <w:lang w:val="en-US" w:eastAsia="zh-CN"/>
              </w:rPr>
            </w:pPr>
          </w:p>
          <w:p>
            <w:pPr>
              <w:pStyle w:val="16"/>
              <w:spacing w:line="360" w:lineRule="auto"/>
              <w:jc w:val="both"/>
              <w:rPr>
                <w:rFonts w:hint="eastAsia" w:ascii="宋体" w:hAnsi="宋体"/>
                <w:color w:val="auto"/>
                <w:sz w:val="21"/>
                <w:szCs w:val="21"/>
                <w:lang w:val="en-US" w:eastAsia="zh-CN"/>
              </w:rPr>
            </w:pPr>
            <w:r>
              <w:rPr>
                <w:rFonts w:hint="eastAsia" w:ascii="宋体" w:hAnsi="宋体"/>
                <w:b/>
                <w:bCs/>
                <w:color w:val="auto"/>
                <w:sz w:val="21"/>
                <w:szCs w:val="21"/>
                <w:lang w:val="en-US" w:eastAsia="zh-CN"/>
              </w:rPr>
              <w:t>查：设计开发验证报告</w:t>
            </w:r>
            <w:r>
              <w:rPr>
                <w:rFonts w:hint="eastAsia" w:ascii="宋体" w:hAnsi="宋体"/>
                <w:color w:val="auto"/>
                <w:sz w:val="21"/>
                <w:szCs w:val="21"/>
                <w:lang w:val="en-US" w:eastAsia="zh-CN"/>
              </w:rPr>
              <w:t xml:space="preserve">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项目名称</w:t>
            </w:r>
            <w:r>
              <w:rPr>
                <w:rFonts w:hint="eastAsia" w:ascii="宋体" w:hAnsi="宋体"/>
                <w:color w:val="auto"/>
                <w:sz w:val="21"/>
                <w:szCs w:val="21"/>
                <w:lang w:val="en-US" w:eastAsia="zh-CN"/>
              </w:rPr>
              <w:tab/>
            </w:r>
            <w:r>
              <w:rPr>
                <w:rFonts w:hint="eastAsia" w:ascii="宋体" w:hAnsi="宋体"/>
                <w:color w:val="auto"/>
                <w:sz w:val="21"/>
                <w:szCs w:val="21"/>
                <w:lang w:val="en-US" w:eastAsia="zh-CN"/>
              </w:rPr>
              <w:t>蓝枫会议预约App</w:t>
            </w:r>
            <w:r>
              <w:rPr>
                <w:rFonts w:hint="eastAsia" w:ascii="宋体" w:hAnsi="宋体"/>
                <w:color w:val="auto"/>
                <w:sz w:val="21"/>
                <w:szCs w:val="21"/>
                <w:lang w:val="en-US" w:eastAsia="zh-CN"/>
              </w:rPr>
              <w:tab/>
            </w:r>
            <w:r>
              <w:rPr>
                <w:rFonts w:hint="eastAsia" w:ascii="宋体" w:hAnsi="宋体"/>
                <w:color w:val="auto"/>
                <w:sz w:val="21"/>
                <w:szCs w:val="21"/>
                <w:lang w:val="en-US" w:eastAsia="zh-CN"/>
              </w:rPr>
              <w:t>课题组长</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设计开发阶段</w:t>
            </w:r>
            <w:r>
              <w:rPr>
                <w:rFonts w:hint="eastAsia" w:ascii="宋体" w:hAnsi="宋体"/>
                <w:color w:val="auto"/>
                <w:sz w:val="21"/>
                <w:szCs w:val="21"/>
                <w:lang w:val="en-US" w:eastAsia="zh-CN"/>
              </w:rPr>
              <w:tab/>
            </w:r>
            <w:r>
              <w:rPr>
                <w:rFonts w:hint="eastAsia" w:ascii="宋体" w:hAnsi="宋体"/>
                <w:color w:val="auto"/>
                <w:sz w:val="21"/>
                <w:szCs w:val="21"/>
                <w:lang w:val="en-US" w:eastAsia="zh-CN"/>
              </w:rPr>
              <w:t>设计开发输出-详细设计</w:t>
            </w:r>
            <w:r>
              <w:rPr>
                <w:rFonts w:hint="eastAsia" w:ascii="宋体" w:hAnsi="宋体"/>
                <w:color w:val="auto"/>
                <w:sz w:val="21"/>
                <w:szCs w:val="21"/>
                <w:lang w:val="en-US" w:eastAsia="zh-CN"/>
              </w:rPr>
              <w:tab/>
            </w:r>
            <w:r>
              <w:rPr>
                <w:rFonts w:hint="eastAsia" w:ascii="宋体" w:hAnsi="宋体"/>
                <w:color w:val="auto"/>
                <w:sz w:val="21"/>
                <w:szCs w:val="21"/>
                <w:lang w:val="en-US" w:eastAsia="zh-CN"/>
              </w:rPr>
              <w:t>负责人</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评审人员</w:t>
            </w:r>
            <w:r>
              <w:rPr>
                <w:rFonts w:hint="eastAsia" w:ascii="宋体" w:hAnsi="宋体"/>
                <w:color w:val="auto"/>
                <w:sz w:val="21"/>
                <w:szCs w:val="21"/>
                <w:lang w:val="en-US" w:eastAsia="zh-CN"/>
              </w:rPr>
              <w:tab/>
            </w:r>
            <w:r>
              <w:rPr>
                <w:rFonts w:hint="eastAsia" w:ascii="宋体" w:hAnsi="宋体"/>
                <w:color w:val="auto"/>
                <w:sz w:val="21"/>
                <w:szCs w:val="21"/>
                <w:lang w:val="en-US" w:eastAsia="zh-CN"/>
              </w:rPr>
              <w:t>部  门</w:t>
            </w:r>
            <w:r>
              <w:rPr>
                <w:rFonts w:hint="eastAsia" w:ascii="宋体" w:hAnsi="宋体"/>
                <w:color w:val="auto"/>
                <w:sz w:val="21"/>
                <w:szCs w:val="21"/>
                <w:lang w:val="en-US" w:eastAsia="zh-CN"/>
              </w:rPr>
              <w:tab/>
            </w:r>
            <w:r>
              <w:rPr>
                <w:rFonts w:hint="eastAsia" w:ascii="宋体" w:hAnsi="宋体"/>
                <w:color w:val="auto"/>
                <w:sz w:val="21"/>
                <w:szCs w:val="21"/>
                <w:lang w:val="en-US" w:eastAsia="zh-CN"/>
              </w:rPr>
              <w:t>职务或职称</w:t>
            </w:r>
            <w:r>
              <w:rPr>
                <w:rFonts w:hint="eastAsia" w:ascii="宋体" w:hAnsi="宋体"/>
                <w:color w:val="auto"/>
                <w:sz w:val="21"/>
                <w:szCs w:val="21"/>
                <w:lang w:val="en-US" w:eastAsia="zh-CN"/>
              </w:rPr>
              <w:tab/>
            </w:r>
            <w:r>
              <w:rPr>
                <w:rFonts w:hint="eastAsia" w:ascii="宋体" w:hAnsi="宋体"/>
                <w:color w:val="auto"/>
                <w:sz w:val="21"/>
                <w:szCs w:val="21"/>
                <w:lang w:val="en-US" w:eastAsia="zh-CN"/>
              </w:rPr>
              <w:t>评审人员</w:t>
            </w:r>
            <w:r>
              <w:rPr>
                <w:rFonts w:hint="eastAsia" w:ascii="宋体" w:hAnsi="宋体"/>
                <w:color w:val="auto"/>
                <w:sz w:val="21"/>
                <w:szCs w:val="21"/>
                <w:lang w:val="en-US" w:eastAsia="zh-CN"/>
              </w:rPr>
              <w:tab/>
            </w:r>
            <w:r>
              <w:rPr>
                <w:rFonts w:hint="eastAsia" w:ascii="宋体" w:hAnsi="宋体"/>
                <w:color w:val="auto"/>
                <w:sz w:val="21"/>
                <w:szCs w:val="21"/>
                <w:lang w:val="en-US" w:eastAsia="zh-CN"/>
              </w:rPr>
              <w:t>部  门</w:t>
            </w:r>
            <w:r>
              <w:rPr>
                <w:rFonts w:hint="eastAsia" w:ascii="宋体" w:hAnsi="宋体"/>
                <w:color w:val="auto"/>
                <w:sz w:val="21"/>
                <w:szCs w:val="21"/>
                <w:lang w:val="en-US" w:eastAsia="zh-CN"/>
              </w:rPr>
              <w:tab/>
            </w:r>
            <w:r>
              <w:rPr>
                <w:rFonts w:hint="eastAsia" w:ascii="宋体" w:hAnsi="宋体"/>
                <w:color w:val="auto"/>
                <w:sz w:val="21"/>
                <w:szCs w:val="21"/>
                <w:lang w:val="en-US" w:eastAsia="zh-CN"/>
              </w:rPr>
              <w:t>职务或职称</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总经理</w:t>
            </w:r>
            <w:r>
              <w:rPr>
                <w:rFonts w:hint="eastAsia" w:ascii="宋体" w:hAnsi="宋体"/>
                <w:color w:val="auto"/>
                <w:sz w:val="21"/>
                <w:szCs w:val="21"/>
                <w:lang w:val="en-US" w:eastAsia="zh-CN"/>
              </w:rPr>
              <w:tab/>
            </w:r>
            <w:r>
              <w:rPr>
                <w:rFonts w:hint="eastAsia" w:ascii="宋体" w:hAnsi="宋体"/>
                <w:color w:val="auto"/>
                <w:sz w:val="21"/>
                <w:szCs w:val="21"/>
                <w:lang w:val="en-US" w:eastAsia="zh-CN"/>
              </w:rPr>
              <w:t>技术总监</w:t>
            </w:r>
            <w:r>
              <w:rPr>
                <w:rFonts w:hint="eastAsia" w:ascii="宋体" w:hAnsi="宋体"/>
                <w:color w:val="auto"/>
                <w:sz w:val="21"/>
                <w:szCs w:val="21"/>
                <w:lang w:val="en-US" w:eastAsia="zh-CN"/>
              </w:rPr>
              <w:tab/>
            </w:r>
            <w:r>
              <w:rPr>
                <w:rFonts w:hint="eastAsia" w:ascii="宋体" w:hAnsi="宋体"/>
                <w:color w:val="auto"/>
                <w:sz w:val="21"/>
                <w:szCs w:val="21"/>
                <w:lang w:val="en-US" w:eastAsia="zh-CN"/>
              </w:rPr>
              <w:t>于丽</w:t>
            </w:r>
            <w:r>
              <w:rPr>
                <w:rFonts w:hint="eastAsia" w:ascii="宋体" w:hAnsi="宋体"/>
                <w:color w:val="auto"/>
                <w:sz w:val="21"/>
                <w:szCs w:val="21"/>
                <w:lang w:val="en-US" w:eastAsia="zh-CN"/>
              </w:rPr>
              <w:tab/>
            </w:r>
            <w:r>
              <w:rPr>
                <w:rFonts w:hint="eastAsia" w:ascii="宋体" w:hAnsi="宋体"/>
                <w:color w:val="auto"/>
                <w:sz w:val="21"/>
                <w:szCs w:val="21"/>
                <w:lang w:val="en-US" w:eastAsia="zh-CN"/>
              </w:rPr>
              <w:t>行政部</w:t>
            </w:r>
            <w:r>
              <w:rPr>
                <w:rFonts w:hint="eastAsia" w:ascii="宋体" w:hAnsi="宋体"/>
                <w:color w:val="auto"/>
                <w:sz w:val="21"/>
                <w:szCs w:val="21"/>
                <w:lang w:val="en-US" w:eastAsia="zh-CN"/>
              </w:rPr>
              <w:tab/>
            </w:r>
            <w:r>
              <w:rPr>
                <w:rFonts w:hint="eastAsia" w:ascii="宋体" w:hAnsi="宋体"/>
                <w:color w:val="auto"/>
                <w:sz w:val="21"/>
                <w:szCs w:val="21"/>
                <w:lang w:val="en-US" w:eastAsia="zh-CN"/>
              </w:rPr>
              <w:t>人事</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乔宝亮</w:t>
            </w:r>
            <w:r>
              <w:rPr>
                <w:rFonts w:hint="eastAsia" w:ascii="宋体" w:hAnsi="宋体"/>
                <w:color w:val="auto"/>
                <w:sz w:val="21"/>
                <w:szCs w:val="21"/>
                <w:lang w:val="en-US" w:eastAsia="zh-CN"/>
              </w:rPr>
              <w:tab/>
            </w:r>
            <w:r>
              <w:rPr>
                <w:rFonts w:hint="eastAsia" w:ascii="宋体" w:hAnsi="宋体"/>
                <w:color w:val="auto"/>
                <w:sz w:val="21"/>
                <w:szCs w:val="21"/>
                <w:lang w:val="en-US" w:eastAsia="zh-CN"/>
              </w:rPr>
              <w:t>销售部</w:t>
            </w:r>
            <w:r>
              <w:rPr>
                <w:rFonts w:hint="eastAsia" w:ascii="宋体" w:hAnsi="宋体"/>
                <w:color w:val="auto"/>
                <w:sz w:val="21"/>
                <w:szCs w:val="21"/>
                <w:lang w:val="en-US" w:eastAsia="zh-CN"/>
              </w:rPr>
              <w:tab/>
            </w:r>
            <w:r>
              <w:rPr>
                <w:rFonts w:hint="eastAsia" w:ascii="宋体" w:hAnsi="宋体"/>
                <w:color w:val="auto"/>
                <w:sz w:val="21"/>
                <w:szCs w:val="21"/>
                <w:lang w:val="en-US" w:eastAsia="zh-CN"/>
              </w:rPr>
              <w:t>销售人员</w:t>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研发部</w:t>
            </w:r>
            <w:r>
              <w:rPr>
                <w:rFonts w:hint="eastAsia" w:ascii="宋体" w:hAnsi="宋体"/>
                <w:color w:val="auto"/>
                <w:sz w:val="21"/>
                <w:szCs w:val="21"/>
                <w:lang w:val="en-US" w:eastAsia="zh-CN"/>
              </w:rPr>
              <w:tab/>
            </w:r>
            <w:r>
              <w:rPr>
                <w:rFonts w:hint="eastAsia" w:ascii="宋体" w:hAnsi="宋体"/>
                <w:color w:val="auto"/>
                <w:sz w:val="21"/>
                <w:szCs w:val="21"/>
                <w:lang w:val="en-US" w:eastAsia="zh-CN"/>
              </w:rPr>
              <w:t>课题组长</w:t>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设计开发输入综述（性能、功能、技术参数及依据的标准或法律法规等）：</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蓝枫会议预约是整个会议系统的粘合剂，它让各个会议子系统不再孤立运作，它能使整个会议过程自动、智能化，减少会议组织的工作量、提高工作效率。真正解决企业会议室资源使用时频繁出现的会议室冲突、会议室资源使用浪费问题。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主要试验仪器和设备：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序号</w:t>
            </w:r>
            <w:r>
              <w:rPr>
                <w:rFonts w:hint="eastAsia" w:ascii="宋体" w:hAnsi="宋体"/>
                <w:color w:val="auto"/>
                <w:sz w:val="21"/>
                <w:szCs w:val="21"/>
                <w:lang w:val="en-US" w:eastAsia="zh-CN"/>
              </w:rPr>
              <w:tab/>
            </w:r>
            <w:r>
              <w:rPr>
                <w:rFonts w:hint="eastAsia" w:ascii="宋体" w:hAnsi="宋体"/>
                <w:color w:val="auto"/>
                <w:sz w:val="21"/>
                <w:szCs w:val="21"/>
                <w:lang w:val="en-US" w:eastAsia="zh-CN"/>
              </w:rPr>
              <w:t>仪器设备编号</w:t>
            </w:r>
            <w:r>
              <w:rPr>
                <w:rFonts w:hint="eastAsia" w:ascii="宋体" w:hAnsi="宋体"/>
                <w:color w:val="auto"/>
                <w:sz w:val="21"/>
                <w:szCs w:val="21"/>
                <w:lang w:val="en-US" w:eastAsia="zh-CN"/>
              </w:rPr>
              <w:tab/>
            </w:r>
            <w:r>
              <w:rPr>
                <w:rFonts w:hint="eastAsia" w:ascii="宋体" w:hAnsi="宋体"/>
                <w:color w:val="auto"/>
                <w:sz w:val="21"/>
                <w:szCs w:val="21"/>
                <w:lang w:val="en-US" w:eastAsia="zh-CN"/>
              </w:rPr>
              <w:t>仪 器 设 备 名 称</w:t>
            </w:r>
            <w:r>
              <w:rPr>
                <w:rFonts w:hint="eastAsia" w:ascii="宋体" w:hAnsi="宋体"/>
                <w:color w:val="auto"/>
                <w:sz w:val="21"/>
                <w:szCs w:val="21"/>
                <w:lang w:val="en-US" w:eastAsia="zh-CN"/>
              </w:rPr>
              <w:tab/>
            </w:r>
            <w:r>
              <w:rPr>
                <w:rFonts w:hint="eastAsia" w:ascii="宋体" w:hAnsi="宋体"/>
                <w:color w:val="auto"/>
                <w:sz w:val="21"/>
                <w:szCs w:val="21"/>
                <w:lang w:val="en-US" w:eastAsia="zh-CN"/>
              </w:rPr>
              <w:t>操作者</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1</w:t>
            </w:r>
            <w:r>
              <w:rPr>
                <w:rFonts w:hint="eastAsia" w:ascii="宋体" w:hAnsi="宋体"/>
                <w:color w:val="auto"/>
                <w:sz w:val="21"/>
                <w:szCs w:val="21"/>
                <w:lang w:val="en-US" w:eastAsia="zh-CN"/>
              </w:rPr>
              <w:tab/>
            </w:r>
            <w:r>
              <w:rPr>
                <w:rFonts w:hint="eastAsia" w:ascii="宋体" w:hAnsi="宋体"/>
                <w:color w:val="auto"/>
                <w:sz w:val="21"/>
                <w:szCs w:val="21"/>
                <w:lang w:val="en-US" w:eastAsia="zh-CN"/>
              </w:rPr>
              <w:t>PC</w:t>
            </w:r>
            <w:r>
              <w:rPr>
                <w:rFonts w:hint="eastAsia" w:ascii="宋体" w:hAnsi="宋体"/>
                <w:color w:val="auto"/>
                <w:sz w:val="21"/>
                <w:szCs w:val="21"/>
                <w:lang w:val="en-US" w:eastAsia="zh-CN"/>
              </w:rPr>
              <w:tab/>
            </w:r>
            <w:r>
              <w:rPr>
                <w:rFonts w:hint="eastAsia" w:ascii="宋体" w:hAnsi="宋体"/>
                <w:color w:val="auto"/>
                <w:sz w:val="21"/>
                <w:szCs w:val="21"/>
                <w:lang w:val="en-US" w:eastAsia="zh-CN"/>
              </w:rPr>
              <w:t>台式机</w:t>
            </w:r>
            <w:r>
              <w:rPr>
                <w:rFonts w:hint="eastAsia" w:ascii="宋体" w:hAnsi="宋体"/>
                <w:color w:val="auto"/>
                <w:sz w:val="21"/>
                <w:szCs w:val="21"/>
                <w:lang w:val="en-US" w:eastAsia="zh-CN"/>
              </w:rPr>
              <w:tab/>
            </w:r>
            <w:r>
              <w:rPr>
                <w:rFonts w:hint="eastAsia" w:ascii="宋体" w:hAnsi="宋体"/>
                <w:color w:val="auto"/>
                <w:sz w:val="21"/>
                <w:szCs w:val="21"/>
                <w:lang w:val="en-US" w:eastAsia="zh-CN"/>
              </w:rPr>
              <w:t>王飞</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2</w:t>
            </w:r>
            <w:r>
              <w:rPr>
                <w:rFonts w:hint="eastAsia" w:ascii="宋体" w:hAnsi="宋体"/>
                <w:color w:val="auto"/>
                <w:sz w:val="21"/>
                <w:szCs w:val="21"/>
                <w:lang w:val="en-US" w:eastAsia="zh-CN"/>
              </w:rPr>
              <w:tab/>
            </w:r>
            <w:r>
              <w:rPr>
                <w:rFonts w:hint="eastAsia" w:ascii="宋体" w:hAnsi="宋体"/>
                <w:color w:val="auto"/>
                <w:sz w:val="21"/>
                <w:szCs w:val="21"/>
                <w:lang w:val="en-US" w:eastAsia="zh-CN"/>
              </w:rPr>
              <w:t>服务器</w:t>
            </w:r>
            <w:r>
              <w:rPr>
                <w:rFonts w:hint="eastAsia" w:ascii="宋体" w:hAnsi="宋体"/>
                <w:color w:val="auto"/>
                <w:sz w:val="21"/>
                <w:szCs w:val="21"/>
                <w:lang w:val="en-US" w:eastAsia="zh-CN"/>
              </w:rPr>
              <w:tab/>
            </w:r>
            <w:r>
              <w:rPr>
                <w:rFonts w:hint="eastAsia" w:ascii="宋体" w:hAnsi="宋体"/>
                <w:color w:val="auto"/>
                <w:sz w:val="21"/>
                <w:szCs w:val="21"/>
                <w:lang w:val="en-US" w:eastAsia="zh-CN"/>
              </w:rPr>
              <w:t>阿里云服务器</w:t>
            </w:r>
            <w:r>
              <w:rPr>
                <w:rFonts w:hint="eastAsia" w:ascii="宋体" w:hAnsi="宋体"/>
                <w:color w:val="auto"/>
                <w:sz w:val="21"/>
                <w:szCs w:val="21"/>
                <w:lang w:val="en-US" w:eastAsia="zh-CN"/>
              </w:rPr>
              <w:tab/>
            </w:r>
            <w:r>
              <w:rPr>
                <w:rFonts w:hint="eastAsia" w:ascii="宋体" w:hAnsi="宋体"/>
                <w:color w:val="auto"/>
                <w:sz w:val="21"/>
                <w:szCs w:val="21"/>
                <w:lang w:val="en-US" w:eastAsia="zh-CN"/>
              </w:rPr>
              <w:t>王飞</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针对输入要求的各专项试验/检测报告内容摘要及其结论:</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通过改进设计的数字振动台软件开发，将公司发明的新技术实施应用，初设方案符合输入要求，2021年1月28日前确定，</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设计开发验证结论：同意以上结论</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项目负责人：张凯　　　　　　2021年1月28日</w:t>
            </w:r>
          </w:p>
          <w:p>
            <w:pPr>
              <w:pStyle w:val="16"/>
              <w:spacing w:line="360" w:lineRule="auto"/>
              <w:jc w:val="both"/>
              <w:rPr>
                <w:rFonts w:hint="eastAsia" w:ascii="宋体" w:hAnsi="宋体"/>
                <w:color w:val="auto"/>
                <w:sz w:val="21"/>
                <w:szCs w:val="21"/>
                <w:lang w:val="en-US" w:eastAsia="zh-CN"/>
              </w:rPr>
            </w:pPr>
          </w:p>
          <w:p>
            <w:pPr>
              <w:pStyle w:val="16"/>
              <w:spacing w:line="360" w:lineRule="auto"/>
              <w:jc w:val="both"/>
              <w:rPr>
                <w:rFonts w:hint="eastAsia" w:ascii="宋体" w:hAnsi="宋体"/>
                <w:color w:val="auto"/>
                <w:sz w:val="21"/>
                <w:szCs w:val="21"/>
                <w:lang w:val="en-US" w:eastAsia="zh-CN"/>
              </w:rPr>
            </w:pPr>
            <w:r>
              <w:rPr>
                <w:rFonts w:hint="eastAsia" w:ascii="宋体" w:hAnsi="宋体"/>
                <w:b/>
                <w:bCs/>
                <w:color w:val="auto"/>
                <w:sz w:val="21"/>
                <w:szCs w:val="21"/>
                <w:lang w:val="en-US" w:eastAsia="zh-CN"/>
              </w:rPr>
              <w:t>查：设计开发确认报告</w:t>
            </w:r>
            <w:r>
              <w:rPr>
                <w:rFonts w:hint="eastAsia" w:ascii="宋体" w:hAnsi="宋体"/>
                <w:color w:val="auto"/>
                <w:sz w:val="21"/>
                <w:szCs w:val="21"/>
                <w:lang w:val="en-US" w:eastAsia="zh-CN"/>
              </w:rPr>
              <w:t xml:space="preserve">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项目名称</w:t>
            </w:r>
            <w:r>
              <w:rPr>
                <w:rFonts w:hint="eastAsia" w:ascii="宋体" w:hAnsi="宋体"/>
                <w:color w:val="auto"/>
                <w:sz w:val="21"/>
                <w:szCs w:val="21"/>
                <w:lang w:val="en-US" w:eastAsia="zh-CN"/>
              </w:rPr>
              <w:tab/>
            </w:r>
            <w:r>
              <w:rPr>
                <w:rFonts w:hint="eastAsia" w:ascii="宋体" w:hAnsi="宋体"/>
                <w:color w:val="auto"/>
                <w:sz w:val="21"/>
                <w:szCs w:val="21"/>
                <w:lang w:val="en-US" w:eastAsia="zh-CN"/>
              </w:rPr>
              <w:t>蓝枫会议预约App</w:t>
            </w:r>
            <w:r>
              <w:rPr>
                <w:rFonts w:hint="eastAsia" w:ascii="宋体" w:hAnsi="宋体"/>
                <w:color w:val="auto"/>
                <w:sz w:val="21"/>
                <w:szCs w:val="21"/>
                <w:lang w:val="en-US" w:eastAsia="zh-CN"/>
              </w:rPr>
              <w:tab/>
            </w:r>
            <w:r>
              <w:rPr>
                <w:rFonts w:hint="eastAsia" w:ascii="宋体" w:hAnsi="宋体"/>
                <w:color w:val="auto"/>
                <w:sz w:val="21"/>
                <w:szCs w:val="21"/>
                <w:lang w:val="en-US" w:eastAsia="zh-CN"/>
              </w:rPr>
              <w:t>课题组长</w:t>
            </w:r>
            <w:r>
              <w:rPr>
                <w:rFonts w:hint="eastAsia" w:ascii="宋体" w:hAnsi="宋体"/>
                <w:color w:val="auto"/>
                <w:sz w:val="21"/>
                <w:szCs w:val="21"/>
                <w:lang w:val="en-US" w:eastAsia="zh-CN"/>
              </w:rPr>
              <w:tab/>
            </w:r>
            <w:r>
              <w:rPr>
                <w:rFonts w:hint="eastAsia" w:ascii="宋体" w:hAnsi="宋体"/>
                <w:color w:val="auto"/>
                <w:sz w:val="21"/>
                <w:szCs w:val="21"/>
                <w:lang w:val="en-US" w:eastAsia="zh-CN"/>
              </w:rPr>
              <w:t>张凯</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确认方式 ： 已测试的方式进行确认。</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会审时间</w:t>
            </w:r>
            <w:r>
              <w:rPr>
                <w:rFonts w:hint="eastAsia" w:ascii="宋体" w:hAnsi="宋体"/>
                <w:color w:val="auto"/>
                <w:sz w:val="21"/>
                <w:szCs w:val="21"/>
                <w:lang w:val="en-US" w:eastAsia="zh-CN"/>
              </w:rPr>
              <w:tab/>
            </w:r>
            <w:r>
              <w:rPr>
                <w:rFonts w:hint="eastAsia" w:ascii="宋体" w:hAnsi="宋体"/>
                <w:color w:val="auto"/>
                <w:sz w:val="21"/>
                <w:szCs w:val="21"/>
                <w:lang w:val="en-US" w:eastAsia="zh-CN"/>
              </w:rPr>
              <w:t>2021.1.18</w:t>
            </w:r>
            <w:r>
              <w:rPr>
                <w:rFonts w:hint="eastAsia" w:ascii="宋体" w:hAnsi="宋体"/>
                <w:color w:val="auto"/>
                <w:sz w:val="21"/>
                <w:szCs w:val="21"/>
                <w:lang w:val="en-US" w:eastAsia="zh-CN"/>
              </w:rPr>
              <w:tab/>
            </w:r>
            <w:r>
              <w:rPr>
                <w:rFonts w:hint="eastAsia" w:ascii="宋体" w:hAnsi="宋体"/>
                <w:color w:val="auto"/>
                <w:sz w:val="21"/>
                <w:szCs w:val="21"/>
                <w:lang w:val="en-US" w:eastAsia="zh-CN"/>
              </w:rPr>
              <w:t>会审地点</w:t>
            </w:r>
            <w:r>
              <w:rPr>
                <w:rFonts w:hint="eastAsia" w:ascii="宋体" w:hAnsi="宋体"/>
                <w:color w:val="auto"/>
                <w:sz w:val="21"/>
                <w:szCs w:val="21"/>
                <w:lang w:val="en-US" w:eastAsia="zh-CN"/>
              </w:rPr>
              <w:tab/>
            </w:r>
            <w:r>
              <w:rPr>
                <w:rFonts w:hint="eastAsia" w:ascii="宋体" w:hAnsi="宋体"/>
                <w:color w:val="auto"/>
                <w:sz w:val="21"/>
                <w:szCs w:val="21"/>
                <w:lang w:val="en-US" w:eastAsia="zh-CN"/>
              </w:rPr>
              <w:t>公司会议室</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确认过程及主要内容：</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1课题组长张凯报告了研发过程，展示了功能演示，参加确认人员进行主观鉴定，发表了自己的感受。</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2课题组长张凯出示了设计文件，公司各部门经理进行了会审，没有提出修改意见，总经理王念峰通在文件首页批准处签字完成确认。</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3参加会审人员进行了签字确认。</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4课题组长张凯作会议总结，通过设计确认。</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5对各阶段进行测试。通过各阶段的测试结论来确认设计结果。</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确认结论及建议(如函审，附参审人员函件)</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设计完全符合客户要求。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总经理：张凯　　　　　　　　　　　　　　　2021年1月18日</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确认人员</w:t>
            </w:r>
            <w:r>
              <w:rPr>
                <w:rFonts w:hint="eastAsia" w:ascii="宋体" w:hAnsi="宋体"/>
                <w:color w:val="auto"/>
                <w:sz w:val="21"/>
                <w:szCs w:val="21"/>
                <w:lang w:val="en-US" w:eastAsia="zh-CN"/>
              </w:rPr>
              <w:tab/>
            </w:r>
            <w:r>
              <w:rPr>
                <w:rFonts w:hint="eastAsia" w:ascii="宋体" w:hAnsi="宋体"/>
                <w:color w:val="auto"/>
                <w:sz w:val="21"/>
                <w:szCs w:val="21"/>
                <w:lang w:val="en-US" w:eastAsia="zh-CN"/>
              </w:rPr>
              <w:t>单      位</w:t>
            </w:r>
            <w:r>
              <w:rPr>
                <w:rFonts w:hint="eastAsia" w:ascii="宋体" w:hAnsi="宋体"/>
                <w:color w:val="auto"/>
                <w:sz w:val="21"/>
                <w:szCs w:val="21"/>
                <w:lang w:val="en-US" w:eastAsia="zh-CN"/>
              </w:rPr>
              <w:tab/>
            </w:r>
            <w:r>
              <w:rPr>
                <w:rFonts w:hint="eastAsia" w:ascii="宋体" w:hAnsi="宋体"/>
                <w:color w:val="auto"/>
                <w:sz w:val="21"/>
                <w:szCs w:val="21"/>
                <w:lang w:val="en-US" w:eastAsia="zh-CN"/>
              </w:rPr>
              <w:t>职务或职称</w:t>
            </w:r>
            <w:r>
              <w:rPr>
                <w:rFonts w:hint="eastAsia" w:ascii="宋体" w:hAnsi="宋体"/>
                <w:color w:val="auto"/>
                <w:sz w:val="21"/>
                <w:szCs w:val="21"/>
                <w:lang w:val="en-US" w:eastAsia="zh-CN"/>
              </w:rPr>
              <w:tab/>
            </w:r>
            <w:r>
              <w:rPr>
                <w:rFonts w:hint="eastAsia" w:ascii="宋体" w:hAnsi="宋体"/>
                <w:color w:val="auto"/>
                <w:sz w:val="21"/>
                <w:szCs w:val="21"/>
                <w:lang w:val="en-US" w:eastAsia="zh-CN"/>
              </w:rPr>
              <w:t>确认人员</w:t>
            </w:r>
            <w:r>
              <w:rPr>
                <w:rFonts w:hint="eastAsia" w:ascii="宋体" w:hAnsi="宋体"/>
                <w:color w:val="auto"/>
                <w:sz w:val="21"/>
                <w:szCs w:val="21"/>
                <w:lang w:val="en-US" w:eastAsia="zh-CN"/>
              </w:rPr>
              <w:tab/>
            </w:r>
            <w:r>
              <w:rPr>
                <w:rFonts w:hint="eastAsia" w:ascii="宋体" w:hAnsi="宋体"/>
                <w:color w:val="auto"/>
                <w:sz w:val="21"/>
                <w:szCs w:val="21"/>
                <w:lang w:val="en-US" w:eastAsia="zh-CN"/>
              </w:rPr>
              <w:t>单       位</w:t>
            </w:r>
            <w:r>
              <w:rPr>
                <w:rFonts w:hint="eastAsia" w:ascii="宋体" w:hAnsi="宋体"/>
                <w:color w:val="auto"/>
                <w:sz w:val="21"/>
                <w:szCs w:val="21"/>
                <w:lang w:val="en-US" w:eastAsia="zh-CN"/>
              </w:rPr>
              <w:tab/>
            </w:r>
            <w:r>
              <w:rPr>
                <w:rFonts w:hint="eastAsia" w:ascii="宋体" w:hAnsi="宋体"/>
                <w:color w:val="auto"/>
                <w:sz w:val="21"/>
                <w:szCs w:val="21"/>
                <w:lang w:val="en-US" w:eastAsia="zh-CN"/>
              </w:rPr>
              <w:t>职务或职称</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总经理</w:t>
            </w:r>
            <w:r>
              <w:rPr>
                <w:rFonts w:hint="eastAsia" w:ascii="宋体" w:hAnsi="宋体"/>
                <w:color w:val="auto"/>
                <w:sz w:val="21"/>
                <w:szCs w:val="21"/>
                <w:lang w:val="en-US" w:eastAsia="zh-CN"/>
              </w:rPr>
              <w:tab/>
            </w:r>
            <w:r>
              <w:rPr>
                <w:rFonts w:hint="eastAsia" w:ascii="宋体" w:hAnsi="宋体"/>
                <w:color w:val="auto"/>
                <w:sz w:val="21"/>
                <w:szCs w:val="21"/>
                <w:lang w:val="en-US" w:eastAsia="zh-CN"/>
              </w:rPr>
              <w:t>技术总监</w:t>
            </w:r>
            <w:r>
              <w:rPr>
                <w:rFonts w:hint="eastAsia" w:ascii="宋体" w:hAnsi="宋体"/>
                <w:color w:val="auto"/>
                <w:sz w:val="21"/>
                <w:szCs w:val="21"/>
                <w:lang w:val="en-US" w:eastAsia="zh-CN"/>
              </w:rPr>
              <w:tab/>
            </w:r>
            <w:r>
              <w:rPr>
                <w:rFonts w:hint="eastAsia" w:ascii="宋体" w:hAnsi="宋体"/>
                <w:color w:val="auto"/>
                <w:sz w:val="21"/>
                <w:szCs w:val="21"/>
                <w:lang w:val="en-US" w:eastAsia="zh-CN"/>
              </w:rPr>
              <w:t>于丽</w:t>
            </w:r>
            <w:r>
              <w:rPr>
                <w:rFonts w:hint="eastAsia" w:ascii="宋体" w:hAnsi="宋体"/>
                <w:color w:val="auto"/>
                <w:sz w:val="21"/>
                <w:szCs w:val="21"/>
                <w:lang w:val="en-US" w:eastAsia="zh-CN"/>
              </w:rPr>
              <w:tab/>
            </w:r>
            <w:r>
              <w:rPr>
                <w:rFonts w:hint="eastAsia" w:ascii="宋体" w:hAnsi="宋体"/>
                <w:color w:val="auto"/>
                <w:sz w:val="21"/>
                <w:szCs w:val="21"/>
                <w:lang w:val="en-US" w:eastAsia="zh-CN"/>
              </w:rPr>
              <w:t>行政部</w:t>
            </w:r>
            <w:r>
              <w:rPr>
                <w:rFonts w:hint="eastAsia" w:ascii="宋体" w:hAnsi="宋体"/>
                <w:color w:val="auto"/>
                <w:sz w:val="21"/>
                <w:szCs w:val="21"/>
                <w:lang w:val="en-US" w:eastAsia="zh-CN"/>
              </w:rPr>
              <w:tab/>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乔宝亮</w:t>
            </w:r>
            <w:r>
              <w:rPr>
                <w:rFonts w:hint="eastAsia" w:ascii="宋体" w:hAnsi="宋体"/>
                <w:color w:val="auto"/>
                <w:sz w:val="21"/>
                <w:szCs w:val="21"/>
                <w:lang w:val="en-US" w:eastAsia="zh-CN"/>
              </w:rPr>
              <w:tab/>
            </w:r>
            <w:r>
              <w:rPr>
                <w:rFonts w:hint="eastAsia" w:ascii="宋体" w:hAnsi="宋体"/>
                <w:color w:val="auto"/>
                <w:sz w:val="21"/>
                <w:szCs w:val="21"/>
                <w:lang w:val="en-US" w:eastAsia="zh-CN"/>
              </w:rPr>
              <w:t>销售部</w:t>
            </w:r>
            <w:r>
              <w:rPr>
                <w:rFonts w:hint="eastAsia" w:ascii="宋体" w:hAnsi="宋体"/>
                <w:color w:val="auto"/>
                <w:sz w:val="21"/>
                <w:szCs w:val="21"/>
                <w:lang w:val="en-US" w:eastAsia="zh-CN"/>
              </w:rPr>
              <w:tab/>
            </w:r>
            <w:r>
              <w:rPr>
                <w:rFonts w:hint="eastAsia" w:ascii="宋体" w:hAnsi="宋体"/>
                <w:color w:val="auto"/>
                <w:sz w:val="21"/>
                <w:szCs w:val="21"/>
                <w:lang w:val="en-US" w:eastAsia="zh-CN"/>
              </w:rPr>
              <w:t>销售人员</w:t>
            </w:r>
            <w:r>
              <w:rPr>
                <w:rFonts w:hint="eastAsia" w:ascii="宋体" w:hAnsi="宋体"/>
                <w:color w:val="auto"/>
                <w:sz w:val="21"/>
                <w:szCs w:val="21"/>
                <w:lang w:val="en-US" w:eastAsia="zh-CN"/>
              </w:rPr>
              <w:tab/>
            </w:r>
            <w:r>
              <w:rPr>
                <w:rFonts w:hint="eastAsia" w:ascii="宋体" w:hAnsi="宋体"/>
                <w:color w:val="auto"/>
                <w:sz w:val="21"/>
                <w:szCs w:val="21"/>
                <w:lang w:val="en-US" w:eastAsia="zh-CN"/>
              </w:rPr>
              <w:t>王飞</w:t>
            </w:r>
            <w:r>
              <w:rPr>
                <w:rFonts w:hint="eastAsia" w:ascii="宋体" w:hAnsi="宋体"/>
                <w:color w:val="auto"/>
                <w:sz w:val="21"/>
                <w:szCs w:val="21"/>
                <w:lang w:val="en-US" w:eastAsia="zh-CN"/>
              </w:rPr>
              <w:tab/>
            </w:r>
            <w:r>
              <w:rPr>
                <w:rFonts w:hint="eastAsia" w:ascii="宋体" w:hAnsi="宋体"/>
                <w:color w:val="auto"/>
                <w:sz w:val="21"/>
                <w:szCs w:val="21"/>
                <w:lang w:val="en-US" w:eastAsia="zh-CN"/>
              </w:rPr>
              <w:t>研发部</w:t>
            </w:r>
            <w:r>
              <w:rPr>
                <w:rFonts w:hint="eastAsia" w:ascii="宋体" w:hAnsi="宋体"/>
                <w:color w:val="auto"/>
                <w:sz w:val="21"/>
                <w:szCs w:val="21"/>
                <w:lang w:val="en-US" w:eastAsia="zh-CN"/>
              </w:rPr>
              <w:tab/>
            </w:r>
            <w:r>
              <w:rPr>
                <w:rFonts w:hint="eastAsia" w:ascii="宋体" w:hAnsi="宋体"/>
                <w:color w:val="auto"/>
                <w:sz w:val="21"/>
                <w:szCs w:val="21"/>
                <w:lang w:val="en-US" w:eastAsia="zh-CN"/>
              </w:rPr>
              <w:t>校对（测试人员）</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张凯</w:t>
            </w:r>
            <w:r>
              <w:rPr>
                <w:rFonts w:hint="eastAsia" w:ascii="宋体" w:hAnsi="宋体"/>
                <w:color w:val="auto"/>
                <w:sz w:val="21"/>
                <w:szCs w:val="21"/>
                <w:lang w:val="en-US" w:eastAsia="zh-CN"/>
              </w:rPr>
              <w:tab/>
            </w:r>
            <w:r>
              <w:rPr>
                <w:rFonts w:hint="eastAsia" w:ascii="宋体" w:hAnsi="宋体"/>
                <w:color w:val="auto"/>
                <w:sz w:val="21"/>
                <w:szCs w:val="21"/>
                <w:lang w:val="en-US" w:eastAsia="zh-CN"/>
              </w:rPr>
              <w:t>研发部</w:t>
            </w:r>
            <w:r>
              <w:rPr>
                <w:rFonts w:hint="eastAsia" w:ascii="宋体" w:hAnsi="宋体"/>
                <w:color w:val="auto"/>
                <w:sz w:val="21"/>
                <w:szCs w:val="21"/>
                <w:lang w:val="en-US" w:eastAsia="zh-CN"/>
              </w:rPr>
              <w:tab/>
            </w:r>
            <w:r>
              <w:rPr>
                <w:rFonts w:hint="eastAsia" w:ascii="宋体" w:hAnsi="宋体"/>
                <w:color w:val="auto"/>
                <w:sz w:val="21"/>
                <w:szCs w:val="21"/>
                <w:lang w:val="en-US" w:eastAsia="zh-CN"/>
              </w:rPr>
              <w:t>课题组长</w:t>
            </w:r>
            <w:r>
              <w:rPr>
                <w:rFonts w:hint="eastAsia" w:ascii="宋体" w:hAnsi="宋体"/>
                <w:color w:val="auto"/>
                <w:sz w:val="21"/>
                <w:szCs w:val="21"/>
                <w:lang w:val="en-US" w:eastAsia="zh-CN"/>
              </w:rPr>
              <w:tab/>
            </w:r>
            <w:r>
              <w:rPr>
                <w:rFonts w:hint="eastAsia" w:ascii="宋体" w:hAnsi="宋体"/>
                <w:color w:val="auto"/>
                <w:sz w:val="21"/>
                <w:szCs w:val="21"/>
                <w:lang w:val="en-US" w:eastAsia="zh-CN"/>
              </w:rPr>
              <w:t>王杰</w:t>
            </w:r>
            <w:r>
              <w:rPr>
                <w:rFonts w:hint="eastAsia" w:ascii="宋体" w:hAnsi="宋体"/>
                <w:color w:val="auto"/>
                <w:sz w:val="21"/>
                <w:szCs w:val="21"/>
                <w:lang w:val="en-US" w:eastAsia="zh-CN"/>
              </w:rPr>
              <w:tab/>
            </w:r>
            <w:r>
              <w:rPr>
                <w:rFonts w:hint="eastAsia" w:ascii="宋体" w:hAnsi="宋体"/>
                <w:color w:val="auto"/>
                <w:sz w:val="21"/>
                <w:szCs w:val="21"/>
                <w:lang w:val="en-US" w:eastAsia="zh-CN"/>
              </w:rPr>
              <w:t>研发部</w:t>
            </w:r>
            <w:r>
              <w:rPr>
                <w:rFonts w:hint="eastAsia" w:ascii="宋体" w:hAnsi="宋体"/>
                <w:color w:val="auto"/>
                <w:sz w:val="21"/>
                <w:szCs w:val="21"/>
                <w:lang w:val="en-US" w:eastAsia="zh-CN"/>
              </w:rPr>
              <w:tab/>
            </w:r>
            <w:r>
              <w:rPr>
                <w:rFonts w:hint="eastAsia" w:ascii="宋体" w:hAnsi="宋体"/>
                <w:color w:val="auto"/>
                <w:sz w:val="21"/>
                <w:szCs w:val="21"/>
                <w:lang w:val="en-US" w:eastAsia="zh-CN"/>
              </w:rPr>
              <w:t>校对（测试人员）</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杨涛</w:t>
            </w:r>
            <w:r>
              <w:rPr>
                <w:rFonts w:hint="eastAsia" w:ascii="宋体" w:hAnsi="宋体"/>
                <w:color w:val="auto"/>
                <w:sz w:val="21"/>
                <w:szCs w:val="21"/>
                <w:lang w:val="en-US" w:eastAsia="zh-CN"/>
              </w:rPr>
              <w:tab/>
            </w:r>
            <w:r>
              <w:rPr>
                <w:rFonts w:hint="eastAsia" w:ascii="宋体" w:hAnsi="宋体"/>
                <w:color w:val="auto"/>
                <w:sz w:val="21"/>
                <w:szCs w:val="21"/>
                <w:lang w:val="en-US" w:eastAsia="zh-CN"/>
              </w:rPr>
              <w:t>研发部</w:t>
            </w:r>
            <w:r>
              <w:rPr>
                <w:rFonts w:hint="eastAsia" w:ascii="宋体" w:hAnsi="宋体"/>
                <w:color w:val="auto"/>
                <w:sz w:val="21"/>
                <w:szCs w:val="21"/>
                <w:lang w:val="en-US" w:eastAsia="zh-CN"/>
              </w:rPr>
              <w:tab/>
            </w:r>
            <w:r>
              <w:rPr>
                <w:rFonts w:hint="eastAsia" w:ascii="宋体" w:hAnsi="宋体"/>
                <w:color w:val="auto"/>
                <w:sz w:val="21"/>
                <w:szCs w:val="21"/>
                <w:lang w:val="en-US" w:eastAsia="zh-CN"/>
              </w:rPr>
              <w:t>编写人员</w:t>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r>
              <w:rPr>
                <w:rFonts w:hint="eastAsia" w:ascii="宋体" w:hAnsi="宋体"/>
                <w:color w:val="auto"/>
                <w:sz w:val="21"/>
                <w:szCs w:val="21"/>
                <w:lang w:val="en-US" w:eastAsia="zh-CN"/>
              </w:rPr>
              <w:tab/>
            </w:r>
          </w:p>
          <w:p>
            <w:pPr>
              <w:pStyle w:val="16"/>
              <w:spacing w:line="360" w:lineRule="auto"/>
              <w:jc w:val="both"/>
              <w:rPr>
                <w:rFonts w:hint="eastAsia" w:ascii="宋体" w:hAnsi="宋体"/>
                <w:color w:val="auto"/>
                <w:sz w:val="21"/>
                <w:szCs w:val="21"/>
                <w:lang w:val="en-US" w:eastAsia="zh-CN"/>
              </w:rPr>
            </w:pPr>
          </w:p>
        </w:tc>
        <w:tc>
          <w:tcPr>
            <w:tcW w:w="837" w:type="dxa"/>
            <w:gridSpan w:val="3"/>
          </w:tcPr>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center"/>
          </w:tcPr>
          <w:p>
            <w:pPr>
              <w:spacing w:line="400" w:lineRule="exact"/>
              <w:ind w:right="-153" w:rightChars="-73"/>
              <w:rPr>
                <w:rFonts w:ascii="宋体" w:hAnsi="宋体" w:cs="宋体"/>
                <w:color w:val="auto"/>
                <w:kern w:val="0"/>
                <w:szCs w:val="21"/>
              </w:rPr>
            </w:pPr>
            <w:r>
              <w:rPr>
                <w:rFonts w:ascii="宋体" w:hAnsi="宋体" w:cs="宋体"/>
                <w:color w:val="auto"/>
                <w:kern w:val="0"/>
                <w:szCs w:val="21"/>
              </w:rPr>
              <w:t>设计和开发输出</w:t>
            </w:r>
          </w:p>
          <w:p>
            <w:pPr>
              <w:pStyle w:val="2"/>
              <w:rPr>
                <w:rFonts w:hint="eastAsia" w:ascii="Times New Roman" w:hAnsi="Times New Roman" w:eastAsia="宋体" w:cs="Times New Roman"/>
                <w:bCs/>
                <w:color w:val="auto"/>
                <w:spacing w:val="10"/>
                <w:kern w:val="2"/>
                <w:sz w:val="21"/>
                <w:lang w:val="en-US" w:eastAsia="zh-CN" w:bidi="ar-SA"/>
              </w:rPr>
            </w:pPr>
          </w:p>
        </w:tc>
        <w:tc>
          <w:tcPr>
            <w:tcW w:w="1070" w:type="dxa"/>
            <w:vAlign w:val="center"/>
          </w:tcPr>
          <w:p>
            <w:pPr>
              <w:rPr>
                <w:color w:val="auto"/>
              </w:rPr>
            </w:pPr>
            <w:r>
              <w:rPr>
                <w:rFonts w:hint="eastAsia"/>
                <w:color w:val="auto"/>
              </w:rPr>
              <w:t>Q:8.3.5</w:t>
            </w:r>
          </w:p>
          <w:p>
            <w:pPr>
              <w:rPr>
                <w:rFonts w:hint="eastAsia" w:ascii="Times New Roman" w:hAnsi="Times New Roman" w:eastAsia="宋体" w:cs="Times New Roman"/>
                <w:color w:val="auto"/>
                <w:kern w:val="2"/>
                <w:sz w:val="21"/>
                <w:szCs w:val="21"/>
                <w:lang w:val="en-US" w:eastAsia="zh-CN" w:bidi="ar-SA"/>
              </w:rPr>
            </w:pPr>
          </w:p>
        </w:tc>
        <w:tc>
          <w:tcPr>
            <w:tcW w:w="11095" w:type="dxa"/>
          </w:tcPr>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查：设计开发输出清单                                              </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型号规格</w:t>
            </w:r>
            <w:r>
              <w:rPr>
                <w:rFonts w:hint="eastAsia" w:ascii="宋体" w:hAnsi="宋体"/>
                <w:color w:val="auto"/>
                <w:sz w:val="21"/>
                <w:szCs w:val="21"/>
                <w:lang w:val="en-US" w:eastAsia="zh-CN"/>
              </w:rPr>
              <w:tab/>
            </w:r>
            <w:r>
              <w:rPr>
                <w:rFonts w:hint="eastAsia" w:ascii="宋体" w:hAnsi="宋体"/>
                <w:color w:val="auto"/>
                <w:sz w:val="21"/>
                <w:szCs w:val="21"/>
                <w:lang w:val="en-US" w:eastAsia="zh-CN"/>
              </w:rPr>
              <w:t>v1.0</w:t>
            </w:r>
            <w:r>
              <w:rPr>
                <w:rFonts w:hint="eastAsia" w:ascii="宋体" w:hAnsi="宋体"/>
                <w:color w:val="auto"/>
                <w:sz w:val="21"/>
                <w:szCs w:val="21"/>
                <w:lang w:val="en-US" w:eastAsia="zh-CN"/>
              </w:rPr>
              <w:tab/>
            </w:r>
            <w:r>
              <w:rPr>
                <w:rFonts w:hint="eastAsia" w:ascii="宋体" w:hAnsi="宋体"/>
                <w:color w:val="auto"/>
                <w:sz w:val="21"/>
                <w:szCs w:val="21"/>
                <w:lang w:val="en-US" w:eastAsia="zh-CN"/>
              </w:rPr>
              <w:t>项目名称</w:t>
            </w:r>
            <w:r>
              <w:rPr>
                <w:rFonts w:hint="eastAsia" w:ascii="宋体" w:hAnsi="宋体"/>
                <w:color w:val="auto"/>
                <w:sz w:val="21"/>
                <w:szCs w:val="21"/>
                <w:lang w:val="en-US" w:eastAsia="zh-CN"/>
              </w:rPr>
              <w:tab/>
            </w:r>
            <w:r>
              <w:rPr>
                <w:rFonts w:hint="eastAsia" w:ascii="宋体" w:hAnsi="宋体"/>
                <w:color w:val="auto"/>
                <w:sz w:val="21"/>
                <w:szCs w:val="21"/>
                <w:lang w:val="en-US" w:eastAsia="zh-CN"/>
              </w:rPr>
              <w:t>蓝枫会议预约App</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设计开发输出清单(附相关资料4份)：</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1、满足输入要求：</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蓝枫会议预约App系统功能测试流程</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蓝枫会议预约App系统检测报告</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2、输出采购和服务提供的信息</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蓝枫会议预约App系统开发流程</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3、包含或引用产品的接收准则</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蓝枫会议预约App系统产品说明书</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信息系统通用安全技术系统国家标准</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4．编制关/重件（特性）明细：</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关键/重要件（特性）项目明细表，在设计文件、设计图样和组件目录上作相应标识；</w:t>
            </w:r>
          </w:p>
          <w:p>
            <w:pPr>
              <w:pStyle w:val="16"/>
              <w:spacing w:line="360" w:lineRule="auto"/>
              <w:jc w:val="both"/>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研发部：杨涛2021.1.28</w:t>
            </w:r>
          </w:p>
        </w:tc>
        <w:tc>
          <w:tcPr>
            <w:tcW w:w="837" w:type="dxa"/>
            <w:gridSpan w:val="3"/>
          </w:tcPr>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center"/>
          </w:tcPr>
          <w:p>
            <w:pPr>
              <w:rPr>
                <w:color w:val="auto"/>
              </w:rPr>
            </w:pPr>
            <w:r>
              <w:rPr>
                <w:rFonts w:hint="eastAsia" w:ascii="宋体" w:hAnsi="宋体" w:cs="宋体"/>
                <w:b/>
                <w:bCs/>
                <w:color w:val="auto"/>
                <w:szCs w:val="24"/>
              </w:rPr>
              <w:t>设计和开发的更改</w:t>
            </w:r>
          </w:p>
          <w:p>
            <w:pPr>
              <w:pStyle w:val="2"/>
              <w:rPr>
                <w:rFonts w:hint="eastAsia" w:ascii="Times New Roman" w:hAnsi="Times New Roman" w:eastAsia="宋体" w:cs="Times New Roman"/>
                <w:bCs/>
                <w:color w:val="auto"/>
                <w:spacing w:val="10"/>
                <w:kern w:val="2"/>
                <w:sz w:val="21"/>
                <w:lang w:val="en-US" w:eastAsia="zh-CN" w:bidi="ar-SA"/>
              </w:rPr>
            </w:pPr>
          </w:p>
        </w:tc>
        <w:tc>
          <w:tcPr>
            <w:tcW w:w="1070" w:type="dxa"/>
            <w:vAlign w:val="center"/>
          </w:tcPr>
          <w:p>
            <w:pPr>
              <w:rPr>
                <w:color w:val="auto"/>
              </w:rPr>
            </w:pPr>
            <w:r>
              <w:rPr>
                <w:rFonts w:hint="eastAsia"/>
                <w:color w:val="auto"/>
              </w:rPr>
              <w:t>Q:8.3.6</w:t>
            </w:r>
          </w:p>
          <w:p>
            <w:pPr>
              <w:rPr>
                <w:rFonts w:hint="eastAsia" w:ascii="Times New Roman" w:hAnsi="Times New Roman" w:eastAsia="宋体" w:cs="Times New Roman"/>
                <w:color w:val="auto"/>
                <w:kern w:val="2"/>
                <w:sz w:val="21"/>
                <w:szCs w:val="21"/>
                <w:lang w:val="en-US" w:eastAsia="zh-CN" w:bidi="ar-SA"/>
              </w:rPr>
            </w:pPr>
          </w:p>
        </w:tc>
        <w:tc>
          <w:tcPr>
            <w:tcW w:w="11095" w:type="dxa"/>
            <w:vAlign w:val="top"/>
          </w:tcPr>
          <w:p>
            <w:pPr>
              <w:spacing w:line="360" w:lineRule="auto"/>
              <w:rPr>
                <w:color w:val="auto"/>
                <w:szCs w:val="21"/>
              </w:rPr>
            </w:pPr>
            <w:r>
              <w:rPr>
                <w:rFonts w:hint="eastAsia"/>
                <w:color w:val="auto"/>
                <w:szCs w:val="21"/>
              </w:rPr>
              <w:t>组织应对产品和服务提供的更改进行必要的评审和控制，以确保稳定的符合要求。</w:t>
            </w:r>
          </w:p>
          <w:p>
            <w:pPr>
              <w:spacing w:line="360" w:lineRule="auto"/>
              <w:rPr>
                <w:color w:val="auto"/>
                <w:szCs w:val="21"/>
              </w:rPr>
            </w:pPr>
            <w:r>
              <w:rPr>
                <w:rFonts w:hint="eastAsia"/>
                <w:color w:val="auto"/>
                <w:szCs w:val="21"/>
              </w:rPr>
              <w:t>组织应保留形成文件的信息，包括有关更改评审结果、授权进行更改的人员以及根据评审所采取的必要措施。目前没有发生设计开发的更改</w:t>
            </w:r>
          </w:p>
          <w:p>
            <w:pPr>
              <w:pStyle w:val="16"/>
              <w:spacing w:line="360" w:lineRule="auto"/>
              <w:ind w:firstLine="420" w:firstLineChars="200"/>
              <w:jc w:val="both"/>
              <w:rPr>
                <w:rFonts w:hint="eastAsia" w:ascii="宋体" w:hAnsi="宋体" w:eastAsia="宋体" w:cs="Times New Roman"/>
                <w:color w:val="auto"/>
                <w:kern w:val="2"/>
                <w:sz w:val="21"/>
                <w:szCs w:val="21"/>
                <w:lang w:val="en-US" w:eastAsia="zh-CN" w:bidi="ar-SA"/>
              </w:rPr>
            </w:pPr>
          </w:p>
        </w:tc>
        <w:tc>
          <w:tcPr>
            <w:tcW w:w="837" w:type="dxa"/>
            <w:gridSpan w:val="3"/>
          </w:tcPr>
          <w:p>
            <w:pP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rPr>
                <w:color w:val="auto"/>
                <w:szCs w:val="21"/>
              </w:rPr>
            </w:pPr>
            <w:r>
              <w:rPr>
                <w:rFonts w:hint="eastAsia"/>
                <w:color w:val="auto"/>
                <w:szCs w:val="21"/>
              </w:rPr>
              <w:t>生产及服务的控制</w:t>
            </w:r>
          </w:p>
          <w:p>
            <w:pPr>
              <w:rPr>
                <w:color w:val="auto"/>
                <w:szCs w:val="21"/>
              </w:rPr>
            </w:pPr>
          </w:p>
          <w:p>
            <w:pPr>
              <w:spacing w:line="380" w:lineRule="exact"/>
              <w:rPr>
                <w:rFonts w:ascii="宋体" w:hAnsi="宋体" w:cs="宋体"/>
                <w:bCs/>
                <w:color w:val="auto"/>
                <w:szCs w:val="21"/>
              </w:rPr>
            </w:pPr>
          </w:p>
        </w:tc>
        <w:tc>
          <w:tcPr>
            <w:tcW w:w="1070" w:type="dxa"/>
            <w:vAlign w:val="center"/>
          </w:tcPr>
          <w:p>
            <w:pPr>
              <w:spacing w:line="380" w:lineRule="exact"/>
              <w:rPr>
                <w:rFonts w:hint="default" w:ascii="Times New Roman" w:hAnsi="Times New Roman" w:eastAsia="宋体" w:cs="Times New Roman"/>
                <w:b/>
                <w:bCs/>
                <w:color w:val="auto"/>
                <w:spacing w:val="0"/>
                <w:kern w:val="2"/>
                <w:sz w:val="21"/>
                <w:szCs w:val="21"/>
                <w:highlight w:val="none"/>
                <w:lang w:val="en-US" w:eastAsia="zh-CN" w:bidi="ar-SA"/>
              </w:rPr>
            </w:pPr>
            <w:r>
              <w:rPr>
                <w:rFonts w:hint="eastAsia" w:cs="Times New Roman"/>
                <w:b/>
                <w:bCs/>
                <w:color w:val="auto"/>
                <w:spacing w:val="0"/>
                <w:kern w:val="2"/>
                <w:sz w:val="21"/>
                <w:szCs w:val="21"/>
                <w:highlight w:val="none"/>
                <w:lang w:val="en-US" w:eastAsia="zh-CN" w:bidi="ar-SA"/>
              </w:rPr>
              <w:t>Q8.5.1</w:t>
            </w:r>
          </w:p>
        </w:tc>
        <w:tc>
          <w:tcPr>
            <w:tcW w:w="11095" w:type="dxa"/>
          </w:tcPr>
          <w:p>
            <w:pPr>
              <w:pStyle w:val="2"/>
              <w:rPr>
                <w:rFonts w:hint="default"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Q8.5.1应用软件开发（医疗器械软件除外）的过程控制见8.3.1-8.3.6审核记录</w:t>
            </w:r>
          </w:p>
          <w:p>
            <w:pPr>
              <w:pStyle w:val="2"/>
              <w:rPr>
                <w:rFonts w:hint="eastAsia" w:ascii="Times New Roman" w:hAnsi="Times New Roman" w:eastAsia="宋体" w:cs="Times New Roman"/>
                <w:b/>
                <w:bCs/>
                <w:color w:val="auto"/>
                <w:spacing w:val="0"/>
                <w:kern w:val="2"/>
                <w:sz w:val="21"/>
                <w:szCs w:val="21"/>
                <w:highlight w:val="none"/>
                <w:lang w:val="en-US" w:eastAsia="zh-CN" w:bidi="ar-SA"/>
              </w:rPr>
            </w:pPr>
          </w:p>
          <w:p>
            <w:pPr>
              <w:pStyle w:val="2"/>
              <w:rPr>
                <w:rFonts w:hint="eastAsia" w:ascii="Times New Roman" w:hAnsi="Times New Roman" w:eastAsia="宋体" w:cs="Times New Roman"/>
                <w:b/>
                <w:bCs/>
                <w:color w:val="auto"/>
                <w:spacing w:val="0"/>
                <w:kern w:val="2"/>
                <w:sz w:val="24"/>
                <w:szCs w:val="22"/>
                <w:lang w:val="en-US" w:eastAsia="zh-CN" w:bidi="ar-SA"/>
              </w:rPr>
            </w:pPr>
            <w:r>
              <w:rPr>
                <w:rFonts w:hint="eastAsia" w:ascii="Times New Roman" w:hAnsi="Times New Roman" w:eastAsia="宋体" w:cs="Times New Roman"/>
                <w:b/>
                <w:bCs/>
                <w:color w:val="auto"/>
                <w:spacing w:val="0"/>
                <w:kern w:val="2"/>
                <w:sz w:val="24"/>
                <w:szCs w:val="22"/>
                <w:lang w:val="en-US" w:eastAsia="zh-CN" w:bidi="ar-SA"/>
              </w:rPr>
              <w:t>电子产品的销售过程控制：</w:t>
            </w:r>
          </w:p>
          <w:p>
            <w:pPr>
              <w:rPr>
                <w:rFonts w:hint="eastAsia"/>
                <w:color w:val="auto"/>
              </w:rPr>
            </w:pPr>
            <w:r>
              <w:rPr>
                <w:rFonts w:hint="eastAsia"/>
                <w:color w:val="auto"/>
                <w:lang w:val="en-US" w:eastAsia="zh-CN"/>
              </w:rPr>
              <w:t>1.</w:t>
            </w:r>
            <w:r>
              <w:rPr>
                <w:rFonts w:hint="eastAsia"/>
                <w:color w:val="auto"/>
                <w:lang w:eastAsia="zh-CN"/>
              </w:rPr>
              <w:t>公司“销售服务管理规程”</w:t>
            </w:r>
            <w:r>
              <w:rPr>
                <w:rFonts w:hint="eastAsia"/>
                <w:color w:val="auto"/>
              </w:rPr>
              <w:t>，：</w:t>
            </w:r>
          </w:p>
          <w:p>
            <w:pPr>
              <w:rPr>
                <w:rFonts w:hint="eastAsia"/>
                <w:color w:val="auto"/>
                <w:lang w:eastAsia="zh-CN"/>
              </w:rPr>
            </w:pPr>
            <w:r>
              <w:rPr>
                <w:rFonts w:hint="eastAsia"/>
                <w:color w:val="auto"/>
                <w:lang w:eastAsia="zh-CN"/>
              </w:rPr>
              <w:t>电子产品销售：客户接触----合同评审----签订合同-----客户付款------入帐------采购-----客户提货-----验收</w:t>
            </w:r>
          </w:p>
          <w:p>
            <w:pPr>
              <w:rPr>
                <w:rFonts w:hint="default"/>
                <w:color w:val="auto"/>
                <w:lang w:val="en-US" w:eastAsia="zh-CN"/>
              </w:rPr>
            </w:pPr>
            <w:r>
              <w:rPr>
                <w:rFonts w:hint="eastAsia"/>
                <w:b/>
                <w:bCs/>
                <w:color w:val="auto"/>
                <w:sz w:val="24"/>
                <w:lang w:val="en-US" w:eastAsia="zh-CN"/>
              </w:rPr>
              <w:t xml:space="preserve"> </w:t>
            </w:r>
            <w:r>
              <w:rPr>
                <w:rFonts w:hint="eastAsia"/>
                <w:color w:val="auto"/>
                <w:lang w:val="en-US" w:eastAsia="zh-CN"/>
              </w:rPr>
              <w:t>2.提供“</w:t>
            </w:r>
            <w:r>
              <w:rPr>
                <w:rFonts w:hint="eastAsia"/>
                <w:color w:val="auto"/>
                <w:szCs w:val="22"/>
                <w:lang w:eastAsia="zh-CN"/>
              </w:rPr>
              <w:t>销售服务检查记录</w:t>
            </w:r>
            <w:r>
              <w:rPr>
                <w:rFonts w:hint="eastAsia"/>
                <w:color w:val="auto"/>
                <w:lang w:val="en-US" w:eastAsia="zh-CN"/>
              </w:rPr>
              <w:t>”，检查内容有</w:t>
            </w:r>
          </w:p>
          <w:p>
            <w:pPr>
              <w:rPr>
                <w:rFonts w:hint="eastAsia"/>
                <w:color w:val="auto"/>
              </w:rPr>
            </w:pPr>
            <w:r>
              <w:rPr>
                <w:rFonts w:hint="eastAsia"/>
                <w:color w:val="auto"/>
              </w:rPr>
              <w:t>1.服务范围2.服务内容3.工作标准4.</w:t>
            </w:r>
            <w:r>
              <w:rPr>
                <w:rFonts w:hint="eastAsia"/>
                <w:color w:val="auto"/>
                <w:lang w:eastAsia="zh-CN"/>
              </w:rPr>
              <w:t>销售</w:t>
            </w:r>
            <w:r>
              <w:rPr>
                <w:rFonts w:hint="eastAsia"/>
                <w:color w:val="auto"/>
              </w:rPr>
              <w:t>人员安排及工作流程等</w:t>
            </w:r>
          </w:p>
          <w:p>
            <w:pPr>
              <w:rPr>
                <w:rFonts w:hint="eastAsia"/>
                <w:color w:val="auto"/>
                <w:lang w:eastAsia="zh-CN"/>
              </w:rPr>
            </w:pPr>
            <w:r>
              <w:rPr>
                <w:rFonts w:hint="eastAsia"/>
                <w:color w:val="auto"/>
              </w:rPr>
              <w:t>查阅</w:t>
            </w:r>
            <w:r>
              <w:rPr>
                <w:rFonts w:hint="eastAsia"/>
                <w:color w:val="auto"/>
                <w:lang w:eastAsia="zh-CN"/>
              </w:rPr>
              <w:t>销售过程控制情况</w:t>
            </w:r>
          </w:p>
          <w:p>
            <w:pPr>
              <w:pStyle w:val="2"/>
              <w:rPr>
                <w:rFonts w:hint="eastAsia"/>
                <w:color w:val="auto"/>
                <w:lang w:eastAsia="zh-CN"/>
              </w:rPr>
            </w:pPr>
            <w:r>
              <w:rPr>
                <w:rFonts w:hint="eastAsia"/>
                <w:b/>
                <w:bCs w:val="0"/>
                <w:color w:val="auto"/>
                <w:lang w:val="en-US" w:eastAsia="zh-CN"/>
              </w:rPr>
              <w:t>1)</w:t>
            </w:r>
            <w:r>
              <w:rPr>
                <w:rFonts w:hint="eastAsia" w:ascii="宋体" w:hAnsi="宋体"/>
                <w:color w:val="auto"/>
                <w:szCs w:val="21"/>
              </w:rPr>
              <w:t xml:space="preserve">电子产品的销售的销售 </w:t>
            </w:r>
          </w:p>
          <w:p>
            <w:pPr>
              <w:spacing w:line="360" w:lineRule="exact"/>
              <w:rPr>
                <w:rFonts w:hint="eastAsia"/>
                <w:color w:val="auto"/>
                <w:lang w:val="en-US" w:eastAsia="zh-CN"/>
              </w:rPr>
            </w:pPr>
            <w:r>
              <w:rPr>
                <w:rFonts w:hint="eastAsia" w:ascii="宋体" w:hAnsi="宋体"/>
                <w:color w:val="auto"/>
                <w:szCs w:val="22"/>
                <w:lang w:eastAsia="zh-CN"/>
              </w:rPr>
              <w:t>顾客名称</w:t>
            </w:r>
            <w:r>
              <w:rPr>
                <w:rFonts w:hint="eastAsia" w:ascii="宋体" w:hAnsi="宋体"/>
                <w:color w:val="auto"/>
                <w:szCs w:val="22"/>
                <w:lang w:val="en-US" w:eastAsia="zh-CN"/>
              </w:rPr>
              <w:t>:</w:t>
            </w:r>
            <w:r>
              <w:rPr>
                <w:rFonts w:hint="eastAsia" w:ascii="微软雅黑" w:hAnsi="微软雅黑" w:eastAsia="微软雅黑"/>
                <w:szCs w:val="21"/>
              </w:rPr>
              <w:t>北京篱笆文化有限公司</w:t>
            </w:r>
          </w:p>
          <w:p>
            <w:pPr>
              <w:pStyle w:val="2"/>
              <w:rPr>
                <w:rFonts w:hint="eastAsia"/>
                <w:color w:val="auto"/>
                <w:lang w:val="en-US" w:eastAsia="zh-CN"/>
              </w:rPr>
            </w:pPr>
            <w:r>
              <w:rPr>
                <w:rFonts w:hint="eastAsia"/>
                <w:color w:val="auto"/>
                <w:lang w:eastAsia="zh-CN"/>
              </w:rPr>
              <w:t>销售人员张凯 通过</w:t>
            </w:r>
            <w:r>
              <w:rPr>
                <w:rFonts w:hint="eastAsia"/>
                <w:color w:val="auto"/>
                <w:lang w:val="en-US" w:eastAsia="zh-CN"/>
              </w:rPr>
              <w:t>QQ\电话\\微信邮件跟顾客进行沟通</w:t>
            </w:r>
          </w:p>
          <w:p>
            <w:pPr>
              <w:pStyle w:val="2"/>
              <w:rPr>
                <w:rFonts w:hint="default"/>
                <w:color w:val="auto"/>
                <w:lang w:val="en-US" w:eastAsia="zh-CN"/>
              </w:rPr>
            </w:pPr>
            <w:r>
              <w:rPr>
                <w:rFonts w:hint="eastAsia"/>
                <w:color w:val="auto"/>
                <w:lang w:val="en-US" w:eastAsia="zh-CN"/>
              </w:rPr>
              <w:t>--查,QQ\微信沟通记录</w:t>
            </w:r>
          </w:p>
          <w:p>
            <w:pPr>
              <w:pStyle w:val="2"/>
              <w:rPr>
                <w:rFonts w:hint="default"/>
                <w:color w:val="auto"/>
                <w:lang w:val="en-US" w:eastAsia="zh-CN"/>
              </w:rPr>
            </w:pPr>
            <w:r>
              <w:rPr>
                <w:rFonts w:hint="eastAsia"/>
                <w:color w:val="auto"/>
                <w:lang w:val="en-US" w:eastAsia="zh-CN"/>
              </w:rPr>
              <w:t>双方通过QQ及微信电话等,对进行产品型号\数量\及运输方式的的沟通,直至签订合同,同时就交付的情况及售后的情况,保持联系</w:t>
            </w:r>
          </w:p>
          <w:p>
            <w:pPr>
              <w:pStyle w:val="2"/>
              <w:rPr>
                <w:rFonts w:hint="default"/>
                <w:color w:val="auto"/>
                <w:lang w:val="en-US" w:eastAsia="zh-CN"/>
              </w:rPr>
            </w:pPr>
            <w:r>
              <w:rPr>
                <w:rFonts w:hint="eastAsia"/>
                <w:color w:val="auto"/>
                <w:lang w:val="en-US" w:eastAsia="zh-CN"/>
              </w:rPr>
              <w:t>2)</w:t>
            </w:r>
            <w:r>
              <w:rPr>
                <w:rFonts w:hint="eastAsia" w:ascii="宋体" w:hAnsi="宋体"/>
                <w:color w:val="auto"/>
                <w:szCs w:val="21"/>
              </w:rPr>
              <w:t xml:space="preserve">电子产品的销售 </w:t>
            </w:r>
          </w:p>
          <w:p>
            <w:pPr>
              <w:spacing w:line="360" w:lineRule="exact"/>
              <w:rPr>
                <w:rFonts w:hint="eastAsia"/>
                <w:color w:val="auto"/>
              </w:rPr>
            </w:pPr>
            <w:r>
              <w:rPr>
                <w:rFonts w:hint="eastAsia" w:ascii="宋体" w:hAnsi="宋体"/>
                <w:color w:val="auto"/>
                <w:szCs w:val="22"/>
                <w:lang w:eastAsia="zh-CN"/>
              </w:rPr>
              <w:t>顾客名称</w:t>
            </w:r>
            <w:r>
              <w:rPr>
                <w:rFonts w:hint="eastAsia" w:ascii="宋体" w:hAnsi="宋体"/>
                <w:color w:val="auto"/>
                <w:szCs w:val="22"/>
                <w:lang w:val="en-US" w:eastAsia="zh-CN"/>
              </w:rPr>
              <w:t>:</w:t>
            </w:r>
            <w:r>
              <w:rPr>
                <w:rFonts w:hint="eastAsia" w:ascii="微软雅黑" w:hAnsi="微软雅黑" w:eastAsia="微软雅黑"/>
                <w:szCs w:val="21"/>
              </w:rPr>
              <w:t>北京万智蓝帆科技有限公司</w:t>
            </w:r>
            <w:r>
              <w:rPr>
                <w:rFonts w:hint="eastAsia"/>
                <w:color w:val="auto"/>
                <w:lang w:val="en-US" w:eastAsia="zh-CN"/>
              </w:rPr>
              <w:t xml:space="preserve">  </w:t>
            </w:r>
          </w:p>
          <w:p>
            <w:pPr>
              <w:pStyle w:val="2"/>
              <w:rPr>
                <w:rFonts w:hint="eastAsia"/>
                <w:color w:val="auto"/>
                <w:lang w:val="en-US" w:eastAsia="zh-CN"/>
              </w:rPr>
            </w:pPr>
            <w:r>
              <w:rPr>
                <w:rFonts w:hint="eastAsia"/>
                <w:color w:val="auto"/>
                <w:lang w:eastAsia="zh-CN"/>
              </w:rPr>
              <w:t>销售人员通过</w:t>
            </w:r>
            <w:r>
              <w:rPr>
                <w:rFonts w:hint="eastAsia"/>
                <w:color w:val="auto"/>
                <w:lang w:val="en-US" w:eastAsia="zh-CN"/>
              </w:rPr>
              <w:t>QQ\电话\\微信邮件跟顾客进行沟通</w:t>
            </w:r>
          </w:p>
          <w:p>
            <w:pPr>
              <w:spacing w:line="360" w:lineRule="exact"/>
              <w:rPr>
                <w:rFonts w:hint="eastAsia"/>
                <w:color w:val="auto"/>
                <w:szCs w:val="22"/>
                <w:lang w:val="en-US" w:eastAsia="zh-CN"/>
              </w:rPr>
            </w:pPr>
            <w:r>
              <w:rPr>
                <w:rFonts w:hint="eastAsia"/>
                <w:color w:val="auto"/>
                <w:lang w:val="en-US" w:eastAsia="zh-CN"/>
              </w:rPr>
              <w:t>--查,QQ\</w:t>
            </w:r>
            <w:r>
              <w:rPr>
                <w:rFonts w:hint="eastAsia"/>
                <w:color w:val="auto"/>
                <w:lang w:eastAsia="zh-CN"/>
              </w:rPr>
              <w:t>通过</w:t>
            </w:r>
            <w:r>
              <w:rPr>
                <w:rFonts w:hint="eastAsia"/>
                <w:color w:val="auto"/>
                <w:lang w:val="en-US" w:eastAsia="zh-CN"/>
              </w:rPr>
              <w:t>QQ跟顾客</w:t>
            </w:r>
            <w:r>
              <w:rPr>
                <w:rFonts w:hint="eastAsia"/>
                <w:color w:val="auto"/>
                <w:szCs w:val="22"/>
                <w:lang w:val="en-US" w:eastAsia="zh-CN"/>
              </w:rPr>
              <w:t>进行沟通</w:t>
            </w:r>
          </w:p>
          <w:p>
            <w:pPr>
              <w:spacing w:line="360" w:lineRule="exact"/>
              <w:rPr>
                <w:rFonts w:hint="default"/>
                <w:color w:val="auto"/>
                <w:szCs w:val="22"/>
                <w:lang w:val="en-US" w:eastAsia="zh-CN"/>
              </w:rPr>
            </w:pPr>
            <w:r>
              <w:rPr>
                <w:rFonts w:hint="eastAsia"/>
                <w:color w:val="auto"/>
                <w:szCs w:val="22"/>
                <w:lang w:val="en-US" w:eastAsia="zh-CN"/>
              </w:rPr>
              <w:t>--查,QQ沟通记录</w:t>
            </w:r>
          </w:p>
          <w:p>
            <w:pPr>
              <w:pStyle w:val="2"/>
              <w:rPr>
                <w:rFonts w:hint="default"/>
                <w:color w:val="auto"/>
                <w:lang w:val="en-US" w:eastAsia="zh-CN"/>
              </w:rPr>
            </w:pPr>
            <w:r>
              <w:rPr>
                <w:rFonts w:hint="eastAsia"/>
                <w:color w:val="auto"/>
                <w:lang w:val="en-US" w:eastAsia="zh-CN"/>
              </w:rPr>
              <w:t>双方通过QQ及微信电话等,对进行产品型号\数量\及运输方式的的沟通,直至签订合同,同时就交付的情况及售后的情况,保持联系</w:t>
            </w:r>
          </w:p>
          <w:p>
            <w:pPr>
              <w:pStyle w:val="2"/>
              <w:rPr>
                <w:rFonts w:hint="default"/>
                <w:color w:val="auto"/>
                <w:lang w:val="en-US" w:eastAsia="zh-CN"/>
              </w:rPr>
            </w:pPr>
          </w:p>
          <w:p>
            <w:pPr>
              <w:rPr>
                <w:rFonts w:hint="default"/>
                <w:color w:val="auto"/>
                <w:szCs w:val="22"/>
                <w:lang w:val="en-US" w:eastAsia="zh-CN"/>
              </w:rPr>
            </w:pPr>
            <w:r>
              <w:rPr>
                <w:rFonts w:hint="eastAsia"/>
                <w:color w:val="auto"/>
                <w:szCs w:val="22"/>
                <w:lang w:val="en-US" w:eastAsia="zh-CN"/>
              </w:rPr>
              <w:t>--提供</w:t>
            </w:r>
            <w:r>
              <w:rPr>
                <w:rFonts w:hint="default"/>
                <w:color w:val="auto"/>
                <w:szCs w:val="22"/>
                <w:lang w:val="en-US" w:eastAsia="zh-CN"/>
              </w:rPr>
              <w:t>”</w:t>
            </w:r>
            <w:r>
              <w:rPr>
                <w:rFonts w:hint="eastAsia"/>
                <w:color w:val="auto"/>
                <w:szCs w:val="22"/>
                <w:lang w:val="en-US" w:eastAsia="zh-CN"/>
              </w:rPr>
              <w:t>销售人员调查表</w:t>
            </w:r>
            <w:r>
              <w:rPr>
                <w:rFonts w:hint="default"/>
                <w:color w:val="auto"/>
                <w:szCs w:val="22"/>
                <w:lang w:val="en-US" w:eastAsia="zh-CN"/>
              </w:rPr>
              <w:t>”</w:t>
            </w:r>
          </w:p>
          <w:p>
            <w:pPr>
              <w:rPr>
                <w:rFonts w:hint="default"/>
                <w:color w:val="auto"/>
                <w:szCs w:val="22"/>
                <w:lang w:val="en-US" w:eastAsia="zh-CN"/>
              </w:rPr>
            </w:pPr>
            <w:r>
              <w:rPr>
                <w:rFonts w:hint="eastAsia"/>
                <w:color w:val="auto"/>
                <w:szCs w:val="22"/>
                <w:lang w:val="en-US" w:eastAsia="zh-CN"/>
              </w:rPr>
              <w:t>被调查人员:</w:t>
            </w:r>
            <w:r>
              <w:rPr>
                <w:rFonts w:hint="eastAsia"/>
                <w:color w:val="auto"/>
                <w:lang w:eastAsia="zh-CN"/>
              </w:rPr>
              <w:t>于丽、乔宝亮、王飞</w:t>
            </w:r>
          </w:p>
          <w:p>
            <w:pPr>
              <w:pStyle w:val="2"/>
              <w:rPr>
                <w:rFonts w:hint="eastAsia"/>
                <w:color w:val="auto"/>
                <w:szCs w:val="22"/>
                <w:lang w:val="en-US" w:eastAsia="zh-CN"/>
              </w:rPr>
            </w:pPr>
            <w:r>
              <w:rPr>
                <w:rFonts w:hint="eastAsia"/>
                <w:color w:val="auto"/>
                <w:szCs w:val="22"/>
                <w:lang w:val="en-US" w:eastAsia="zh-CN"/>
              </w:rPr>
              <w:t>调查内容有:仪容仪表/对客户的服务态度/个人修养/语音表达能力/自我认识/专业相关知识/决策能力/应变能力/总体评价/顾客反馈情况/售后服务</w:t>
            </w:r>
          </w:p>
          <w:p>
            <w:pPr>
              <w:pStyle w:val="2"/>
              <w:rPr>
                <w:rFonts w:hint="default"/>
                <w:color w:val="auto"/>
                <w:szCs w:val="22"/>
                <w:lang w:val="en-US" w:eastAsia="zh-CN"/>
              </w:rPr>
            </w:pPr>
            <w:r>
              <w:rPr>
                <w:rFonts w:hint="eastAsia"/>
                <w:color w:val="auto"/>
                <w:szCs w:val="22"/>
                <w:lang w:val="en-US" w:eastAsia="zh-CN"/>
              </w:rPr>
              <w:t>评价人:</w:t>
            </w:r>
            <w:r>
              <w:rPr>
                <w:rFonts w:hint="eastAsia"/>
                <w:color w:val="auto"/>
                <w:lang w:eastAsia="zh-CN"/>
              </w:rPr>
              <w:t>张凯</w:t>
            </w:r>
            <w:r>
              <w:rPr>
                <w:rFonts w:hint="eastAsia"/>
                <w:color w:val="auto"/>
                <w:szCs w:val="22"/>
                <w:lang w:val="en-US" w:eastAsia="zh-CN"/>
              </w:rPr>
              <w:t xml:space="preserve">  2010.4.20</w:t>
            </w:r>
          </w:p>
          <w:p>
            <w:pPr>
              <w:rPr>
                <w:rFonts w:hint="eastAsia"/>
                <w:color w:val="auto"/>
                <w:szCs w:val="22"/>
                <w:lang w:val="en-US" w:eastAsia="zh-CN"/>
              </w:rPr>
            </w:pPr>
          </w:p>
          <w:p>
            <w:pPr>
              <w:rPr>
                <w:rFonts w:hint="default"/>
                <w:color w:val="auto"/>
                <w:szCs w:val="22"/>
                <w:lang w:val="en-US" w:eastAsia="zh-CN"/>
              </w:rPr>
            </w:pPr>
            <w:r>
              <w:rPr>
                <w:rFonts w:hint="eastAsia"/>
                <w:color w:val="auto"/>
                <w:szCs w:val="22"/>
                <w:lang w:val="en-US" w:eastAsia="zh-CN"/>
              </w:rPr>
              <w:t>--抽</w:t>
            </w:r>
            <w:r>
              <w:rPr>
                <w:rFonts w:hint="default"/>
                <w:color w:val="auto"/>
                <w:szCs w:val="22"/>
                <w:lang w:val="en-US" w:eastAsia="zh-CN"/>
              </w:rPr>
              <w:t>”</w:t>
            </w:r>
            <w:r>
              <w:rPr>
                <w:rFonts w:hint="eastAsia"/>
                <w:color w:val="auto"/>
                <w:szCs w:val="22"/>
                <w:lang w:val="en-US" w:eastAsia="zh-CN"/>
              </w:rPr>
              <w:t>销售人员服务检查记录</w:t>
            </w:r>
            <w:r>
              <w:rPr>
                <w:rFonts w:hint="default"/>
                <w:color w:val="auto"/>
                <w:szCs w:val="22"/>
                <w:lang w:val="en-US" w:eastAsia="zh-CN"/>
              </w:rPr>
              <w:t>”</w:t>
            </w:r>
          </w:p>
          <w:p>
            <w:pPr>
              <w:pStyle w:val="2"/>
              <w:rPr>
                <w:rFonts w:hint="eastAsia"/>
                <w:color w:val="auto"/>
                <w:szCs w:val="22"/>
                <w:lang w:val="en-US" w:eastAsia="zh-CN"/>
              </w:rPr>
            </w:pPr>
            <w:r>
              <w:rPr>
                <w:rFonts w:hint="eastAsia"/>
                <w:color w:val="auto"/>
                <w:szCs w:val="22"/>
                <w:lang w:val="en-US" w:eastAsia="zh-CN"/>
              </w:rPr>
              <w:t>01营销人员:</w:t>
            </w:r>
            <w:r>
              <w:rPr>
                <w:rFonts w:hint="eastAsia"/>
                <w:color w:val="auto"/>
                <w:lang w:eastAsia="zh-CN"/>
              </w:rPr>
              <w:t>王飞</w:t>
            </w:r>
            <w:r>
              <w:rPr>
                <w:rFonts w:hint="eastAsia"/>
                <w:color w:val="auto"/>
                <w:szCs w:val="22"/>
                <w:lang w:val="en-US" w:eastAsia="zh-CN"/>
              </w:rPr>
              <w:t xml:space="preserve"> 客户名称:</w:t>
            </w:r>
            <w:r>
              <w:rPr>
                <w:rFonts w:hint="eastAsia"/>
                <w:color w:val="auto"/>
                <w:lang w:val="en-US" w:eastAsia="zh-CN"/>
              </w:rPr>
              <w:t>北京京都古韵古典家具有限公司</w:t>
            </w:r>
          </w:p>
          <w:p>
            <w:pPr>
              <w:pStyle w:val="2"/>
              <w:rPr>
                <w:rFonts w:hint="eastAsia"/>
                <w:color w:val="auto"/>
                <w:szCs w:val="22"/>
                <w:lang w:val="en-US" w:eastAsia="zh-CN"/>
              </w:rPr>
            </w:pPr>
            <w:r>
              <w:rPr>
                <w:rFonts w:hint="eastAsia"/>
                <w:color w:val="auto"/>
                <w:szCs w:val="22"/>
                <w:lang w:val="en-US" w:eastAsia="zh-CN"/>
              </w:rPr>
              <w:t>02营销人员:</w:t>
            </w:r>
            <w:r>
              <w:rPr>
                <w:rFonts w:hint="eastAsia"/>
                <w:color w:val="auto"/>
                <w:lang w:eastAsia="zh-CN"/>
              </w:rPr>
              <w:t>乔宝亮</w:t>
            </w:r>
            <w:r>
              <w:rPr>
                <w:rFonts w:hint="eastAsia"/>
                <w:color w:val="auto"/>
                <w:szCs w:val="22"/>
                <w:lang w:val="en-US" w:eastAsia="zh-CN"/>
              </w:rPr>
              <w:t xml:space="preserve">  客户名称:</w:t>
            </w:r>
            <w:r>
              <w:rPr>
                <w:rFonts w:hint="eastAsia"/>
                <w:color w:val="auto"/>
                <w:lang w:val="en-US" w:eastAsia="zh-CN"/>
              </w:rPr>
              <w:t>北京京都古韵古典家具有限公司</w:t>
            </w:r>
          </w:p>
          <w:p>
            <w:pPr>
              <w:pStyle w:val="2"/>
              <w:rPr>
                <w:rFonts w:hint="eastAsia"/>
                <w:color w:val="auto"/>
                <w:szCs w:val="22"/>
                <w:lang w:val="en-US" w:eastAsia="zh-CN"/>
              </w:rPr>
            </w:pPr>
            <w:r>
              <w:rPr>
                <w:rFonts w:hint="eastAsia"/>
                <w:color w:val="auto"/>
                <w:szCs w:val="22"/>
                <w:lang w:val="en-US" w:eastAsia="zh-CN"/>
              </w:rPr>
              <w:t>03营销人员:</w:t>
            </w:r>
            <w:r>
              <w:rPr>
                <w:rFonts w:hint="eastAsia"/>
                <w:color w:val="auto"/>
                <w:lang w:eastAsia="zh-CN"/>
              </w:rPr>
              <w:t>乔宝亮</w:t>
            </w:r>
            <w:r>
              <w:rPr>
                <w:rFonts w:hint="eastAsia"/>
                <w:color w:val="auto"/>
                <w:szCs w:val="22"/>
                <w:lang w:val="en-US" w:eastAsia="zh-CN"/>
              </w:rPr>
              <w:t xml:space="preserve"> 客户名称:</w:t>
            </w:r>
            <w:r>
              <w:rPr>
                <w:rFonts w:hint="eastAsia"/>
                <w:color w:val="auto"/>
                <w:lang w:val="en-US" w:eastAsia="zh-CN"/>
              </w:rPr>
              <w:t>北京篱笆文化有限公司</w:t>
            </w:r>
          </w:p>
          <w:p>
            <w:pPr>
              <w:pStyle w:val="2"/>
              <w:rPr>
                <w:rFonts w:hint="eastAsia"/>
                <w:color w:val="auto"/>
                <w:szCs w:val="22"/>
                <w:lang w:val="en-US" w:eastAsia="zh-CN"/>
              </w:rPr>
            </w:pPr>
            <w:r>
              <w:rPr>
                <w:rFonts w:hint="eastAsia"/>
                <w:color w:val="auto"/>
                <w:szCs w:val="22"/>
                <w:lang w:val="en-US" w:eastAsia="zh-CN"/>
              </w:rPr>
              <w:t>销售主管对合同情况销售的服务情况进行检查,检查内容有:合同评审\服务态度\仪容仪表\售后服务等</w:t>
            </w:r>
          </w:p>
          <w:p>
            <w:pPr>
              <w:pStyle w:val="2"/>
              <w:rPr>
                <w:rFonts w:hint="default"/>
                <w:color w:val="auto"/>
                <w:szCs w:val="22"/>
                <w:lang w:val="en-US" w:eastAsia="zh-CN"/>
              </w:rPr>
            </w:pPr>
            <w:r>
              <w:rPr>
                <w:rFonts w:hint="eastAsia"/>
                <w:color w:val="auto"/>
                <w:szCs w:val="22"/>
                <w:lang w:val="en-US" w:eastAsia="zh-CN"/>
              </w:rPr>
              <w:t>检查人：</w:t>
            </w:r>
            <w:r>
              <w:rPr>
                <w:rFonts w:hint="eastAsia"/>
                <w:color w:val="auto"/>
                <w:lang w:eastAsia="zh-CN"/>
              </w:rPr>
              <w:t xml:space="preserve">杨涛 </w:t>
            </w:r>
            <w:r>
              <w:rPr>
                <w:rFonts w:hint="eastAsia"/>
                <w:color w:val="auto"/>
                <w:lang w:val="en-US" w:eastAsia="zh-CN"/>
              </w:rPr>
              <w:t xml:space="preserve">  </w:t>
            </w:r>
            <w:r>
              <w:rPr>
                <w:rFonts w:hint="eastAsia"/>
                <w:color w:val="auto"/>
                <w:szCs w:val="22"/>
                <w:lang w:val="en-US" w:eastAsia="zh-CN"/>
              </w:rPr>
              <w:t>批准:</w:t>
            </w:r>
            <w:bookmarkStart w:id="0" w:name="法人"/>
            <w:r>
              <w:rPr>
                <w:color w:val="auto"/>
              </w:rPr>
              <w:t>张凯</w:t>
            </w:r>
            <w:bookmarkEnd w:id="0"/>
            <w:r>
              <w:rPr>
                <w:rFonts w:hint="eastAsia"/>
                <w:color w:val="auto"/>
                <w:szCs w:val="22"/>
                <w:lang w:val="en-US" w:eastAsia="zh-CN"/>
              </w:rPr>
              <w:t xml:space="preserve">  2021.3.25</w:t>
            </w:r>
          </w:p>
          <w:p>
            <w:pPr>
              <w:rPr>
                <w:rFonts w:hint="default"/>
                <w:color w:val="auto"/>
                <w:szCs w:val="22"/>
                <w:lang w:val="en-US" w:eastAsia="zh-CN"/>
              </w:rPr>
            </w:pPr>
          </w:p>
          <w:p>
            <w:pPr>
              <w:rPr>
                <w:rFonts w:hint="eastAsia"/>
                <w:color w:val="auto"/>
              </w:rPr>
            </w:pPr>
            <w:r>
              <w:rPr>
                <w:rFonts w:hint="eastAsia"/>
                <w:color w:val="auto"/>
                <w:lang w:eastAsia="zh-CN"/>
              </w:rPr>
              <w:t>提</w:t>
            </w:r>
            <w:r>
              <w:rPr>
                <w:rFonts w:hint="eastAsia"/>
                <w:color w:val="auto"/>
              </w:rPr>
              <w:t>供《</w:t>
            </w:r>
            <w:r>
              <w:rPr>
                <w:rFonts w:hint="eastAsia"/>
                <w:color w:val="auto"/>
                <w:lang w:eastAsia="zh-CN"/>
              </w:rPr>
              <w:t>销售服务</w:t>
            </w:r>
            <w:r>
              <w:rPr>
                <w:rFonts w:hint="eastAsia"/>
                <w:color w:val="auto"/>
              </w:rPr>
              <w:t>过程记录表》</w:t>
            </w:r>
          </w:p>
          <w:p>
            <w:pPr>
              <w:pStyle w:val="2"/>
              <w:rPr>
                <w:rFonts w:hint="eastAsia"/>
                <w:color w:val="auto"/>
              </w:rPr>
            </w:pPr>
            <w:r>
              <w:rPr>
                <w:rFonts w:hint="eastAsia"/>
                <w:color w:val="auto"/>
                <w:lang w:eastAsia="zh-CN"/>
              </w:rPr>
              <w:t>产品</w:t>
            </w:r>
            <w:r>
              <w:rPr>
                <w:rFonts w:hint="eastAsia"/>
                <w:color w:val="auto"/>
                <w:lang w:val="en-US" w:eastAsia="zh-CN"/>
              </w:rPr>
              <w:t>:</w:t>
            </w:r>
            <w:r>
              <w:rPr>
                <w:rFonts w:hint="eastAsia" w:ascii="宋体" w:hAnsi="宋体"/>
                <w:color w:val="auto"/>
                <w:szCs w:val="21"/>
              </w:rPr>
              <w:t xml:space="preserve">电子产品的销售的销售 </w:t>
            </w:r>
          </w:p>
          <w:p>
            <w:pPr>
              <w:pStyle w:val="2"/>
              <w:rPr>
                <w:rFonts w:hint="eastAsia"/>
                <w:color w:val="auto"/>
                <w:lang w:val="en-US" w:eastAsia="zh-CN"/>
              </w:rPr>
            </w:pPr>
            <w:r>
              <w:rPr>
                <w:rFonts w:hint="eastAsia"/>
                <w:color w:val="auto"/>
                <w:lang w:val="en-US" w:eastAsia="zh-CN"/>
              </w:rPr>
              <w:t>服务过程有:</w:t>
            </w:r>
          </w:p>
          <w:p>
            <w:pPr>
              <w:pStyle w:val="2"/>
              <w:rPr>
                <w:rFonts w:hint="default"/>
                <w:color w:val="auto"/>
                <w:szCs w:val="22"/>
                <w:lang w:val="en-US" w:eastAsia="zh-CN"/>
              </w:rPr>
            </w:pPr>
            <w:r>
              <w:rPr>
                <w:rFonts w:hint="eastAsia"/>
                <w:color w:val="auto"/>
                <w:lang w:val="en-US" w:eastAsia="zh-CN"/>
              </w:rPr>
              <w:t>1)</w:t>
            </w:r>
            <w:r>
              <w:rPr>
                <w:rFonts w:hint="eastAsia"/>
                <w:color w:val="auto"/>
                <w:szCs w:val="22"/>
                <w:lang w:val="en-US" w:eastAsia="zh-CN"/>
              </w:rPr>
              <w:t>接单:销售部业务员接收和接洽，是否有记录公司的《服务礼仪规定》能否满足要求，有无顾客投诉</w:t>
            </w:r>
          </w:p>
          <w:p>
            <w:pPr>
              <w:pStyle w:val="2"/>
              <w:rPr>
                <w:rFonts w:hint="eastAsia"/>
                <w:color w:val="auto"/>
                <w:szCs w:val="22"/>
                <w:lang w:val="en-US" w:eastAsia="zh-CN"/>
              </w:rPr>
            </w:pPr>
            <w:r>
              <w:rPr>
                <w:rFonts w:hint="eastAsia"/>
                <w:color w:val="auto"/>
                <w:szCs w:val="22"/>
                <w:lang w:val="en-US" w:eastAsia="zh-CN"/>
              </w:rPr>
              <w:t>2)采购:接收的产品销售任务是否及时传递到生产供方\编制“采购计划表”，是否及时跟踪并控制交货进度</w:t>
            </w:r>
          </w:p>
          <w:p>
            <w:pPr>
              <w:pStyle w:val="2"/>
              <w:rPr>
                <w:rFonts w:hint="eastAsia"/>
                <w:color w:val="auto"/>
                <w:szCs w:val="22"/>
                <w:lang w:val="en-US" w:eastAsia="zh-CN"/>
              </w:rPr>
            </w:pPr>
            <w:r>
              <w:rPr>
                <w:rFonts w:hint="eastAsia"/>
                <w:color w:val="auto"/>
                <w:szCs w:val="22"/>
                <w:lang w:val="en-US" w:eastAsia="zh-CN"/>
              </w:rPr>
              <w:t>3)发货:销售人员根据订单，直接从供应商处把货物发到客户，销售部业务人员要仔细核对发货信息、货物信息等，是否检查防护措施/顾客要求时，是否按提供质量保证资料</w:t>
            </w:r>
          </w:p>
          <w:p>
            <w:pPr>
              <w:rPr>
                <w:rFonts w:hint="eastAsia"/>
                <w:color w:val="auto"/>
                <w:szCs w:val="22"/>
                <w:lang w:val="en-US" w:eastAsia="zh-CN"/>
              </w:rPr>
            </w:pPr>
            <w:r>
              <w:rPr>
                <w:rFonts w:hint="eastAsia"/>
                <w:color w:val="auto"/>
                <w:szCs w:val="22"/>
                <w:lang w:val="en-US" w:eastAsia="zh-CN"/>
              </w:rPr>
              <w:t>4)售后服务:提交产品后，销售部是否去电话询问产品质量情况/顾客有上门服务要求时，是否在规定时间内予以答复并填写质量信息记录和顾客服务记录</w:t>
            </w:r>
          </w:p>
          <w:p>
            <w:pPr>
              <w:rPr>
                <w:rFonts w:hint="eastAsia"/>
                <w:color w:val="auto"/>
                <w:szCs w:val="22"/>
                <w:lang w:val="en-US" w:eastAsia="zh-CN"/>
              </w:rPr>
            </w:pPr>
          </w:p>
          <w:p>
            <w:pPr>
              <w:rPr>
                <w:color w:val="auto"/>
              </w:rPr>
            </w:pPr>
            <w:r>
              <w:rPr>
                <w:rFonts w:hint="eastAsia"/>
                <w:color w:val="auto"/>
              </w:rPr>
              <w:t>提供《</w:t>
            </w:r>
            <w:r>
              <w:rPr>
                <w:rFonts w:hint="eastAsia"/>
                <w:color w:val="auto"/>
                <w:lang w:eastAsia="zh-CN"/>
              </w:rPr>
              <w:t>销售服务</w:t>
            </w:r>
            <w:r>
              <w:rPr>
                <w:rFonts w:hint="eastAsia"/>
                <w:color w:val="auto"/>
              </w:rPr>
              <w:t>过程</w:t>
            </w:r>
            <w:r>
              <w:rPr>
                <w:rFonts w:hint="eastAsia"/>
                <w:color w:val="auto"/>
                <w:lang w:val="en-US" w:eastAsia="zh-CN"/>
              </w:rPr>
              <w:t>确认</w:t>
            </w:r>
            <w:r>
              <w:rPr>
                <w:rFonts w:hint="eastAsia"/>
                <w:color w:val="auto"/>
              </w:rPr>
              <w:t>记录》，确认内容包括：</w:t>
            </w:r>
            <w:r>
              <w:rPr>
                <w:rFonts w:hint="eastAsia"/>
                <w:color w:val="auto"/>
                <w:lang w:eastAsia="zh-CN"/>
              </w:rPr>
              <w:t>销售服务</w:t>
            </w:r>
            <w:r>
              <w:rPr>
                <w:rFonts w:hint="eastAsia"/>
                <w:color w:val="auto"/>
              </w:rPr>
              <w:t>方法和程序、</w:t>
            </w:r>
            <w:r>
              <w:rPr>
                <w:rFonts w:hint="eastAsia"/>
                <w:color w:val="auto"/>
                <w:lang w:eastAsia="zh-CN"/>
              </w:rPr>
              <w:t>销售服务程序、</w:t>
            </w:r>
            <w:r>
              <w:rPr>
                <w:rFonts w:hint="eastAsia"/>
                <w:color w:val="auto"/>
              </w:rPr>
              <w:t>设备工具的认可、人员资格的鉴定、记录要求等。评审结论：根据公司实际情况，</w:t>
            </w:r>
            <w:r>
              <w:rPr>
                <w:rFonts w:hint="eastAsia"/>
                <w:color w:val="auto"/>
                <w:lang w:eastAsia="zh-CN"/>
              </w:rPr>
              <w:t>销售</w:t>
            </w:r>
            <w:r>
              <w:rPr>
                <w:rFonts w:hint="eastAsia"/>
                <w:color w:val="auto"/>
              </w:rPr>
              <w:t xml:space="preserve">服务实现过程按照公司质量控制管理制度进行，过程所用基础设施均处在完好状态，从业人员经过培训，胜任本职工作，可以提供满足顾客要求、法律法规要求的服务。 </w:t>
            </w:r>
          </w:p>
          <w:p>
            <w:pPr>
              <w:rPr>
                <w:rFonts w:hint="default"/>
                <w:color w:val="auto"/>
                <w:szCs w:val="22"/>
                <w:lang w:val="en-US"/>
              </w:rPr>
            </w:pPr>
            <w:r>
              <w:rPr>
                <w:rFonts w:hint="eastAsia"/>
                <w:color w:val="auto"/>
              </w:rPr>
              <w:t>确认人</w:t>
            </w:r>
            <w:r>
              <w:rPr>
                <w:rFonts w:hint="eastAsia"/>
                <w:color w:val="auto"/>
                <w:szCs w:val="22"/>
              </w:rPr>
              <w:t>：</w:t>
            </w:r>
            <w:bookmarkStart w:id="1" w:name="联系人"/>
            <w:r>
              <w:rPr>
                <w:color w:val="auto"/>
              </w:rPr>
              <w:t>张凯</w:t>
            </w:r>
            <w:bookmarkEnd w:id="1"/>
            <w:r>
              <w:rPr>
                <w:rFonts w:hint="eastAsia"/>
                <w:color w:val="auto"/>
                <w:szCs w:val="22"/>
                <w:lang w:val="en-US" w:eastAsia="zh-CN"/>
              </w:rPr>
              <w:t xml:space="preserve">  </w:t>
            </w:r>
            <w:r>
              <w:rPr>
                <w:rFonts w:hint="eastAsia" w:ascii="宋体" w:hAnsi="宋体"/>
                <w:color w:val="auto"/>
                <w:sz w:val="24"/>
                <w:lang w:eastAsia="zh-CN"/>
              </w:rPr>
              <w:t>确认时间：</w:t>
            </w:r>
            <w:r>
              <w:rPr>
                <w:rFonts w:hint="eastAsia" w:ascii="宋体" w:hAnsi="宋体"/>
                <w:color w:val="auto"/>
                <w:sz w:val="24"/>
                <w:lang w:val="en-US" w:eastAsia="zh-CN"/>
              </w:rPr>
              <w:t>2020.12.25</w:t>
            </w:r>
          </w:p>
          <w:p>
            <w:pPr>
              <w:pStyle w:val="2"/>
              <w:rPr>
                <w:rFonts w:hint="default" w:ascii="宋体" w:hAnsi="宋体"/>
                <w:color w:val="auto"/>
                <w:szCs w:val="21"/>
                <w:lang w:val="en-US" w:eastAsia="zh-CN"/>
              </w:rPr>
            </w:pPr>
          </w:p>
          <w:p>
            <w:pPr>
              <w:pStyle w:val="2"/>
              <w:numPr>
                <w:ilvl w:val="0"/>
                <w:numId w:val="0"/>
              </w:numPr>
              <w:rPr>
                <w:rFonts w:hint="default"/>
                <w:color w:val="auto"/>
                <w:lang w:val="en-US" w:eastAsia="zh-CN"/>
              </w:rPr>
            </w:pPr>
            <w:r>
              <w:rPr>
                <w:rFonts w:hint="eastAsia"/>
                <w:b/>
                <w:bCs/>
                <w:color w:val="auto"/>
                <w:spacing w:val="0"/>
                <w:kern w:val="2"/>
                <w:sz w:val="21"/>
                <w:szCs w:val="22"/>
                <w:lang w:val="en-US" w:eastAsia="zh-CN" w:bidi="ar-SA"/>
              </w:rPr>
              <w:t>应用软件开发（医疗器械软件除外）过程的确认</w:t>
            </w:r>
          </w:p>
          <w:p>
            <w:pPr>
              <w:pStyle w:val="2"/>
              <w:rPr>
                <w:rFonts w:hint="eastAsia"/>
                <w:color w:val="auto"/>
                <w:lang w:val="en-US" w:eastAsia="zh-CN"/>
              </w:rPr>
            </w:pPr>
            <w:r>
              <w:rPr>
                <w:rFonts w:hint="eastAsia"/>
                <w:color w:val="auto"/>
                <w:lang w:val="en-US" w:eastAsia="zh-CN"/>
              </w:rPr>
              <w:t>过程名称：</w:t>
            </w:r>
            <w:r>
              <w:rPr>
                <w:rFonts w:hint="eastAsia"/>
                <w:b/>
                <w:bCs/>
                <w:color w:val="auto"/>
                <w:spacing w:val="0"/>
                <w:kern w:val="2"/>
                <w:sz w:val="21"/>
                <w:szCs w:val="22"/>
                <w:lang w:val="en-US" w:eastAsia="zh-CN" w:bidi="ar-SA"/>
              </w:rPr>
              <w:t>应用软件开发（医疗器械软件除外）</w:t>
            </w:r>
          </w:p>
          <w:p>
            <w:pPr>
              <w:pStyle w:val="2"/>
              <w:rPr>
                <w:rFonts w:hint="eastAsia"/>
                <w:color w:val="auto"/>
                <w:lang w:val="en-US" w:eastAsia="zh-CN"/>
              </w:rPr>
            </w:pPr>
            <w:r>
              <w:rPr>
                <w:rFonts w:hint="eastAsia"/>
                <w:color w:val="auto"/>
                <w:lang w:val="en-US" w:eastAsia="zh-CN"/>
              </w:rPr>
              <w:t>人员：技术人员均有多年的专业产品技术部经验,并由公司组织进行了培训,通过实际技术业务考查,基本能确保技术服务进行.</w:t>
            </w:r>
          </w:p>
          <w:p>
            <w:pPr>
              <w:pStyle w:val="2"/>
              <w:rPr>
                <w:rFonts w:hint="eastAsia"/>
                <w:color w:val="auto"/>
                <w:lang w:val="en-US" w:eastAsia="zh-CN"/>
              </w:rPr>
            </w:pPr>
            <w:r>
              <w:rPr>
                <w:rFonts w:hint="eastAsia"/>
                <w:color w:val="auto"/>
                <w:lang w:val="en-US" w:eastAsia="zh-CN"/>
              </w:rPr>
              <w:t>设备/设施</w:t>
            </w:r>
            <w:r>
              <w:rPr>
                <w:rFonts w:hint="eastAsia"/>
                <w:color w:val="auto"/>
                <w:lang w:val="en-US" w:eastAsia="zh-CN"/>
              </w:rPr>
              <w:tab/>
            </w:r>
            <w:r>
              <w:rPr>
                <w:rFonts w:hint="eastAsia"/>
                <w:color w:val="auto"/>
                <w:lang w:val="en-US" w:eastAsia="zh-CN"/>
              </w:rPr>
              <w:t>设计场所、电脑、打印机等工程设计满足要求</w:t>
            </w:r>
          </w:p>
          <w:p>
            <w:pPr>
              <w:pStyle w:val="2"/>
              <w:rPr>
                <w:rFonts w:hint="eastAsia"/>
                <w:color w:val="auto"/>
                <w:lang w:val="en-US" w:eastAsia="zh-CN"/>
              </w:rPr>
            </w:pPr>
            <w:r>
              <w:rPr>
                <w:rFonts w:hint="eastAsia"/>
                <w:color w:val="auto"/>
                <w:lang w:val="en-US" w:eastAsia="zh-CN"/>
              </w:rPr>
              <w:t>作业指导书</w:t>
            </w:r>
            <w:r>
              <w:rPr>
                <w:rFonts w:hint="eastAsia"/>
                <w:color w:val="auto"/>
                <w:lang w:val="en-US" w:eastAsia="zh-CN"/>
              </w:rPr>
              <w:tab/>
            </w:r>
            <w:r>
              <w:rPr>
                <w:rFonts w:hint="eastAsia"/>
                <w:color w:val="auto"/>
                <w:lang w:val="en-US" w:eastAsia="zh-CN"/>
              </w:rPr>
              <w:t>编制了与</w:t>
            </w:r>
            <w:r>
              <w:rPr>
                <w:rFonts w:hint="eastAsia"/>
                <w:b/>
                <w:bCs/>
                <w:color w:val="auto"/>
                <w:spacing w:val="0"/>
                <w:kern w:val="2"/>
                <w:sz w:val="21"/>
                <w:szCs w:val="22"/>
                <w:lang w:val="en-US" w:eastAsia="zh-CN" w:bidi="ar-SA"/>
              </w:rPr>
              <w:t>应用软件开发</w:t>
            </w:r>
            <w:r>
              <w:rPr>
                <w:rFonts w:hint="eastAsia"/>
                <w:color w:val="auto"/>
                <w:lang w:val="en-US" w:eastAsia="zh-CN"/>
              </w:rPr>
              <w:t>手册、技术服务管理制度等文件,经确认有效可行，能确保</w:t>
            </w:r>
            <w:r>
              <w:rPr>
                <w:rFonts w:hint="eastAsia"/>
                <w:b/>
                <w:bCs/>
                <w:color w:val="auto"/>
                <w:spacing w:val="0"/>
                <w:kern w:val="2"/>
                <w:sz w:val="21"/>
                <w:szCs w:val="22"/>
                <w:lang w:val="en-US" w:eastAsia="zh-CN" w:bidi="ar-SA"/>
              </w:rPr>
              <w:t>应用软件开发（医疗器械软件除外）</w:t>
            </w:r>
            <w:r>
              <w:rPr>
                <w:rFonts w:hint="eastAsia"/>
                <w:color w:val="auto"/>
                <w:lang w:val="en-US" w:eastAsia="zh-CN"/>
              </w:rPr>
              <w:t>设计进行.</w:t>
            </w:r>
          </w:p>
          <w:p>
            <w:pPr>
              <w:pStyle w:val="2"/>
              <w:rPr>
                <w:rFonts w:hint="eastAsia"/>
                <w:color w:val="auto"/>
                <w:lang w:val="en-US" w:eastAsia="zh-CN"/>
              </w:rPr>
            </w:pPr>
            <w:r>
              <w:rPr>
                <w:rFonts w:hint="eastAsia"/>
                <w:color w:val="auto"/>
                <w:lang w:val="en-US" w:eastAsia="zh-CN"/>
              </w:rPr>
              <w:t>工作环境</w:t>
            </w:r>
            <w:r>
              <w:rPr>
                <w:rFonts w:hint="eastAsia"/>
                <w:color w:val="auto"/>
                <w:lang w:val="en-US" w:eastAsia="zh-CN"/>
              </w:rPr>
              <w:tab/>
            </w:r>
            <w:r>
              <w:rPr>
                <w:rFonts w:hint="eastAsia"/>
                <w:color w:val="auto"/>
                <w:lang w:val="en-US" w:eastAsia="zh-CN"/>
              </w:rPr>
              <w:t>技术办公工作环境确保工程设计的有效进行</w:t>
            </w:r>
          </w:p>
          <w:p>
            <w:pPr>
              <w:pStyle w:val="2"/>
              <w:rPr>
                <w:rFonts w:hint="eastAsia"/>
                <w:color w:val="auto"/>
                <w:lang w:val="en-US" w:eastAsia="zh-CN"/>
              </w:rPr>
            </w:pPr>
            <w:r>
              <w:rPr>
                <w:rFonts w:hint="eastAsia"/>
                <w:color w:val="auto"/>
                <w:lang w:val="en-US" w:eastAsia="zh-CN"/>
              </w:rPr>
              <w:t>结论:公司能确保技术服务进行</w:t>
            </w:r>
          </w:p>
          <w:p>
            <w:pPr>
              <w:pStyle w:val="2"/>
              <w:rPr>
                <w:rFonts w:hint="eastAsia"/>
                <w:color w:val="auto"/>
                <w:lang w:val="en-US" w:eastAsia="zh-CN"/>
              </w:rPr>
            </w:pPr>
            <w:r>
              <w:rPr>
                <w:rFonts w:hint="eastAsia"/>
                <w:color w:val="auto"/>
                <w:lang w:val="en-US" w:eastAsia="zh-CN"/>
              </w:rPr>
              <w:t xml:space="preserve">确认人:  </w:t>
            </w:r>
            <w:r>
              <w:rPr>
                <w:rFonts w:hint="eastAsia"/>
                <w:color w:val="auto"/>
                <w:lang w:eastAsia="zh-CN"/>
              </w:rPr>
              <w:t>张凯</w:t>
            </w:r>
          </w:p>
          <w:p>
            <w:pPr>
              <w:pStyle w:val="2"/>
              <w:rPr>
                <w:rFonts w:hint="eastAsia"/>
                <w:color w:val="auto"/>
                <w:lang w:val="en-US" w:eastAsia="zh-CN"/>
              </w:rPr>
            </w:pPr>
            <w:r>
              <w:rPr>
                <w:rFonts w:hint="eastAsia"/>
                <w:color w:val="auto"/>
                <w:lang w:val="en-US" w:eastAsia="zh-CN"/>
              </w:rPr>
              <w:t>时间:  2020年12月13日</w:t>
            </w:r>
          </w:p>
          <w:p>
            <w:pPr>
              <w:pStyle w:val="2"/>
              <w:rPr>
                <w:rFonts w:hint="default" w:ascii="宋体" w:hAnsi="宋体"/>
                <w:color w:val="auto"/>
                <w:szCs w:val="21"/>
                <w:lang w:val="en-US" w:eastAsia="zh-CN"/>
              </w:rPr>
            </w:pPr>
          </w:p>
          <w:p>
            <w:pPr>
              <w:pStyle w:val="2"/>
              <w:rPr>
                <w:rFonts w:hint="default" w:ascii="宋体" w:hAnsi="宋体"/>
                <w:color w:val="auto"/>
                <w:szCs w:val="21"/>
                <w:lang w:val="en-US" w:eastAsia="zh-CN"/>
              </w:rPr>
            </w:pPr>
            <w:r>
              <w:rPr>
                <w:rFonts w:hint="eastAsia" w:ascii="宋体" w:hAnsi="宋体"/>
                <w:color w:val="auto"/>
                <w:szCs w:val="21"/>
                <w:lang w:val="en-US" w:eastAsia="zh-CN"/>
              </w:rPr>
              <w:t>查，本公司无库房，电子产品的销售从供方直接发货到客户，运输为快递。</w:t>
            </w:r>
          </w:p>
          <w:p>
            <w:pPr>
              <w:pStyle w:val="2"/>
              <w:rPr>
                <w:rFonts w:hint="default" w:ascii="宋体" w:hAnsi="宋体"/>
                <w:color w:val="auto"/>
                <w:szCs w:val="21"/>
                <w:lang w:val="en-US" w:eastAsia="zh-CN"/>
              </w:rPr>
            </w:pPr>
          </w:p>
        </w:tc>
        <w:tc>
          <w:tcPr>
            <w:tcW w:w="837" w:type="dxa"/>
            <w:gridSpan w:val="3"/>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707" w:type="dxa"/>
            <w:vAlign w:val="center"/>
          </w:tcPr>
          <w:p>
            <w:pPr>
              <w:rPr>
                <w:color w:val="auto"/>
                <w:szCs w:val="21"/>
              </w:rPr>
            </w:pPr>
            <w:r>
              <w:rPr>
                <w:rFonts w:hint="eastAsia"/>
                <w:color w:val="auto"/>
                <w:szCs w:val="21"/>
              </w:rPr>
              <w:t>标识和可追溯性/防护</w:t>
            </w:r>
          </w:p>
          <w:p>
            <w:pPr>
              <w:spacing w:line="380" w:lineRule="exact"/>
              <w:rPr>
                <w:rFonts w:ascii="宋体" w:hAnsi="宋体" w:cs="宋体"/>
                <w:color w:val="auto"/>
                <w:kern w:val="0"/>
                <w:szCs w:val="21"/>
              </w:rPr>
            </w:pPr>
          </w:p>
        </w:tc>
        <w:tc>
          <w:tcPr>
            <w:tcW w:w="1070" w:type="dxa"/>
            <w:vAlign w:val="center"/>
          </w:tcPr>
          <w:p>
            <w:pPr>
              <w:rPr>
                <w:rFonts w:hint="eastAsia"/>
                <w:color w:val="auto"/>
                <w:szCs w:val="21"/>
              </w:rPr>
            </w:pPr>
            <w:r>
              <w:rPr>
                <w:rFonts w:hint="eastAsia"/>
                <w:color w:val="auto"/>
                <w:szCs w:val="21"/>
              </w:rPr>
              <w:t>Q8.5.2/</w:t>
            </w:r>
          </w:p>
          <w:p>
            <w:pPr>
              <w:rPr>
                <w:color w:val="auto"/>
                <w:szCs w:val="21"/>
              </w:rPr>
            </w:pPr>
            <w:r>
              <w:rPr>
                <w:rFonts w:hint="eastAsia"/>
                <w:color w:val="auto"/>
                <w:szCs w:val="21"/>
              </w:rPr>
              <w:t>8.5.4</w:t>
            </w:r>
          </w:p>
          <w:p>
            <w:pPr>
              <w:spacing w:line="380" w:lineRule="exact"/>
              <w:rPr>
                <w:rFonts w:hint="default" w:ascii="宋体" w:hAnsi="宋体" w:eastAsia="宋体" w:cs="宋体"/>
                <w:color w:val="auto"/>
                <w:szCs w:val="21"/>
                <w:lang w:val="en-US" w:eastAsia="zh-CN"/>
              </w:rPr>
            </w:pPr>
          </w:p>
        </w:tc>
        <w:tc>
          <w:tcPr>
            <w:tcW w:w="11095" w:type="dxa"/>
          </w:tcPr>
          <w:p>
            <w:pPr>
              <w:rPr>
                <w:rFonts w:hint="eastAsia"/>
                <w:color w:val="auto"/>
                <w:sz w:val="21"/>
                <w:szCs w:val="21"/>
                <w:lang w:val="en-GB"/>
              </w:rPr>
            </w:pPr>
            <w:r>
              <w:rPr>
                <w:rFonts w:hint="eastAsia"/>
                <w:color w:val="auto"/>
                <w:sz w:val="21"/>
                <w:szCs w:val="21"/>
                <w:lang w:val="en-GB"/>
              </w:rPr>
              <w:t>可追溯性：当有追溯性要求时，通过</w:t>
            </w:r>
            <w:r>
              <w:rPr>
                <w:rFonts w:hint="eastAsia"/>
                <w:color w:val="auto"/>
                <w:sz w:val="21"/>
                <w:szCs w:val="21"/>
                <w:lang w:val="en-US" w:eastAsia="zh-CN"/>
              </w:rPr>
              <w:t>合同</w:t>
            </w:r>
            <w:r>
              <w:rPr>
                <w:rFonts w:hint="eastAsia"/>
                <w:color w:val="auto"/>
                <w:sz w:val="21"/>
                <w:szCs w:val="21"/>
                <w:lang w:val="en-GB"/>
              </w:rPr>
              <w:t>编号的标识来完成追溯。</w:t>
            </w:r>
          </w:p>
          <w:p>
            <w:pPr>
              <w:rPr>
                <w:rFonts w:hint="eastAsia"/>
                <w:color w:val="auto"/>
                <w:sz w:val="21"/>
                <w:szCs w:val="21"/>
                <w:lang w:val="en-GB"/>
              </w:rPr>
            </w:pPr>
            <w:r>
              <w:rPr>
                <w:rFonts w:hint="eastAsia"/>
                <w:color w:val="auto"/>
                <w:sz w:val="21"/>
                <w:szCs w:val="21"/>
                <w:lang w:val="en-GB"/>
              </w:rPr>
              <w:t>现场查看各种记录齐全，符合标准要求</w:t>
            </w:r>
          </w:p>
          <w:p>
            <w:pPr>
              <w:rPr>
                <w:rFonts w:hint="eastAsia"/>
                <w:color w:val="auto"/>
                <w:sz w:val="21"/>
                <w:szCs w:val="21"/>
                <w:lang w:val="en-GB"/>
              </w:rPr>
            </w:pPr>
            <w:r>
              <w:rPr>
                <w:rFonts w:hint="eastAsia"/>
                <w:color w:val="auto"/>
                <w:sz w:val="21"/>
                <w:szCs w:val="21"/>
                <w:lang w:val="en-GB" w:eastAsia="zh-CN"/>
              </w:rPr>
              <w:t>防护：</w:t>
            </w:r>
            <w:r>
              <w:rPr>
                <w:rFonts w:hint="eastAsia"/>
                <w:color w:val="auto"/>
                <w:sz w:val="21"/>
                <w:szCs w:val="21"/>
                <w:lang w:val="en-GB"/>
              </w:rPr>
              <w:t>编制了产品防护包装规定，，如果有特殊要求的根据顾客要求和合同进行包装，产品在搬运过程中规定轻搬轻放，严禁野蛮装卸，产品放置在</w:t>
            </w:r>
            <w:r>
              <w:rPr>
                <w:rFonts w:hint="eastAsia"/>
                <w:color w:val="auto"/>
                <w:sz w:val="21"/>
                <w:szCs w:val="21"/>
                <w:lang w:val="en-GB" w:eastAsia="zh-CN"/>
              </w:rPr>
              <w:t>规定的区域</w:t>
            </w:r>
            <w:r>
              <w:rPr>
                <w:rFonts w:hint="eastAsia"/>
                <w:color w:val="auto"/>
                <w:sz w:val="21"/>
                <w:szCs w:val="21"/>
                <w:lang w:val="en-GB"/>
              </w:rPr>
              <w:t>，避免日晒、雨林等，现场查看，产品的防护基本符合要求</w:t>
            </w:r>
          </w:p>
          <w:p>
            <w:pPr>
              <w:spacing w:line="380" w:lineRule="exact"/>
              <w:rPr>
                <w:color w:val="auto"/>
                <w:szCs w:val="21"/>
              </w:rPr>
            </w:pPr>
          </w:p>
        </w:tc>
        <w:tc>
          <w:tcPr>
            <w:tcW w:w="837" w:type="dxa"/>
            <w:gridSpan w:val="3"/>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07" w:type="dxa"/>
          </w:tcPr>
          <w:p>
            <w:pPr>
              <w:spacing w:line="380" w:lineRule="exact"/>
              <w:rPr>
                <w:rFonts w:ascii="宋体" w:hAnsi="宋体" w:cs="宋体"/>
                <w:bCs/>
                <w:color w:val="auto"/>
                <w:szCs w:val="21"/>
              </w:rPr>
            </w:pPr>
            <w:r>
              <w:rPr>
                <w:rFonts w:hint="eastAsia" w:ascii="宋体" w:hAnsi="宋体" w:cs="宋体"/>
                <w:color w:val="auto"/>
                <w:szCs w:val="21"/>
              </w:rPr>
              <w:t>顾客或外供方财产</w:t>
            </w:r>
          </w:p>
        </w:tc>
        <w:tc>
          <w:tcPr>
            <w:tcW w:w="1070" w:type="dxa"/>
          </w:tcPr>
          <w:p>
            <w:pPr>
              <w:spacing w:line="380" w:lineRule="exact"/>
              <w:rPr>
                <w:rFonts w:ascii="宋体" w:hAnsi="宋体" w:cs="宋体"/>
                <w:color w:val="auto"/>
                <w:szCs w:val="21"/>
              </w:rPr>
            </w:pPr>
            <w:r>
              <w:rPr>
                <w:rFonts w:hint="eastAsia" w:ascii="宋体" w:hAnsi="宋体" w:cs="宋体"/>
                <w:color w:val="auto"/>
                <w:szCs w:val="21"/>
              </w:rPr>
              <w:t>Q8.5.3</w:t>
            </w:r>
          </w:p>
          <w:p>
            <w:pPr>
              <w:spacing w:line="380" w:lineRule="exact"/>
              <w:rPr>
                <w:rFonts w:ascii="宋体" w:hAnsi="宋体" w:cs="宋体"/>
                <w:color w:val="auto"/>
                <w:szCs w:val="21"/>
              </w:rPr>
            </w:pPr>
          </w:p>
        </w:tc>
        <w:tc>
          <w:tcPr>
            <w:tcW w:w="11095" w:type="dxa"/>
          </w:tcPr>
          <w:p>
            <w:pPr>
              <w:rPr>
                <w:rFonts w:hint="eastAsia" w:ascii="Times New Roman" w:hAnsi="Times New Roman" w:eastAsia="宋体" w:cs="Lucida Sans"/>
                <w:b w:val="0"/>
                <w:bCs/>
                <w:color w:val="auto"/>
                <w:sz w:val="21"/>
                <w:szCs w:val="21"/>
              </w:rPr>
            </w:pPr>
          </w:p>
          <w:p>
            <w:pPr>
              <w:rPr>
                <w:rFonts w:ascii="Times New Roman" w:hAnsi="Times New Roman" w:eastAsia="宋体" w:cs="Lucida Sans"/>
                <w:b w:val="0"/>
                <w:bCs/>
                <w:color w:val="auto"/>
                <w:sz w:val="21"/>
                <w:szCs w:val="21"/>
              </w:rPr>
            </w:pPr>
            <w:r>
              <w:rPr>
                <w:rFonts w:hint="eastAsia" w:ascii="Times New Roman" w:hAnsi="Times New Roman" w:eastAsia="宋体" w:cs="Lucida Sans"/>
                <w:b w:val="0"/>
                <w:bCs/>
                <w:color w:val="auto"/>
                <w:sz w:val="21"/>
                <w:szCs w:val="21"/>
              </w:rPr>
              <w:t>公司在生产服务过程中不涉及顾客提供的任何产品、知识产权。顾客的个人信息，公司将其作为商业秘密，做到不外泄，经询问，无顾客的个人信息丢失和泄漏情况发生</w:t>
            </w:r>
          </w:p>
          <w:p>
            <w:pPr>
              <w:rPr>
                <w:rFonts w:ascii="Times New Roman" w:hAnsi="Times New Roman" w:eastAsia="宋体" w:cs="Lucida Sans"/>
                <w:b w:val="0"/>
                <w:bCs/>
                <w:color w:val="auto"/>
                <w:sz w:val="21"/>
                <w:szCs w:val="21"/>
              </w:rPr>
            </w:pPr>
            <w:r>
              <w:rPr>
                <w:rFonts w:hint="eastAsia" w:ascii="Times New Roman" w:hAnsi="Times New Roman" w:eastAsia="宋体" w:cs="Lucida Sans"/>
                <w:b w:val="0"/>
                <w:bCs/>
                <w:color w:val="auto"/>
                <w:sz w:val="21"/>
                <w:szCs w:val="21"/>
              </w:rPr>
              <w:t>公司对顾客的私人信息或有关技术要求均通过专用硬盘区域和配置的专用档案柜予以保存，确保了顾客信息的丢失和泄漏。</w:t>
            </w:r>
          </w:p>
          <w:p>
            <w:pPr>
              <w:rPr>
                <w:rFonts w:ascii="Times New Roman" w:hAnsi="Times New Roman" w:eastAsia="宋体" w:cs="Lucida Sans"/>
                <w:b w:val="0"/>
                <w:bCs/>
                <w:color w:val="auto"/>
                <w:sz w:val="21"/>
                <w:szCs w:val="21"/>
              </w:rPr>
            </w:pPr>
            <w:r>
              <w:rPr>
                <w:rFonts w:hint="eastAsia" w:ascii="Times New Roman" w:hAnsi="Times New Roman" w:eastAsia="宋体" w:cs="Lucida Sans"/>
                <w:b w:val="0"/>
                <w:bCs/>
                <w:color w:val="auto"/>
                <w:sz w:val="21"/>
                <w:szCs w:val="21"/>
              </w:rPr>
              <w:t>目前公司</w:t>
            </w:r>
            <w:r>
              <w:rPr>
                <w:rFonts w:hint="eastAsia" w:cs="Lucida Sans"/>
                <w:b w:val="0"/>
                <w:bCs/>
                <w:color w:val="auto"/>
                <w:sz w:val="21"/>
                <w:szCs w:val="21"/>
                <w:lang w:eastAsia="zh-CN"/>
              </w:rPr>
              <w:t>的客户信息是顾客的图纸，技术资料，</w:t>
            </w:r>
            <w:r>
              <w:rPr>
                <w:rFonts w:hint="eastAsia" w:ascii="Times New Roman" w:hAnsi="Times New Roman" w:eastAsia="宋体" w:cs="Lucida Sans"/>
                <w:b w:val="0"/>
                <w:bCs/>
                <w:color w:val="auto"/>
                <w:sz w:val="21"/>
                <w:szCs w:val="21"/>
              </w:rPr>
              <w:t>无实物顾客或外部供方财产。</w:t>
            </w:r>
          </w:p>
          <w:p>
            <w:pPr>
              <w:spacing w:line="380" w:lineRule="exact"/>
              <w:ind w:firstLine="420" w:firstLineChars="200"/>
              <w:rPr>
                <w:rFonts w:ascii="宋体" w:hAnsi="宋体" w:cs="宋体"/>
                <w:color w:val="auto"/>
                <w:szCs w:val="21"/>
              </w:rPr>
            </w:pPr>
          </w:p>
        </w:tc>
        <w:tc>
          <w:tcPr>
            <w:tcW w:w="837" w:type="dxa"/>
            <w:gridSpan w:val="3"/>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707" w:type="dxa"/>
          </w:tcPr>
          <w:p>
            <w:pPr>
              <w:spacing w:line="380" w:lineRule="exact"/>
              <w:rPr>
                <w:rFonts w:ascii="宋体" w:hAnsi="宋体" w:cs="宋体"/>
                <w:color w:val="auto"/>
                <w:szCs w:val="21"/>
              </w:rPr>
            </w:pPr>
            <w:r>
              <w:rPr>
                <w:rFonts w:hint="eastAsia" w:ascii="宋体" w:hAnsi="宋体" w:cs="宋体"/>
                <w:color w:val="auto"/>
                <w:szCs w:val="21"/>
              </w:rPr>
              <w:t>交付后活动</w:t>
            </w:r>
          </w:p>
        </w:tc>
        <w:tc>
          <w:tcPr>
            <w:tcW w:w="1070" w:type="dxa"/>
          </w:tcPr>
          <w:p>
            <w:pPr>
              <w:spacing w:line="380" w:lineRule="exact"/>
              <w:rPr>
                <w:rFonts w:ascii="宋体" w:hAnsi="宋体" w:cs="宋体"/>
                <w:color w:val="auto"/>
                <w:szCs w:val="21"/>
              </w:rPr>
            </w:pPr>
            <w:r>
              <w:rPr>
                <w:rFonts w:hint="eastAsia" w:ascii="宋体" w:hAnsi="宋体" w:cs="宋体"/>
                <w:color w:val="auto"/>
                <w:szCs w:val="21"/>
              </w:rPr>
              <w:t>Q8.5.5</w:t>
            </w:r>
          </w:p>
        </w:tc>
        <w:tc>
          <w:tcPr>
            <w:tcW w:w="11095" w:type="dxa"/>
            <w:vAlign w:val="center"/>
          </w:tcPr>
          <w:p>
            <w:pPr>
              <w:rPr>
                <w:rFonts w:ascii="Times New Roman" w:hAnsi="Times New Roman" w:eastAsia="宋体" w:cs="Lucida Sans"/>
                <w:b w:val="0"/>
                <w:bCs/>
                <w:color w:val="auto"/>
                <w:sz w:val="21"/>
                <w:szCs w:val="21"/>
              </w:rPr>
            </w:pPr>
            <w:r>
              <w:rPr>
                <w:rFonts w:hint="eastAsia" w:ascii="Times New Roman" w:hAnsi="Times New Roman" w:eastAsia="宋体" w:cs="Lucida Sans"/>
                <w:b w:val="0"/>
                <w:bCs/>
                <w:color w:val="auto"/>
                <w:sz w:val="21"/>
                <w:szCs w:val="21"/>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pPr>
              <w:rPr>
                <w:rFonts w:ascii="宋体" w:hAnsi="宋体" w:cs="宋体"/>
                <w:color w:val="auto"/>
                <w:szCs w:val="21"/>
                <w:lang w:val="en-GB"/>
              </w:rPr>
            </w:pPr>
          </w:p>
        </w:tc>
        <w:tc>
          <w:tcPr>
            <w:tcW w:w="837" w:type="dxa"/>
            <w:gridSpan w:val="3"/>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spacing w:line="380" w:lineRule="exact"/>
              <w:rPr>
                <w:rFonts w:ascii="宋体" w:hAnsi="宋体" w:cs="宋体"/>
                <w:color w:val="auto"/>
                <w:szCs w:val="21"/>
              </w:rPr>
            </w:pPr>
            <w:r>
              <w:rPr>
                <w:rFonts w:hint="eastAsia"/>
                <w:bCs/>
                <w:color w:val="auto"/>
                <w:szCs w:val="21"/>
              </w:rPr>
              <w:t>变更控制</w:t>
            </w:r>
          </w:p>
        </w:tc>
        <w:tc>
          <w:tcPr>
            <w:tcW w:w="1070" w:type="dxa"/>
          </w:tcPr>
          <w:p>
            <w:pPr>
              <w:spacing w:line="380" w:lineRule="exact"/>
              <w:rPr>
                <w:rFonts w:ascii="宋体" w:hAnsi="宋体" w:cs="宋体"/>
                <w:bCs/>
                <w:color w:val="auto"/>
                <w:szCs w:val="21"/>
              </w:rPr>
            </w:pPr>
            <w:r>
              <w:rPr>
                <w:rFonts w:hint="eastAsia" w:ascii="宋体" w:hAnsi="宋体" w:cs="宋体"/>
                <w:bCs/>
                <w:color w:val="auto"/>
                <w:szCs w:val="21"/>
              </w:rPr>
              <w:t>Q8.5.6</w:t>
            </w:r>
          </w:p>
          <w:p>
            <w:pPr>
              <w:spacing w:line="380" w:lineRule="exact"/>
              <w:rPr>
                <w:rFonts w:ascii="宋体" w:hAnsi="宋体" w:cs="宋体"/>
                <w:color w:val="auto"/>
                <w:szCs w:val="21"/>
              </w:rPr>
            </w:pPr>
          </w:p>
        </w:tc>
        <w:tc>
          <w:tcPr>
            <w:tcW w:w="11095" w:type="dxa"/>
            <w:vAlign w:val="center"/>
          </w:tcPr>
          <w:p>
            <w:pPr>
              <w:rPr>
                <w:rFonts w:ascii="Times New Roman" w:hAnsi="Times New Roman" w:eastAsia="宋体" w:cs="Lucida Sans"/>
                <w:b w:val="0"/>
                <w:bCs/>
                <w:color w:val="auto"/>
                <w:sz w:val="21"/>
                <w:szCs w:val="21"/>
              </w:rPr>
            </w:pPr>
            <w:r>
              <w:rPr>
                <w:rFonts w:hint="eastAsia" w:ascii="Times New Roman" w:hAnsi="Times New Roman" w:eastAsia="宋体" w:cs="Lucida Sans"/>
                <w:b w:val="0"/>
                <w:bCs/>
                <w:color w:val="auto"/>
                <w:sz w:val="21"/>
                <w:szCs w:val="21"/>
              </w:rPr>
              <w:t>公司应对生产服务提供的更改进行必要的评审和控制，以确保稳定的符合要求。</w:t>
            </w:r>
          </w:p>
          <w:p>
            <w:pPr>
              <w:rPr>
                <w:rFonts w:ascii="Times New Roman" w:hAnsi="Times New Roman" w:eastAsia="宋体" w:cs="Lucida Sans"/>
                <w:b w:val="0"/>
                <w:bCs/>
                <w:color w:val="auto"/>
                <w:sz w:val="21"/>
                <w:szCs w:val="21"/>
              </w:rPr>
            </w:pPr>
            <w:r>
              <w:rPr>
                <w:rFonts w:hint="eastAsia" w:ascii="Times New Roman" w:hAnsi="Times New Roman" w:eastAsia="宋体" w:cs="Lucida Sans"/>
                <w:b w:val="0"/>
                <w:bCs/>
                <w:color w:val="auto"/>
                <w:sz w:val="21"/>
                <w:szCs w:val="21"/>
              </w:rPr>
              <w:t>组织应保留形成文件的信息，包括有关更改评审结果、授权进行更改的人员以及根据评审所采取的必要措施。</w:t>
            </w:r>
          </w:p>
          <w:p>
            <w:pPr>
              <w:rPr>
                <w:rFonts w:ascii="Times New Roman" w:hAnsi="Times New Roman" w:eastAsia="宋体" w:cs="Lucida Sans"/>
                <w:b w:val="0"/>
                <w:bCs/>
                <w:color w:val="auto"/>
                <w:sz w:val="21"/>
                <w:szCs w:val="21"/>
              </w:rPr>
            </w:pPr>
            <w:r>
              <w:rPr>
                <w:rFonts w:hint="eastAsia" w:ascii="Times New Roman" w:hAnsi="Times New Roman" w:eastAsia="宋体" w:cs="Lucida Sans"/>
                <w:b w:val="0"/>
                <w:bCs/>
                <w:color w:val="auto"/>
                <w:sz w:val="21"/>
                <w:szCs w:val="21"/>
              </w:rPr>
              <w:t>经询问，目前无生产的变更</w:t>
            </w:r>
          </w:p>
          <w:p>
            <w:pPr>
              <w:rPr>
                <w:rFonts w:ascii="宋体" w:hAnsi="宋体" w:cs="宋体"/>
                <w:color w:val="auto"/>
                <w:szCs w:val="21"/>
                <w:lang w:val="en-GB"/>
              </w:rPr>
            </w:pPr>
          </w:p>
        </w:tc>
        <w:tc>
          <w:tcPr>
            <w:tcW w:w="837" w:type="dxa"/>
            <w:gridSpan w:val="3"/>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vAlign w:val="center"/>
          </w:tcPr>
          <w:p>
            <w:pPr>
              <w:rPr>
                <w:color w:val="auto"/>
                <w:szCs w:val="21"/>
                <w:lang w:val="en-GB"/>
              </w:rPr>
            </w:pPr>
            <w:r>
              <w:rPr>
                <w:rFonts w:hint="eastAsia"/>
                <w:color w:val="auto"/>
                <w:szCs w:val="21"/>
                <w:lang w:val="en-GB"/>
              </w:rPr>
              <w:t>产品和服务的放行</w:t>
            </w:r>
          </w:p>
          <w:p>
            <w:pPr>
              <w:spacing w:line="380" w:lineRule="exact"/>
              <w:rPr>
                <w:bCs/>
                <w:color w:val="auto"/>
                <w:szCs w:val="21"/>
              </w:rPr>
            </w:pPr>
          </w:p>
        </w:tc>
        <w:tc>
          <w:tcPr>
            <w:tcW w:w="1070" w:type="dxa"/>
            <w:vAlign w:val="center"/>
          </w:tcPr>
          <w:p>
            <w:pPr>
              <w:rPr>
                <w:color w:val="auto"/>
                <w:szCs w:val="21"/>
              </w:rPr>
            </w:pPr>
            <w:r>
              <w:rPr>
                <w:rFonts w:hint="eastAsia"/>
                <w:color w:val="auto"/>
                <w:szCs w:val="21"/>
              </w:rPr>
              <w:t>Q8.6</w:t>
            </w:r>
          </w:p>
          <w:p>
            <w:pPr>
              <w:spacing w:line="380" w:lineRule="exact"/>
              <w:rPr>
                <w:bCs/>
                <w:color w:val="auto"/>
                <w:szCs w:val="21"/>
              </w:rPr>
            </w:pPr>
          </w:p>
        </w:tc>
        <w:tc>
          <w:tcPr>
            <w:tcW w:w="11095" w:type="dxa"/>
          </w:tcPr>
          <w:p>
            <w:pPr>
              <w:pStyle w:val="2"/>
              <w:numPr>
                <w:ilvl w:val="0"/>
                <w:numId w:val="2"/>
              </w:numPr>
              <w:rPr>
                <w:rFonts w:hint="eastAsia" w:ascii="宋体" w:hAnsi="宋体"/>
                <w:color w:val="auto"/>
                <w:szCs w:val="21"/>
                <w:lang w:val="en-US" w:eastAsia="zh-CN"/>
              </w:rPr>
            </w:pPr>
            <w:r>
              <w:rPr>
                <w:rFonts w:hint="eastAsia" w:ascii="宋体" w:hAnsi="宋体"/>
                <w:color w:val="auto"/>
                <w:szCs w:val="21"/>
              </w:rPr>
              <w:t>应用软件开发（医疗器械软件除外）</w:t>
            </w:r>
            <w:r>
              <w:rPr>
                <w:rFonts w:hint="eastAsia" w:ascii="宋体" w:hAnsi="宋体"/>
                <w:color w:val="auto"/>
                <w:szCs w:val="21"/>
                <w:lang w:val="en-US" w:eastAsia="zh-CN"/>
              </w:rPr>
              <w:t>的放行</w:t>
            </w:r>
          </w:p>
          <w:p>
            <w:pPr>
              <w:pStyle w:val="2"/>
              <w:rPr>
                <w:rFonts w:hint="eastAsia"/>
                <w:color w:val="auto"/>
                <w:lang w:val="en-US" w:eastAsia="zh-CN"/>
              </w:rPr>
            </w:pPr>
            <w:r>
              <w:rPr>
                <w:rFonts w:hint="eastAsia"/>
                <w:color w:val="auto"/>
                <w:lang w:val="en-US" w:eastAsia="zh-CN"/>
              </w:rPr>
              <w:t>提供有设计开发测试报告/客户验收记录</w:t>
            </w:r>
          </w:p>
          <w:p>
            <w:pPr>
              <w:pStyle w:val="2"/>
              <w:rPr>
                <w:rFonts w:hint="eastAsia" w:ascii="宋体" w:hAnsi="宋体"/>
                <w:color w:val="auto"/>
                <w:szCs w:val="21"/>
              </w:rPr>
            </w:pPr>
            <w:r>
              <w:rPr>
                <w:rFonts w:hint="eastAsia"/>
                <w:color w:val="auto"/>
                <w:lang w:val="en-US" w:eastAsia="zh-CN"/>
              </w:rPr>
              <w:t>客户名称：</w:t>
            </w:r>
            <w:r>
              <w:rPr>
                <w:rFonts w:hint="eastAsia" w:ascii="宋体" w:hAnsi="宋体"/>
                <w:color w:val="auto"/>
                <w:szCs w:val="21"/>
              </w:rPr>
              <w:t>北京万智蓝帆科技有限公司</w:t>
            </w:r>
          </w:p>
          <w:p>
            <w:pPr>
              <w:pStyle w:val="2"/>
              <w:rPr>
                <w:rFonts w:hint="default" w:ascii="宋体" w:hAnsi="宋体" w:eastAsia="宋体"/>
                <w:color w:val="auto"/>
                <w:szCs w:val="21"/>
                <w:lang w:val="en-US" w:eastAsia="zh-CN"/>
              </w:rPr>
            </w:pPr>
            <w:r>
              <w:drawing>
                <wp:inline distT="0" distB="0" distL="114300" distR="114300">
                  <wp:extent cx="3244850" cy="4292600"/>
                  <wp:effectExtent l="0" t="0" r="635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3244850" cy="429260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3002915" cy="4067175"/>
                  <wp:effectExtent l="0" t="0" r="698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3002915" cy="4067175"/>
                          </a:xfrm>
                          <a:prstGeom prst="rect">
                            <a:avLst/>
                          </a:prstGeom>
                          <a:noFill/>
                          <a:ln>
                            <a:noFill/>
                          </a:ln>
                        </pic:spPr>
                      </pic:pic>
                    </a:graphicData>
                  </a:graphic>
                </wp:inline>
              </w:drawing>
            </w:r>
          </w:p>
          <w:p>
            <w:pPr>
              <w:pStyle w:val="2"/>
              <w:rPr>
                <w:rFonts w:hint="eastAsia"/>
                <w:color w:val="auto"/>
                <w:lang w:val="en-US" w:eastAsia="zh-CN"/>
              </w:rPr>
            </w:pPr>
          </w:p>
          <w:p>
            <w:pPr>
              <w:pStyle w:val="2"/>
              <w:rPr>
                <w:rFonts w:hint="eastAsia"/>
                <w:color w:val="auto"/>
                <w:lang w:val="en-US" w:eastAsia="zh-CN"/>
              </w:rPr>
            </w:pPr>
          </w:p>
          <w:p>
            <w:pPr>
              <w:pStyle w:val="2"/>
              <w:rPr>
                <w:rFonts w:hint="default"/>
                <w:color w:val="auto"/>
                <w:lang w:val="en-US" w:eastAsia="zh-CN"/>
              </w:rPr>
            </w:pPr>
          </w:p>
          <w:p>
            <w:pPr>
              <w:rPr>
                <w:rFonts w:hint="eastAsia"/>
                <w:color w:val="auto"/>
                <w:szCs w:val="21"/>
              </w:rPr>
            </w:pPr>
            <w:r>
              <w:rPr>
                <w:rFonts w:hint="eastAsia"/>
                <w:color w:val="auto"/>
                <w:lang w:val="en-US" w:eastAsia="zh-CN"/>
              </w:rPr>
              <w:t>二、</w:t>
            </w:r>
            <w:r>
              <w:rPr>
                <w:rFonts w:hint="eastAsia" w:ascii="宋体" w:hAnsi="宋体"/>
                <w:color w:val="auto"/>
                <w:szCs w:val="21"/>
              </w:rPr>
              <w:t>电子产品的销售</w:t>
            </w:r>
          </w:p>
          <w:p>
            <w:pPr>
              <w:pStyle w:val="2"/>
              <w:rPr>
                <w:rFonts w:hint="eastAsia"/>
                <w:color w:val="auto"/>
                <w:lang w:eastAsia="zh-CN"/>
              </w:rPr>
            </w:pPr>
            <w:r>
              <w:rPr>
                <w:rFonts w:hint="eastAsia"/>
                <w:color w:val="auto"/>
                <w:lang w:val="en-US" w:eastAsia="zh-CN"/>
              </w:rPr>
              <w:t>目前公司的电子产品主要有：</w:t>
            </w:r>
            <w:r>
              <w:rPr>
                <w:rFonts w:hint="eastAsia"/>
                <w:color w:val="auto"/>
                <w:lang w:eastAsia="zh-CN"/>
              </w:rPr>
              <w:t>算机笔记本 3 台,品牌联想 ThinkPad、Epson 打印机一台、TP-LINK 路由器</w:t>
            </w:r>
          </w:p>
          <w:p>
            <w:pPr>
              <w:pStyle w:val="2"/>
              <w:rPr>
                <w:rFonts w:hint="default"/>
                <w:color w:val="auto"/>
                <w:lang w:val="en-US" w:eastAsia="zh-CN"/>
              </w:rPr>
            </w:pPr>
            <w:r>
              <w:rPr>
                <w:rFonts w:hint="eastAsia"/>
                <w:color w:val="auto"/>
                <w:lang w:val="en-US" w:eastAsia="zh-CN"/>
              </w:rPr>
              <w:t>提供检验记录</w:t>
            </w:r>
          </w:p>
          <w:p>
            <w:pPr>
              <w:pStyle w:val="2"/>
              <w:rPr>
                <w:rFonts w:hint="eastAsia" w:ascii="宋体" w:hAnsi="宋体"/>
                <w:color w:val="auto"/>
                <w:szCs w:val="21"/>
                <w:lang w:val="en-US" w:eastAsia="zh-CN"/>
              </w:rPr>
            </w:pPr>
            <w:r>
              <w:rPr>
                <w:rFonts w:hint="eastAsia" w:ascii="宋体" w:hAnsi="宋体"/>
                <w:color w:val="auto"/>
                <w:szCs w:val="21"/>
                <w:lang w:val="en-US" w:eastAsia="zh-CN"/>
              </w:rPr>
              <w:t>物资名称</w:t>
            </w:r>
            <w:r>
              <w:rPr>
                <w:rFonts w:hint="eastAsia" w:ascii="宋体" w:hAnsi="宋体"/>
                <w:color w:val="auto"/>
                <w:szCs w:val="21"/>
                <w:lang w:val="en-US" w:eastAsia="zh-CN"/>
              </w:rPr>
              <w:tab/>
            </w:r>
            <w:r>
              <w:rPr>
                <w:rFonts w:hint="eastAsia" w:ascii="宋体" w:hAnsi="宋体"/>
                <w:color w:val="auto"/>
                <w:szCs w:val="21"/>
                <w:lang w:val="en-US" w:eastAsia="zh-CN"/>
              </w:rPr>
              <w:t>规格型号</w:t>
            </w:r>
            <w:r>
              <w:rPr>
                <w:rFonts w:hint="eastAsia" w:ascii="宋体" w:hAnsi="宋体"/>
                <w:color w:val="auto"/>
                <w:szCs w:val="21"/>
                <w:lang w:val="en-US" w:eastAsia="zh-CN"/>
              </w:rPr>
              <w:tab/>
            </w:r>
            <w:r>
              <w:rPr>
                <w:rFonts w:hint="eastAsia" w:ascii="宋体" w:hAnsi="宋体"/>
                <w:color w:val="auto"/>
                <w:szCs w:val="21"/>
                <w:lang w:val="en-US" w:eastAsia="zh-CN"/>
              </w:rPr>
              <w:t>数量</w:t>
            </w:r>
            <w:r>
              <w:rPr>
                <w:rFonts w:hint="eastAsia" w:ascii="宋体" w:hAnsi="宋体"/>
                <w:color w:val="auto"/>
                <w:szCs w:val="21"/>
                <w:lang w:val="en-US" w:eastAsia="zh-CN"/>
              </w:rPr>
              <w:tab/>
            </w:r>
            <w:r>
              <w:rPr>
                <w:rFonts w:hint="eastAsia" w:ascii="宋体" w:hAnsi="宋体"/>
                <w:color w:val="auto"/>
                <w:szCs w:val="21"/>
                <w:lang w:val="en-US" w:eastAsia="zh-CN"/>
              </w:rPr>
              <w:t>检验记录</w:t>
            </w:r>
            <w:r>
              <w:rPr>
                <w:rFonts w:hint="eastAsia" w:ascii="宋体" w:hAnsi="宋体"/>
                <w:color w:val="auto"/>
                <w:szCs w:val="21"/>
                <w:lang w:val="en-US" w:eastAsia="zh-CN"/>
              </w:rPr>
              <w:tab/>
            </w:r>
            <w:r>
              <w:rPr>
                <w:rFonts w:hint="eastAsia" w:ascii="宋体" w:hAnsi="宋体"/>
                <w:color w:val="auto"/>
                <w:szCs w:val="21"/>
                <w:lang w:val="en-US" w:eastAsia="zh-CN"/>
              </w:rPr>
              <w:t>检验结果</w:t>
            </w:r>
            <w:r>
              <w:rPr>
                <w:rFonts w:hint="eastAsia" w:ascii="宋体" w:hAnsi="宋体"/>
                <w:color w:val="auto"/>
                <w:szCs w:val="21"/>
                <w:lang w:val="en-US" w:eastAsia="zh-CN"/>
              </w:rPr>
              <w:tab/>
            </w:r>
            <w:r>
              <w:rPr>
                <w:rFonts w:hint="eastAsia" w:ascii="宋体" w:hAnsi="宋体"/>
                <w:color w:val="auto"/>
                <w:szCs w:val="21"/>
                <w:lang w:val="en-US" w:eastAsia="zh-CN"/>
              </w:rPr>
              <w:t>检验员</w:t>
            </w:r>
            <w:r>
              <w:rPr>
                <w:rFonts w:hint="eastAsia" w:ascii="宋体" w:hAnsi="宋体"/>
                <w:color w:val="auto"/>
                <w:szCs w:val="21"/>
                <w:lang w:val="en-US" w:eastAsia="zh-CN"/>
              </w:rPr>
              <w:tab/>
            </w:r>
            <w:r>
              <w:rPr>
                <w:rFonts w:hint="eastAsia" w:ascii="宋体" w:hAnsi="宋体"/>
                <w:color w:val="auto"/>
                <w:szCs w:val="21"/>
                <w:lang w:val="en-US" w:eastAsia="zh-CN"/>
              </w:rPr>
              <w:t>时间</w:t>
            </w:r>
          </w:p>
          <w:p>
            <w:pPr>
              <w:pStyle w:val="2"/>
              <w:rPr>
                <w:rFonts w:hint="eastAsia" w:ascii="宋体" w:hAnsi="宋体"/>
                <w:color w:val="auto"/>
                <w:szCs w:val="21"/>
                <w:lang w:val="en-US" w:eastAsia="zh-CN"/>
              </w:rPr>
            </w:pPr>
            <w:r>
              <w:rPr>
                <w:rFonts w:hint="eastAsia" w:ascii="宋体" w:hAnsi="宋体"/>
                <w:color w:val="auto"/>
                <w:szCs w:val="21"/>
                <w:lang w:val="en-US" w:eastAsia="zh-CN"/>
              </w:rPr>
              <w:tab/>
            </w:r>
            <w:r>
              <w:rPr>
                <w:rFonts w:hint="eastAsia" w:ascii="宋体" w:hAnsi="宋体"/>
                <w:color w:val="auto"/>
                <w:szCs w:val="21"/>
                <w:lang w:val="en-US" w:eastAsia="zh-CN"/>
              </w:rPr>
              <w:tab/>
            </w:r>
            <w:r>
              <w:rPr>
                <w:rFonts w:hint="eastAsia" w:ascii="宋体" w:hAnsi="宋体"/>
                <w:color w:val="auto"/>
                <w:szCs w:val="21"/>
                <w:lang w:val="en-US" w:eastAsia="zh-CN"/>
              </w:rPr>
              <w:tab/>
            </w:r>
            <w:r>
              <w:rPr>
                <w:rFonts w:hint="eastAsia" w:ascii="宋体" w:hAnsi="宋体"/>
                <w:color w:val="auto"/>
                <w:szCs w:val="21"/>
                <w:lang w:val="en-US" w:eastAsia="zh-CN"/>
              </w:rPr>
              <w:t>外观标识</w:t>
            </w:r>
            <w:r>
              <w:rPr>
                <w:rFonts w:hint="eastAsia" w:ascii="宋体" w:hAnsi="宋体"/>
                <w:color w:val="auto"/>
                <w:szCs w:val="21"/>
                <w:lang w:val="en-US" w:eastAsia="zh-CN"/>
              </w:rPr>
              <w:tab/>
            </w:r>
            <w:r>
              <w:rPr>
                <w:rFonts w:hint="eastAsia" w:ascii="宋体" w:hAnsi="宋体"/>
                <w:color w:val="auto"/>
                <w:szCs w:val="21"/>
                <w:lang w:val="en-US" w:eastAsia="zh-CN"/>
              </w:rPr>
              <w:t>合格单证</w:t>
            </w:r>
            <w:r>
              <w:rPr>
                <w:rFonts w:hint="eastAsia" w:ascii="宋体" w:hAnsi="宋体"/>
                <w:color w:val="auto"/>
                <w:szCs w:val="21"/>
                <w:lang w:val="en-US" w:eastAsia="zh-CN"/>
              </w:rPr>
              <w:tab/>
            </w:r>
            <w:r>
              <w:rPr>
                <w:rFonts w:hint="eastAsia" w:ascii="宋体" w:hAnsi="宋体"/>
                <w:color w:val="auto"/>
                <w:szCs w:val="21"/>
                <w:lang w:val="en-US" w:eastAsia="zh-CN"/>
              </w:rPr>
              <w:t>开袋检查</w:t>
            </w:r>
            <w:r>
              <w:rPr>
                <w:rFonts w:hint="eastAsia" w:ascii="宋体" w:hAnsi="宋体"/>
                <w:color w:val="auto"/>
                <w:szCs w:val="21"/>
                <w:lang w:val="en-US" w:eastAsia="zh-CN"/>
              </w:rPr>
              <w:tab/>
            </w:r>
            <w:r>
              <w:rPr>
                <w:rFonts w:hint="eastAsia" w:ascii="宋体" w:hAnsi="宋体"/>
                <w:color w:val="auto"/>
                <w:szCs w:val="21"/>
                <w:lang w:val="en-US" w:eastAsia="zh-CN"/>
              </w:rPr>
              <w:tab/>
            </w:r>
            <w:r>
              <w:rPr>
                <w:rFonts w:hint="eastAsia" w:ascii="宋体" w:hAnsi="宋体"/>
                <w:color w:val="auto"/>
                <w:szCs w:val="21"/>
                <w:lang w:val="en-US" w:eastAsia="zh-CN"/>
              </w:rPr>
              <w:tab/>
            </w:r>
            <w:r>
              <w:rPr>
                <w:rFonts w:hint="eastAsia" w:ascii="宋体" w:hAnsi="宋体"/>
                <w:color w:val="auto"/>
                <w:szCs w:val="21"/>
                <w:lang w:val="en-US" w:eastAsia="zh-CN"/>
              </w:rPr>
              <w:tab/>
            </w:r>
          </w:p>
          <w:p>
            <w:pPr>
              <w:pStyle w:val="2"/>
              <w:rPr>
                <w:rFonts w:hint="eastAsia" w:ascii="宋体" w:hAnsi="宋体"/>
                <w:color w:val="auto"/>
                <w:szCs w:val="21"/>
                <w:lang w:val="en-US" w:eastAsia="zh-CN"/>
              </w:rPr>
            </w:pPr>
            <w:r>
              <w:rPr>
                <w:rFonts w:hint="eastAsia" w:ascii="宋体" w:hAnsi="宋体"/>
                <w:color w:val="auto"/>
                <w:szCs w:val="21"/>
                <w:lang w:val="en-US" w:eastAsia="zh-CN"/>
              </w:rPr>
              <w:t>笔记本电脑</w:t>
            </w:r>
            <w:r>
              <w:rPr>
                <w:rFonts w:hint="eastAsia" w:ascii="宋体" w:hAnsi="宋体"/>
                <w:color w:val="auto"/>
                <w:szCs w:val="21"/>
                <w:lang w:val="en-US" w:eastAsia="zh-CN"/>
              </w:rPr>
              <w:tab/>
            </w:r>
            <w:r>
              <w:rPr>
                <w:rFonts w:hint="eastAsia" w:ascii="宋体" w:hAnsi="宋体"/>
                <w:color w:val="auto"/>
                <w:szCs w:val="21"/>
                <w:lang w:val="en-US" w:eastAsia="zh-CN"/>
              </w:rPr>
              <w:t>ThinkPad E480</w:t>
            </w:r>
            <w:r>
              <w:rPr>
                <w:rFonts w:hint="eastAsia" w:ascii="宋体" w:hAnsi="宋体"/>
                <w:color w:val="auto"/>
                <w:szCs w:val="21"/>
                <w:lang w:val="en-US" w:eastAsia="zh-CN"/>
              </w:rPr>
              <w:tab/>
            </w:r>
            <w:r>
              <w:rPr>
                <w:rFonts w:hint="eastAsia" w:ascii="宋体" w:hAnsi="宋体"/>
                <w:color w:val="auto"/>
                <w:szCs w:val="21"/>
                <w:lang w:val="en-US" w:eastAsia="zh-CN"/>
              </w:rPr>
              <w:t>2</w:t>
            </w:r>
            <w:r>
              <w:rPr>
                <w:rFonts w:hint="eastAsia" w:ascii="宋体" w:hAnsi="宋体"/>
                <w:color w:val="auto"/>
                <w:szCs w:val="21"/>
                <w:lang w:val="en-US" w:eastAsia="zh-CN"/>
              </w:rPr>
              <w:tab/>
            </w:r>
            <w:r>
              <w:rPr>
                <w:rFonts w:hint="eastAsia" w:ascii="宋体" w:hAnsi="宋体"/>
                <w:color w:val="auto"/>
                <w:szCs w:val="21"/>
                <w:lang w:val="en-US" w:eastAsia="zh-CN"/>
              </w:rPr>
              <w:t>√</w:t>
            </w:r>
            <w:r>
              <w:rPr>
                <w:rFonts w:hint="eastAsia" w:ascii="宋体" w:hAnsi="宋体"/>
                <w:color w:val="auto"/>
                <w:szCs w:val="21"/>
                <w:lang w:val="en-US" w:eastAsia="zh-CN"/>
              </w:rPr>
              <w:tab/>
            </w:r>
            <w:r>
              <w:rPr>
                <w:rFonts w:hint="eastAsia" w:ascii="宋体" w:hAnsi="宋体"/>
                <w:color w:val="auto"/>
                <w:szCs w:val="21"/>
                <w:lang w:val="en-US" w:eastAsia="zh-CN"/>
              </w:rPr>
              <w:t>√</w:t>
            </w:r>
            <w:r>
              <w:rPr>
                <w:rFonts w:hint="eastAsia" w:ascii="宋体" w:hAnsi="宋体"/>
                <w:color w:val="auto"/>
                <w:szCs w:val="21"/>
                <w:lang w:val="en-US" w:eastAsia="zh-CN"/>
              </w:rPr>
              <w:tab/>
            </w:r>
            <w:r>
              <w:rPr>
                <w:rFonts w:hint="eastAsia" w:ascii="宋体" w:hAnsi="宋体"/>
                <w:color w:val="auto"/>
                <w:szCs w:val="21"/>
                <w:lang w:val="en-US" w:eastAsia="zh-CN"/>
              </w:rPr>
              <w:t>√</w:t>
            </w:r>
            <w:r>
              <w:rPr>
                <w:rFonts w:hint="eastAsia" w:ascii="宋体" w:hAnsi="宋体"/>
                <w:color w:val="auto"/>
                <w:szCs w:val="21"/>
                <w:lang w:val="en-US" w:eastAsia="zh-CN"/>
              </w:rPr>
              <w:tab/>
            </w:r>
            <w:r>
              <w:rPr>
                <w:rFonts w:hint="eastAsia" w:ascii="宋体" w:hAnsi="宋体"/>
                <w:color w:val="auto"/>
                <w:szCs w:val="21"/>
                <w:lang w:val="en-US" w:eastAsia="zh-CN"/>
              </w:rPr>
              <w:tab/>
            </w:r>
            <w:r>
              <w:rPr>
                <w:rFonts w:hint="eastAsia" w:ascii="宋体" w:hAnsi="宋体"/>
                <w:color w:val="auto"/>
                <w:szCs w:val="21"/>
                <w:lang w:val="en-US" w:eastAsia="zh-CN"/>
              </w:rPr>
              <w:t>合格</w:t>
            </w:r>
            <w:r>
              <w:rPr>
                <w:rFonts w:hint="eastAsia" w:ascii="宋体" w:hAnsi="宋体"/>
                <w:color w:val="auto"/>
                <w:szCs w:val="21"/>
                <w:lang w:val="en-US" w:eastAsia="zh-CN"/>
              </w:rPr>
              <w:tab/>
            </w:r>
            <w:r>
              <w:rPr>
                <w:rFonts w:hint="eastAsia" w:ascii="宋体" w:hAnsi="宋体"/>
                <w:color w:val="auto"/>
                <w:szCs w:val="21"/>
                <w:lang w:val="en-US" w:eastAsia="zh-CN"/>
              </w:rPr>
              <w:t>于丽</w:t>
            </w:r>
            <w:r>
              <w:rPr>
                <w:rFonts w:hint="eastAsia" w:ascii="宋体" w:hAnsi="宋体"/>
                <w:color w:val="auto"/>
                <w:szCs w:val="21"/>
                <w:lang w:val="en-US" w:eastAsia="zh-CN"/>
              </w:rPr>
              <w:tab/>
            </w:r>
            <w:r>
              <w:rPr>
                <w:rFonts w:hint="eastAsia" w:ascii="宋体" w:hAnsi="宋体"/>
                <w:color w:val="auto"/>
                <w:szCs w:val="21"/>
                <w:lang w:val="en-US" w:eastAsia="zh-CN"/>
              </w:rPr>
              <w:t>2021.3.20</w:t>
            </w:r>
          </w:p>
          <w:p>
            <w:pPr>
              <w:pStyle w:val="2"/>
              <w:rPr>
                <w:rFonts w:hint="eastAsia" w:ascii="宋体" w:hAnsi="宋体"/>
                <w:color w:val="auto"/>
                <w:szCs w:val="21"/>
                <w:lang w:val="en-US" w:eastAsia="zh-CN"/>
              </w:rPr>
            </w:pPr>
            <w:r>
              <w:rPr>
                <w:rFonts w:hint="eastAsia" w:ascii="宋体" w:hAnsi="宋体"/>
                <w:color w:val="auto"/>
                <w:szCs w:val="21"/>
                <w:lang w:val="en-US" w:eastAsia="zh-CN"/>
              </w:rPr>
              <w:t>笔记本电脑</w:t>
            </w:r>
            <w:r>
              <w:rPr>
                <w:rFonts w:hint="eastAsia" w:ascii="宋体" w:hAnsi="宋体"/>
                <w:color w:val="auto"/>
                <w:szCs w:val="21"/>
                <w:lang w:val="en-US" w:eastAsia="zh-CN"/>
              </w:rPr>
              <w:tab/>
            </w:r>
            <w:r>
              <w:rPr>
                <w:rFonts w:hint="eastAsia" w:ascii="宋体" w:hAnsi="宋体"/>
                <w:color w:val="auto"/>
                <w:szCs w:val="21"/>
                <w:lang w:val="en-US" w:eastAsia="zh-CN"/>
              </w:rPr>
              <w:t>ThinkPad E480</w:t>
            </w:r>
            <w:r>
              <w:rPr>
                <w:rFonts w:hint="eastAsia" w:ascii="宋体" w:hAnsi="宋体"/>
                <w:color w:val="auto"/>
                <w:szCs w:val="21"/>
                <w:lang w:val="en-US" w:eastAsia="zh-CN"/>
              </w:rPr>
              <w:tab/>
            </w:r>
            <w:r>
              <w:rPr>
                <w:rFonts w:hint="eastAsia" w:ascii="宋体" w:hAnsi="宋体"/>
                <w:color w:val="auto"/>
                <w:szCs w:val="21"/>
                <w:lang w:val="en-US" w:eastAsia="zh-CN"/>
              </w:rPr>
              <w:t>1</w:t>
            </w:r>
            <w:r>
              <w:rPr>
                <w:rFonts w:hint="eastAsia" w:ascii="宋体" w:hAnsi="宋体"/>
                <w:color w:val="auto"/>
                <w:szCs w:val="21"/>
                <w:lang w:val="en-US" w:eastAsia="zh-CN"/>
              </w:rPr>
              <w:tab/>
            </w:r>
            <w:r>
              <w:rPr>
                <w:rFonts w:hint="eastAsia" w:ascii="宋体" w:hAnsi="宋体"/>
                <w:color w:val="auto"/>
                <w:szCs w:val="21"/>
                <w:lang w:val="en-US" w:eastAsia="zh-CN"/>
              </w:rPr>
              <w:t>√</w:t>
            </w:r>
            <w:r>
              <w:rPr>
                <w:rFonts w:hint="eastAsia" w:ascii="宋体" w:hAnsi="宋体"/>
                <w:color w:val="auto"/>
                <w:szCs w:val="21"/>
                <w:lang w:val="en-US" w:eastAsia="zh-CN"/>
              </w:rPr>
              <w:tab/>
            </w:r>
            <w:r>
              <w:rPr>
                <w:rFonts w:hint="eastAsia" w:ascii="宋体" w:hAnsi="宋体"/>
                <w:color w:val="auto"/>
                <w:szCs w:val="21"/>
                <w:lang w:val="en-US" w:eastAsia="zh-CN"/>
              </w:rPr>
              <w:t>√</w:t>
            </w:r>
            <w:r>
              <w:rPr>
                <w:rFonts w:hint="eastAsia" w:ascii="宋体" w:hAnsi="宋体"/>
                <w:color w:val="auto"/>
                <w:szCs w:val="21"/>
                <w:lang w:val="en-US" w:eastAsia="zh-CN"/>
              </w:rPr>
              <w:tab/>
            </w:r>
            <w:r>
              <w:rPr>
                <w:rFonts w:hint="eastAsia" w:ascii="宋体" w:hAnsi="宋体"/>
                <w:color w:val="auto"/>
                <w:szCs w:val="21"/>
                <w:lang w:val="en-US" w:eastAsia="zh-CN"/>
              </w:rPr>
              <w:t>√</w:t>
            </w:r>
            <w:r>
              <w:rPr>
                <w:rFonts w:hint="eastAsia" w:ascii="宋体" w:hAnsi="宋体"/>
                <w:color w:val="auto"/>
                <w:szCs w:val="21"/>
                <w:lang w:val="en-US" w:eastAsia="zh-CN"/>
              </w:rPr>
              <w:tab/>
            </w:r>
            <w:r>
              <w:rPr>
                <w:rFonts w:hint="eastAsia" w:ascii="宋体" w:hAnsi="宋体"/>
                <w:color w:val="auto"/>
                <w:szCs w:val="21"/>
                <w:lang w:val="en-US" w:eastAsia="zh-CN"/>
              </w:rPr>
              <w:tab/>
            </w:r>
            <w:r>
              <w:rPr>
                <w:rFonts w:hint="eastAsia" w:ascii="宋体" w:hAnsi="宋体"/>
                <w:color w:val="auto"/>
                <w:szCs w:val="21"/>
                <w:lang w:val="en-US" w:eastAsia="zh-CN"/>
              </w:rPr>
              <w:t>合格</w:t>
            </w:r>
            <w:r>
              <w:rPr>
                <w:rFonts w:hint="eastAsia" w:ascii="宋体" w:hAnsi="宋体"/>
                <w:color w:val="auto"/>
                <w:szCs w:val="21"/>
                <w:lang w:val="en-US" w:eastAsia="zh-CN"/>
              </w:rPr>
              <w:tab/>
            </w:r>
            <w:r>
              <w:rPr>
                <w:rFonts w:hint="eastAsia" w:ascii="宋体" w:hAnsi="宋体"/>
                <w:color w:val="auto"/>
                <w:szCs w:val="21"/>
                <w:lang w:val="en-US" w:eastAsia="zh-CN"/>
              </w:rPr>
              <w:t>于丽</w:t>
            </w:r>
            <w:r>
              <w:rPr>
                <w:rFonts w:hint="eastAsia" w:ascii="宋体" w:hAnsi="宋体"/>
                <w:color w:val="auto"/>
                <w:szCs w:val="21"/>
                <w:lang w:val="en-US" w:eastAsia="zh-CN"/>
              </w:rPr>
              <w:tab/>
            </w:r>
            <w:r>
              <w:rPr>
                <w:rFonts w:hint="eastAsia" w:ascii="宋体" w:hAnsi="宋体"/>
                <w:color w:val="auto"/>
                <w:szCs w:val="21"/>
                <w:lang w:val="en-US" w:eastAsia="zh-CN"/>
              </w:rPr>
              <w:t>2021.4.2</w:t>
            </w:r>
          </w:p>
          <w:p>
            <w:pPr>
              <w:pStyle w:val="2"/>
              <w:ind w:firstLine="460" w:firstLineChars="200"/>
              <w:rPr>
                <w:rFonts w:hint="default"/>
                <w:color w:val="auto"/>
                <w:lang w:val="en-US" w:eastAsia="zh-CN"/>
              </w:rPr>
            </w:pPr>
            <w:r>
              <w:rPr>
                <w:rFonts w:hint="eastAsia"/>
                <w:color w:val="auto"/>
                <w:lang w:eastAsia="zh-CN"/>
              </w:rPr>
              <w:t>TP-LINK 路由器</w:t>
            </w:r>
            <w:r>
              <w:rPr>
                <w:rFonts w:hint="eastAsia"/>
                <w:color w:val="auto"/>
                <w:lang w:val="en-US" w:eastAsia="zh-CN"/>
              </w:rPr>
              <w:t xml:space="preserve">      </w:t>
            </w:r>
            <w:r>
              <w:rPr>
                <w:rFonts w:hint="eastAsia" w:ascii="宋体" w:hAnsi="宋体"/>
                <w:color w:val="auto"/>
                <w:szCs w:val="21"/>
                <w:lang w:val="en-US" w:eastAsia="zh-CN"/>
              </w:rPr>
              <w:t>3</w:t>
            </w:r>
            <w:r>
              <w:rPr>
                <w:rFonts w:hint="eastAsia" w:ascii="宋体" w:hAnsi="宋体"/>
                <w:color w:val="auto"/>
                <w:szCs w:val="21"/>
                <w:lang w:val="en-US" w:eastAsia="zh-CN"/>
              </w:rPr>
              <w:tab/>
            </w:r>
            <w:r>
              <w:rPr>
                <w:rFonts w:hint="eastAsia" w:ascii="宋体" w:hAnsi="宋体"/>
                <w:color w:val="auto"/>
                <w:szCs w:val="21"/>
                <w:lang w:val="en-US" w:eastAsia="zh-CN"/>
              </w:rPr>
              <w:t>√</w:t>
            </w:r>
            <w:r>
              <w:rPr>
                <w:rFonts w:hint="eastAsia" w:ascii="宋体" w:hAnsi="宋体"/>
                <w:color w:val="auto"/>
                <w:szCs w:val="21"/>
                <w:lang w:val="en-US" w:eastAsia="zh-CN"/>
              </w:rPr>
              <w:tab/>
            </w:r>
            <w:r>
              <w:rPr>
                <w:rFonts w:hint="eastAsia" w:ascii="宋体" w:hAnsi="宋体"/>
                <w:color w:val="auto"/>
                <w:szCs w:val="21"/>
                <w:lang w:val="en-US" w:eastAsia="zh-CN"/>
              </w:rPr>
              <w:t>√</w:t>
            </w:r>
            <w:r>
              <w:rPr>
                <w:rFonts w:hint="eastAsia" w:ascii="宋体" w:hAnsi="宋体"/>
                <w:color w:val="auto"/>
                <w:szCs w:val="21"/>
                <w:lang w:val="en-US" w:eastAsia="zh-CN"/>
              </w:rPr>
              <w:tab/>
            </w:r>
            <w:r>
              <w:rPr>
                <w:rFonts w:hint="eastAsia" w:ascii="宋体" w:hAnsi="宋体"/>
                <w:color w:val="auto"/>
                <w:szCs w:val="21"/>
                <w:lang w:val="en-US" w:eastAsia="zh-CN"/>
              </w:rPr>
              <w:t>√</w:t>
            </w:r>
            <w:r>
              <w:rPr>
                <w:rFonts w:hint="eastAsia" w:ascii="宋体" w:hAnsi="宋体"/>
                <w:color w:val="auto"/>
                <w:szCs w:val="21"/>
                <w:lang w:val="en-US" w:eastAsia="zh-CN"/>
              </w:rPr>
              <w:tab/>
            </w:r>
            <w:r>
              <w:rPr>
                <w:rFonts w:hint="eastAsia" w:ascii="宋体" w:hAnsi="宋体"/>
                <w:color w:val="auto"/>
                <w:szCs w:val="21"/>
                <w:lang w:val="en-US" w:eastAsia="zh-CN"/>
              </w:rPr>
              <w:tab/>
            </w:r>
            <w:r>
              <w:rPr>
                <w:rFonts w:hint="eastAsia" w:ascii="宋体" w:hAnsi="宋体"/>
                <w:color w:val="auto"/>
                <w:szCs w:val="21"/>
                <w:lang w:val="en-US" w:eastAsia="zh-CN"/>
              </w:rPr>
              <w:t>合格</w:t>
            </w:r>
            <w:r>
              <w:rPr>
                <w:rFonts w:hint="eastAsia" w:ascii="宋体" w:hAnsi="宋体"/>
                <w:color w:val="auto"/>
                <w:szCs w:val="21"/>
                <w:lang w:val="en-US" w:eastAsia="zh-CN"/>
              </w:rPr>
              <w:tab/>
            </w:r>
            <w:r>
              <w:rPr>
                <w:rFonts w:hint="eastAsia" w:ascii="宋体" w:hAnsi="宋体"/>
                <w:color w:val="auto"/>
                <w:szCs w:val="21"/>
                <w:lang w:val="en-US" w:eastAsia="zh-CN"/>
              </w:rPr>
              <w:t>于丽</w:t>
            </w:r>
            <w:r>
              <w:rPr>
                <w:rFonts w:hint="eastAsia" w:ascii="宋体" w:hAnsi="宋体"/>
                <w:color w:val="auto"/>
                <w:szCs w:val="21"/>
                <w:lang w:val="en-US" w:eastAsia="zh-CN"/>
              </w:rPr>
              <w:tab/>
            </w:r>
            <w:r>
              <w:rPr>
                <w:rFonts w:hint="eastAsia" w:ascii="宋体" w:hAnsi="宋体"/>
                <w:color w:val="auto"/>
                <w:szCs w:val="21"/>
                <w:lang w:val="en-US" w:eastAsia="zh-CN"/>
              </w:rPr>
              <w:t>2021.05.20</w:t>
            </w:r>
          </w:p>
          <w:p>
            <w:pPr>
              <w:pStyle w:val="2"/>
              <w:numPr>
                <w:ilvl w:val="0"/>
                <w:numId w:val="0"/>
              </w:numPr>
              <w:rPr>
                <w:rFonts w:hint="default" w:ascii="宋体" w:hAnsi="宋体"/>
                <w:color w:val="auto"/>
                <w:szCs w:val="21"/>
                <w:lang w:val="en-US" w:eastAsia="zh-CN"/>
              </w:rPr>
            </w:pPr>
          </w:p>
        </w:tc>
        <w:tc>
          <w:tcPr>
            <w:tcW w:w="837" w:type="dxa"/>
            <w:gridSpan w:val="3"/>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tcPr>
          <w:p>
            <w:pPr>
              <w:spacing w:line="380" w:lineRule="exact"/>
              <w:rPr>
                <w:bCs/>
                <w:color w:val="auto"/>
                <w:szCs w:val="21"/>
              </w:rPr>
            </w:pPr>
            <w:r>
              <w:rPr>
                <w:rFonts w:hint="eastAsia"/>
                <w:bCs/>
                <w:color w:val="auto"/>
                <w:szCs w:val="21"/>
              </w:rPr>
              <w:t>环境因素</w:t>
            </w:r>
          </w:p>
          <w:p>
            <w:pPr>
              <w:spacing w:line="380" w:lineRule="exact"/>
              <w:rPr>
                <w:rFonts w:ascii="宋体" w:hAnsi="宋体" w:cs="宋体"/>
                <w:color w:val="auto"/>
                <w:szCs w:val="21"/>
              </w:rPr>
            </w:pPr>
            <w:r>
              <w:rPr>
                <w:rFonts w:hint="eastAsia"/>
                <w:bCs/>
                <w:color w:val="auto"/>
                <w:szCs w:val="21"/>
              </w:rPr>
              <w:t>危险源</w:t>
            </w:r>
          </w:p>
        </w:tc>
        <w:tc>
          <w:tcPr>
            <w:tcW w:w="1070" w:type="dxa"/>
          </w:tcPr>
          <w:p>
            <w:pPr>
              <w:spacing w:line="380" w:lineRule="exact"/>
              <w:rPr>
                <w:bCs/>
                <w:color w:val="auto"/>
                <w:szCs w:val="21"/>
              </w:rPr>
            </w:pPr>
            <w:r>
              <w:rPr>
                <w:rFonts w:hint="eastAsia"/>
                <w:bCs/>
                <w:color w:val="auto"/>
                <w:szCs w:val="21"/>
              </w:rPr>
              <w:t>E</w:t>
            </w:r>
            <w:r>
              <w:rPr>
                <w:rFonts w:hint="eastAsia"/>
                <w:bCs/>
                <w:color w:val="auto"/>
                <w:szCs w:val="21"/>
                <w:lang w:val="en-US" w:eastAsia="zh-CN"/>
              </w:rPr>
              <w:t>S</w:t>
            </w:r>
            <w:r>
              <w:rPr>
                <w:rFonts w:hint="eastAsia"/>
                <w:bCs/>
                <w:color w:val="auto"/>
                <w:szCs w:val="21"/>
              </w:rPr>
              <w:t>6.1.2</w:t>
            </w:r>
          </w:p>
          <w:p>
            <w:pPr>
              <w:spacing w:line="380" w:lineRule="exact"/>
              <w:rPr>
                <w:rFonts w:ascii="宋体" w:hAnsi="宋体" w:cs="宋体"/>
                <w:color w:val="auto"/>
                <w:szCs w:val="21"/>
              </w:rPr>
            </w:pPr>
          </w:p>
        </w:tc>
        <w:tc>
          <w:tcPr>
            <w:tcW w:w="11095" w:type="dxa"/>
          </w:tcPr>
          <w:p>
            <w:pPr>
              <w:spacing w:line="380" w:lineRule="exact"/>
              <w:ind w:firstLine="420" w:firstLineChars="200"/>
              <w:rPr>
                <w:rFonts w:ascii="宋体" w:hAnsi="宋体" w:cs="宋体"/>
                <w:color w:val="auto"/>
                <w:szCs w:val="21"/>
              </w:rPr>
            </w:pPr>
            <w:r>
              <w:rPr>
                <w:rFonts w:hint="eastAsia" w:ascii="宋体" w:hAnsi="宋体" w:cs="宋体"/>
                <w:color w:val="auto"/>
                <w:szCs w:val="21"/>
              </w:rPr>
              <w:t>编制了《环境因素识别与评价控过程序》，采用是非判断法，规定重大环境因素评定。</w:t>
            </w:r>
          </w:p>
          <w:p>
            <w:pPr>
              <w:spacing w:line="380" w:lineRule="exact"/>
              <w:ind w:firstLine="420" w:firstLineChars="200"/>
              <w:rPr>
                <w:rFonts w:ascii="宋体" w:hAnsi="宋体" w:cs="宋体"/>
                <w:color w:val="auto"/>
                <w:szCs w:val="21"/>
              </w:rPr>
            </w:pPr>
            <w:r>
              <w:rPr>
                <w:rFonts w:hint="eastAsia" w:ascii="宋体" w:hAnsi="宋体" w:cs="宋体"/>
                <w:color w:val="auto"/>
                <w:szCs w:val="21"/>
              </w:rPr>
              <w:t>提供《环境因素识别评价表》对生产和办公活动生命周期全过程分别进行排查，考虑了大气污染、噪声污染、土壤污染、水污染、废弃物污染、能源和资源消耗、火灾等方面；从过去、现在、将来三种时态；正常、异常和紧急三种。</w:t>
            </w:r>
          </w:p>
          <w:p>
            <w:pPr>
              <w:rPr>
                <w:rFonts w:hint="eastAsia"/>
                <w:color w:val="auto"/>
                <w:sz w:val="21"/>
                <w:szCs w:val="21"/>
                <w:lang w:eastAsia="zh-CN"/>
              </w:rPr>
            </w:pPr>
            <w:r>
              <w:rPr>
                <w:rFonts w:hint="eastAsia" w:ascii="宋体" w:hAnsi="宋体" w:cs="宋体"/>
                <w:color w:val="auto"/>
                <w:szCs w:val="21"/>
              </w:rPr>
              <w:t>生产过程中的环境因素，除了本身在生产过程中的环境因素外，公司也识别了能够施加影响的供方和客户的环境因素。另外，在采购产品的运输、使用、寿命结束后处理和最终处置相关的潜在重大环境影响。本部门识别的各区域环境因素有：废气粉尘、废水排放、噪声排放、固体废弃物排放、潜在火灾、水电能源消耗等。重要环境因素经按影响程度识别有：</w:t>
            </w:r>
            <w:r>
              <w:rPr>
                <w:rFonts w:hint="eastAsia"/>
                <w:color w:val="auto"/>
                <w:sz w:val="21"/>
                <w:szCs w:val="21"/>
              </w:rPr>
              <w:t>固废排放、火灾</w:t>
            </w:r>
          </w:p>
          <w:p>
            <w:pPr>
              <w:spacing w:line="380" w:lineRule="exact"/>
              <w:ind w:firstLine="420" w:firstLineChars="200"/>
              <w:rPr>
                <w:rFonts w:ascii="宋体" w:hAnsi="宋体" w:cs="宋体"/>
                <w:color w:val="auto"/>
                <w:szCs w:val="21"/>
              </w:rPr>
            </w:pPr>
            <w:r>
              <w:rPr>
                <w:rFonts w:hint="eastAsia" w:ascii="宋体" w:hAnsi="宋体" w:cs="宋体"/>
                <w:color w:val="auto"/>
                <w:szCs w:val="21"/>
              </w:rPr>
              <w:t>环境因素识别经核实，基本齐全。</w:t>
            </w:r>
          </w:p>
          <w:p>
            <w:pPr>
              <w:spacing w:line="380" w:lineRule="exact"/>
              <w:ind w:firstLine="420" w:firstLineChars="200"/>
              <w:rPr>
                <w:rFonts w:ascii="宋体" w:hAnsi="宋体" w:cs="宋体"/>
                <w:color w:val="auto"/>
                <w:szCs w:val="21"/>
              </w:rPr>
            </w:pPr>
            <w:r>
              <w:rPr>
                <w:rFonts w:hint="eastAsia" w:ascii="宋体" w:hAnsi="宋体" w:cs="宋体"/>
                <w:color w:val="auto"/>
                <w:szCs w:val="21"/>
              </w:rPr>
              <w:t>编制了《危险源辨识和风险评价程序》，采用危险源级别判定标准，规定不可接受风险判定。</w:t>
            </w:r>
          </w:p>
          <w:p>
            <w:pPr>
              <w:spacing w:line="380" w:lineRule="exact"/>
              <w:ind w:firstLine="420" w:firstLineChars="200"/>
              <w:rPr>
                <w:rFonts w:ascii="宋体" w:hAnsi="宋体" w:cs="宋体"/>
                <w:color w:val="auto"/>
                <w:szCs w:val="21"/>
              </w:rPr>
            </w:pPr>
            <w:r>
              <w:rPr>
                <w:rFonts w:hint="eastAsia" w:ascii="宋体" w:hAnsi="宋体" w:cs="宋体"/>
                <w:color w:val="auto"/>
                <w:szCs w:val="21"/>
              </w:rPr>
              <w:t>提供《危险源辨识和风险评价表》对</w:t>
            </w:r>
            <w:r>
              <w:rPr>
                <w:rFonts w:hint="eastAsia" w:ascii="宋体" w:hAnsi="宋体" w:cs="宋体"/>
                <w:color w:val="auto"/>
                <w:szCs w:val="21"/>
                <w:lang w:val="en-US" w:eastAsia="zh-CN"/>
              </w:rPr>
              <w:t>设计开发</w:t>
            </w:r>
            <w:r>
              <w:rPr>
                <w:rFonts w:hint="eastAsia" w:ascii="宋体" w:hAnsi="宋体" w:cs="宋体"/>
                <w:color w:val="auto"/>
                <w:szCs w:val="21"/>
              </w:rPr>
              <w:t>各过程和办公活动分别进行辨识，考虑了触电、职业病伤害、意外伤害、火灾等方面；从过去、现在、将来三种时态；正常、异常和紧急三种状态识别危险源。</w:t>
            </w:r>
          </w:p>
          <w:p>
            <w:pPr>
              <w:spacing w:line="380" w:lineRule="exact"/>
              <w:ind w:firstLine="420" w:firstLineChars="200"/>
              <w:rPr>
                <w:rFonts w:hint="default" w:ascii="宋体" w:hAnsi="宋体" w:cs="宋体"/>
                <w:color w:val="auto"/>
                <w:szCs w:val="21"/>
                <w:lang w:val="en-US"/>
              </w:rPr>
            </w:pPr>
            <w:r>
              <w:rPr>
                <w:rFonts w:hint="eastAsia" w:ascii="宋体" w:hAnsi="宋体" w:cs="宋体"/>
                <w:color w:val="auto"/>
                <w:szCs w:val="21"/>
              </w:rPr>
              <w:t>本部门识别的各区域危险源有：触电、意外伤害</w:t>
            </w:r>
            <w:r>
              <w:rPr>
                <w:rFonts w:hint="eastAsia" w:ascii="宋体" w:hAnsi="宋体" w:cs="宋体"/>
                <w:color w:val="auto"/>
                <w:szCs w:val="21"/>
                <w:lang w:eastAsia="zh-CN"/>
              </w:rPr>
              <w:t>、</w:t>
            </w:r>
            <w:r>
              <w:rPr>
                <w:rFonts w:hint="eastAsia" w:ascii="宋体" w:hAnsi="宋体" w:cs="宋体"/>
                <w:color w:val="auto"/>
                <w:szCs w:val="21"/>
              </w:rPr>
              <w:t>火灾等。不可接受风险识别有：</w:t>
            </w:r>
            <w:r>
              <w:rPr>
                <w:rFonts w:hint="eastAsia"/>
                <w:color w:val="auto"/>
              </w:rPr>
              <w:t>火灾、触电、意外伤害</w:t>
            </w:r>
          </w:p>
          <w:p>
            <w:pPr>
              <w:spacing w:line="380" w:lineRule="exact"/>
              <w:ind w:firstLine="420" w:firstLineChars="200"/>
              <w:rPr>
                <w:rFonts w:ascii="宋体" w:hAnsi="宋体" w:cs="宋体"/>
                <w:color w:val="auto"/>
                <w:szCs w:val="21"/>
              </w:rPr>
            </w:pPr>
            <w:r>
              <w:rPr>
                <w:rFonts w:hint="eastAsia" w:ascii="宋体" w:hAnsi="宋体" w:cs="宋体"/>
                <w:color w:val="auto"/>
                <w:szCs w:val="21"/>
              </w:rPr>
              <w:t>危险源识别经核实，基本齐全。</w:t>
            </w:r>
          </w:p>
        </w:tc>
        <w:tc>
          <w:tcPr>
            <w:tcW w:w="837" w:type="dxa"/>
            <w:gridSpan w:val="3"/>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noWrap w:val="0"/>
            <w:vAlign w:val="top"/>
          </w:tcPr>
          <w:p>
            <w:r>
              <w:rPr>
                <w:rFonts w:hint="eastAsia"/>
                <w:szCs w:val="21"/>
              </w:rPr>
              <w:t>合规义务、法律法规及其他要求</w:t>
            </w:r>
          </w:p>
        </w:tc>
        <w:tc>
          <w:tcPr>
            <w:tcW w:w="1070" w:type="dxa"/>
            <w:noWrap w:val="0"/>
            <w:vAlign w:val="top"/>
          </w:tcPr>
          <w:p>
            <w:pPr>
              <w:rPr>
                <w:rFonts w:hint="eastAsia"/>
              </w:rPr>
            </w:pPr>
            <w:r>
              <w:rPr>
                <w:rFonts w:hint="eastAsia"/>
              </w:rPr>
              <w:t>ES6.1.3</w:t>
            </w:r>
          </w:p>
        </w:tc>
        <w:tc>
          <w:tcPr>
            <w:tcW w:w="11098" w:type="dxa"/>
            <w:gridSpan w:val="2"/>
            <w:noWrap w:val="0"/>
            <w:vAlign w:val="center"/>
          </w:tcPr>
          <w:p>
            <w:pPr>
              <w:ind w:firstLine="420" w:firstLineChars="200"/>
              <w:rPr>
                <w:rFonts w:ascii="等线" w:hAnsi="等线" w:eastAsia="等线"/>
                <w:szCs w:val="21"/>
              </w:rPr>
            </w:pPr>
            <w:r>
              <w:rPr>
                <w:rFonts w:hint="eastAsia" w:ascii="等线" w:hAnsi="等线" w:eastAsia="等线"/>
                <w:szCs w:val="21"/>
              </w:rPr>
              <w:t>根据《法律法规和其他要求获取与识别控制程序》要求，随时对法律法规的更新进行跟踪，并进行补充。于</w:t>
            </w:r>
            <w:r>
              <w:rPr>
                <w:rFonts w:hint="eastAsia" w:ascii="等线" w:hAnsi="等线" w:eastAsia="等线"/>
                <w:szCs w:val="21"/>
                <w:lang w:eastAsia="zh-CN"/>
              </w:rPr>
              <w:t>2020</w:t>
            </w:r>
            <w:r>
              <w:rPr>
                <w:rFonts w:hint="eastAsia" w:ascii="等线" w:hAnsi="等线" w:eastAsia="等线"/>
                <w:szCs w:val="21"/>
              </w:rPr>
              <w:t>年</w:t>
            </w:r>
            <w:r>
              <w:rPr>
                <w:rFonts w:hint="eastAsia" w:ascii="等线" w:hAnsi="等线" w:eastAsia="等线"/>
                <w:szCs w:val="21"/>
                <w:lang w:val="en-US" w:eastAsia="zh-CN"/>
              </w:rPr>
              <w:t>11</w:t>
            </w:r>
            <w:r>
              <w:rPr>
                <w:rFonts w:hint="eastAsia" w:ascii="等线" w:hAnsi="等线" w:eastAsia="等线"/>
                <w:szCs w:val="21"/>
              </w:rPr>
              <w:t>月2</w:t>
            </w:r>
            <w:r>
              <w:rPr>
                <w:rFonts w:hint="eastAsia" w:ascii="等线" w:hAnsi="等线" w:eastAsia="等线"/>
                <w:szCs w:val="21"/>
                <w:lang w:val="en-US" w:eastAsia="zh-CN"/>
              </w:rPr>
              <w:t>0</w:t>
            </w:r>
            <w:r>
              <w:rPr>
                <w:rFonts w:hint="eastAsia" w:ascii="等线" w:hAnsi="等线" w:eastAsia="等线"/>
                <w:szCs w:val="21"/>
              </w:rPr>
              <w:t>日识别了法律法规清单。获取渠道，网络和期刊等。</w:t>
            </w:r>
          </w:p>
          <w:p>
            <w:pPr>
              <w:ind w:firstLine="420" w:firstLineChars="200"/>
              <w:rPr>
                <w:rFonts w:ascii="等线" w:hAnsi="等线" w:eastAsia="等线"/>
                <w:szCs w:val="21"/>
              </w:rPr>
            </w:pPr>
            <w:r>
              <w:rPr>
                <w:rFonts w:hint="eastAsia" w:ascii="等线" w:hAnsi="等线" w:eastAsia="等线"/>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ascii="等线" w:hAnsi="等线" w:eastAsia="等线"/>
                <w:szCs w:val="21"/>
              </w:rPr>
            </w:pPr>
            <w:r>
              <w:rPr>
                <w:rFonts w:hint="eastAsia" w:ascii="等线" w:hAnsi="等线" w:eastAsia="等线"/>
                <w:szCs w:val="21"/>
              </w:rPr>
              <w:t>提供了《法律法规和其他要求合规性评价报告》、中华人民共和国水污染防治法（修正）、中华人民共和国大气污染防治法等</w:t>
            </w:r>
          </w:p>
          <w:p>
            <w:pPr>
              <w:ind w:firstLine="420" w:firstLineChars="200"/>
              <w:rPr>
                <w:rFonts w:ascii="等线" w:hAnsi="等线" w:eastAsia="等线"/>
                <w:szCs w:val="21"/>
              </w:rPr>
            </w:pPr>
            <w:r>
              <w:rPr>
                <w:rFonts w:hint="eastAsia" w:ascii="等线" w:hAnsi="等线" w:eastAsia="等线"/>
                <w:szCs w:val="21"/>
              </w:rPr>
              <w:t>危险废物贮存污染控制标准</w:t>
            </w:r>
            <w:r>
              <w:rPr>
                <w:rFonts w:hint="eastAsia" w:ascii="等线" w:hAnsi="等线" w:eastAsia="等线"/>
                <w:szCs w:val="21"/>
              </w:rPr>
              <w:tab/>
            </w:r>
            <w:r>
              <w:rPr>
                <w:rFonts w:hint="eastAsia" w:ascii="等线" w:hAnsi="等线" w:eastAsia="等线"/>
                <w:szCs w:val="21"/>
              </w:rPr>
              <w:t>GB18597-2001/XG1-2013</w:t>
            </w:r>
            <w:r>
              <w:rPr>
                <w:rFonts w:hint="eastAsia" w:ascii="等线" w:hAnsi="等线" w:eastAsia="等线"/>
                <w:szCs w:val="21"/>
              </w:rPr>
              <w:tab/>
            </w:r>
            <w:r>
              <w:rPr>
                <w:rFonts w:hint="eastAsia" w:ascii="等线" w:hAnsi="等线" w:eastAsia="等线"/>
                <w:szCs w:val="21"/>
              </w:rPr>
              <w:t>2013-06-08</w:t>
            </w:r>
          </w:p>
          <w:p>
            <w:pPr>
              <w:ind w:firstLine="420" w:firstLineChars="200"/>
              <w:rPr>
                <w:rFonts w:ascii="等线" w:hAnsi="等线" w:eastAsia="等线"/>
                <w:szCs w:val="21"/>
              </w:rPr>
            </w:pPr>
            <w:r>
              <w:rPr>
                <w:rFonts w:hint="eastAsia" w:ascii="等线" w:hAnsi="等线" w:eastAsia="等线"/>
                <w:szCs w:val="21"/>
              </w:rPr>
              <w:t>污水综合排放标准</w:t>
            </w:r>
            <w:r>
              <w:rPr>
                <w:rFonts w:hint="eastAsia" w:ascii="等线" w:hAnsi="等线" w:eastAsia="等线"/>
                <w:szCs w:val="21"/>
              </w:rPr>
              <w:tab/>
            </w:r>
            <w:r>
              <w:rPr>
                <w:rFonts w:hint="eastAsia" w:ascii="等线" w:hAnsi="等线" w:eastAsia="等线"/>
                <w:szCs w:val="21"/>
              </w:rPr>
              <w:t>GB8978-1996</w:t>
            </w:r>
            <w:r>
              <w:rPr>
                <w:rFonts w:hint="eastAsia" w:ascii="等线" w:hAnsi="等线" w:eastAsia="等线"/>
                <w:szCs w:val="21"/>
              </w:rPr>
              <w:tab/>
            </w:r>
            <w:r>
              <w:rPr>
                <w:rFonts w:hint="eastAsia" w:ascii="等线" w:hAnsi="等线" w:eastAsia="等线"/>
                <w:szCs w:val="21"/>
              </w:rPr>
              <w:t>1998-01-01</w:t>
            </w:r>
          </w:p>
          <w:p>
            <w:pPr>
              <w:ind w:firstLine="420" w:firstLineChars="200"/>
              <w:rPr>
                <w:rFonts w:ascii="等线" w:hAnsi="等线" w:eastAsia="等线"/>
                <w:szCs w:val="21"/>
              </w:rPr>
            </w:pPr>
            <w:r>
              <w:rPr>
                <w:rFonts w:hint="eastAsia" w:ascii="等线" w:hAnsi="等线" w:eastAsia="等线"/>
                <w:szCs w:val="21"/>
              </w:rPr>
              <w:t>地表水环境质量标准</w:t>
            </w:r>
            <w:r>
              <w:rPr>
                <w:rFonts w:hint="eastAsia" w:ascii="等线" w:hAnsi="等线" w:eastAsia="等线"/>
                <w:szCs w:val="21"/>
              </w:rPr>
              <w:tab/>
            </w:r>
            <w:r>
              <w:rPr>
                <w:rFonts w:hint="eastAsia" w:ascii="等线" w:hAnsi="等线" w:eastAsia="等线"/>
                <w:szCs w:val="21"/>
              </w:rPr>
              <w:t xml:space="preserve">GB 3838-2002 </w:t>
            </w:r>
            <w:r>
              <w:rPr>
                <w:rFonts w:hint="eastAsia" w:ascii="等线" w:hAnsi="等线" w:eastAsia="等线"/>
                <w:szCs w:val="21"/>
              </w:rPr>
              <w:tab/>
            </w:r>
            <w:r>
              <w:rPr>
                <w:rFonts w:hint="eastAsia" w:ascii="等线" w:hAnsi="等线" w:eastAsia="等线"/>
                <w:szCs w:val="21"/>
              </w:rPr>
              <w:t>2002-06-01</w:t>
            </w:r>
          </w:p>
          <w:p>
            <w:pPr>
              <w:ind w:firstLine="420" w:firstLineChars="200"/>
              <w:rPr>
                <w:rFonts w:ascii="等线" w:hAnsi="等线" w:eastAsia="等线"/>
                <w:szCs w:val="21"/>
              </w:rPr>
            </w:pPr>
            <w:r>
              <w:rPr>
                <w:rFonts w:hint="eastAsia" w:ascii="等线" w:hAnsi="等线" w:eastAsia="等线"/>
                <w:szCs w:val="21"/>
              </w:rPr>
              <w:t>环境空气质量标准</w:t>
            </w:r>
            <w:r>
              <w:rPr>
                <w:rFonts w:hint="eastAsia" w:ascii="等线" w:hAnsi="等线" w:eastAsia="等线"/>
                <w:szCs w:val="21"/>
              </w:rPr>
              <w:tab/>
            </w:r>
            <w:r>
              <w:rPr>
                <w:rFonts w:hint="eastAsia" w:ascii="等线" w:hAnsi="等线" w:eastAsia="等线"/>
                <w:szCs w:val="21"/>
              </w:rPr>
              <w:t>GB 3095-2012</w:t>
            </w:r>
            <w:r>
              <w:rPr>
                <w:rFonts w:hint="eastAsia" w:ascii="等线" w:hAnsi="等线" w:eastAsia="等线"/>
                <w:szCs w:val="21"/>
              </w:rPr>
              <w:tab/>
            </w:r>
            <w:r>
              <w:rPr>
                <w:rFonts w:hint="eastAsia" w:ascii="等线" w:hAnsi="等线" w:eastAsia="等线"/>
                <w:szCs w:val="21"/>
              </w:rPr>
              <w:t>2016-01-01</w:t>
            </w:r>
          </w:p>
          <w:p>
            <w:pPr>
              <w:ind w:firstLine="420" w:firstLineChars="200"/>
              <w:rPr>
                <w:rFonts w:ascii="等线" w:hAnsi="等线" w:eastAsia="等线"/>
                <w:szCs w:val="21"/>
              </w:rPr>
            </w:pPr>
            <w:r>
              <w:rPr>
                <w:rFonts w:hint="eastAsia" w:ascii="等线" w:hAnsi="等线" w:eastAsia="等线"/>
                <w:szCs w:val="21"/>
              </w:rPr>
              <w:t>声环境质量标准</w:t>
            </w:r>
            <w:r>
              <w:rPr>
                <w:rFonts w:hint="eastAsia" w:ascii="等线" w:hAnsi="等线" w:eastAsia="等线"/>
                <w:szCs w:val="21"/>
              </w:rPr>
              <w:tab/>
            </w:r>
            <w:r>
              <w:rPr>
                <w:rFonts w:hint="eastAsia" w:ascii="等线" w:hAnsi="等线" w:eastAsia="等线"/>
                <w:szCs w:val="21"/>
              </w:rPr>
              <w:t>GB 3096-2008</w:t>
            </w:r>
            <w:r>
              <w:rPr>
                <w:rFonts w:hint="eastAsia" w:ascii="等线" w:hAnsi="等线" w:eastAsia="等线"/>
                <w:szCs w:val="21"/>
              </w:rPr>
              <w:tab/>
            </w:r>
            <w:r>
              <w:rPr>
                <w:rFonts w:hint="eastAsia" w:ascii="等线" w:hAnsi="等线" w:eastAsia="等线"/>
                <w:szCs w:val="21"/>
              </w:rPr>
              <w:t>2008-10-01</w:t>
            </w:r>
          </w:p>
          <w:p>
            <w:pPr>
              <w:ind w:firstLine="420" w:firstLineChars="200"/>
              <w:rPr>
                <w:rFonts w:ascii="等线" w:hAnsi="等线" w:eastAsia="等线"/>
                <w:szCs w:val="21"/>
              </w:rPr>
            </w:pPr>
            <w:r>
              <w:rPr>
                <w:rFonts w:hint="eastAsia" w:ascii="等线" w:hAnsi="等线" w:eastAsia="等线"/>
                <w:szCs w:val="21"/>
              </w:rPr>
              <w:t>大气污染物综合排放标准</w:t>
            </w:r>
            <w:r>
              <w:rPr>
                <w:rFonts w:hint="eastAsia" w:ascii="等线" w:hAnsi="等线" w:eastAsia="等线"/>
                <w:szCs w:val="21"/>
              </w:rPr>
              <w:tab/>
            </w:r>
            <w:r>
              <w:rPr>
                <w:rFonts w:hint="eastAsia" w:ascii="等线" w:hAnsi="等线" w:eastAsia="等线"/>
                <w:szCs w:val="21"/>
              </w:rPr>
              <w:t>GB 16297-1996</w:t>
            </w:r>
            <w:r>
              <w:rPr>
                <w:rFonts w:hint="eastAsia" w:ascii="等线" w:hAnsi="等线" w:eastAsia="等线"/>
                <w:szCs w:val="21"/>
              </w:rPr>
              <w:tab/>
            </w:r>
            <w:r>
              <w:rPr>
                <w:rFonts w:hint="eastAsia" w:ascii="等线" w:hAnsi="等线" w:eastAsia="等线"/>
                <w:szCs w:val="21"/>
              </w:rPr>
              <w:t>1997-01-01</w:t>
            </w:r>
          </w:p>
          <w:p>
            <w:pPr>
              <w:ind w:firstLine="420" w:firstLineChars="200"/>
              <w:rPr>
                <w:rFonts w:ascii="等线" w:hAnsi="等线" w:eastAsia="等线"/>
                <w:szCs w:val="21"/>
              </w:rPr>
            </w:pPr>
            <w:r>
              <w:rPr>
                <w:rFonts w:hint="eastAsia" w:ascii="等线" w:hAnsi="等线" w:eastAsia="等线"/>
                <w:szCs w:val="21"/>
              </w:rPr>
              <w:t>室内空气质量标准</w:t>
            </w:r>
            <w:r>
              <w:rPr>
                <w:rFonts w:hint="eastAsia" w:ascii="等线" w:hAnsi="等线" w:eastAsia="等线"/>
                <w:szCs w:val="21"/>
              </w:rPr>
              <w:tab/>
            </w:r>
            <w:r>
              <w:rPr>
                <w:rFonts w:hint="eastAsia" w:ascii="等线" w:hAnsi="等线" w:eastAsia="等线"/>
                <w:szCs w:val="21"/>
              </w:rPr>
              <w:t>GB/T 18883-2002</w:t>
            </w:r>
            <w:r>
              <w:rPr>
                <w:rFonts w:hint="eastAsia" w:ascii="等线" w:hAnsi="等线" w:eastAsia="等线"/>
                <w:szCs w:val="21"/>
              </w:rPr>
              <w:tab/>
            </w:r>
            <w:r>
              <w:rPr>
                <w:rFonts w:hint="eastAsia" w:ascii="等线" w:hAnsi="等线" w:eastAsia="等线"/>
                <w:szCs w:val="21"/>
              </w:rPr>
              <w:t>2003-03-01</w:t>
            </w:r>
          </w:p>
          <w:p>
            <w:pPr>
              <w:rPr>
                <w:rFonts w:ascii="宋体" w:hAnsi="宋体" w:cs="宋体"/>
                <w:sz w:val="24"/>
              </w:rPr>
            </w:pPr>
            <w:r>
              <w:rPr>
                <w:rFonts w:hint="eastAsia" w:ascii="宋体" w:hAnsi="宋体" w:cs="宋体"/>
                <w:sz w:val="24"/>
                <w:szCs w:val="24"/>
              </w:rPr>
              <w:t>职业安全和卫生及工作环境公约</w:t>
            </w:r>
            <w:r>
              <w:rPr>
                <w:rFonts w:hint="eastAsia" w:ascii="宋体" w:hAnsi="宋体" w:cs="宋体"/>
                <w:sz w:val="24"/>
                <w:szCs w:val="24"/>
              </w:rPr>
              <w:tab/>
            </w:r>
            <w:r>
              <w:rPr>
                <w:rFonts w:hint="eastAsia" w:ascii="宋体" w:hAnsi="宋体" w:cs="宋体"/>
                <w:sz w:val="24"/>
                <w:szCs w:val="24"/>
              </w:rPr>
              <w:t>全国人大常委会</w:t>
            </w:r>
            <w:r>
              <w:rPr>
                <w:rFonts w:hint="eastAsia" w:ascii="宋体" w:hAnsi="宋体" w:cs="宋体"/>
                <w:sz w:val="24"/>
                <w:szCs w:val="24"/>
              </w:rPr>
              <w:tab/>
            </w:r>
            <w:r>
              <w:rPr>
                <w:rFonts w:hint="eastAsia" w:ascii="宋体" w:hAnsi="宋体" w:cs="宋体"/>
                <w:sz w:val="24"/>
                <w:szCs w:val="24"/>
              </w:rPr>
              <w:t>2006.10.31</w:t>
            </w:r>
          </w:p>
          <w:p>
            <w:pPr>
              <w:ind w:firstLine="420" w:firstLineChars="200"/>
              <w:rPr>
                <w:rFonts w:ascii="宋体" w:hAnsi="宋体" w:eastAsia="宋体"/>
                <w:szCs w:val="21"/>
              </w:rPr>
            </w:pPr>
            <w:r>
              <w:rPr>
                <w:rFonts w:hint="eastAsia" w:ascii="宋体" w:hAnsi="宋体" w:eastAsia="宋体"/>
                <w:szCs w:val="21"/>
              </w:rPr>
              <w:t>危险废物贮存污染控制标准</w:t>
            </w:r>
            <w:r>
              <w:rPr>
                <w:rFonts w:hint="eastAsia" w:ascii="宋体" w:hAnsi="宋体" w:eastAsia="宋体"/>
                <w:szCs w:val="21"/>
              </w:rPr>
              <w:tab/>
            </w:r>
            <w:r>
              <w:rPr>
                <w:rFonts w:hint="eastAsia" w:ascii="宋体" w:hAnsi="宋体" w:eastAsia="宋体"/>
                <w:szCs w:val="21"/>
              </w:rPr>
              <w:t>GB18597-2001/XG1-2013</w:t>
            </w:r>
            <w:r>
              <w:rPr>
                <w:rFonts w:hint="eastAsia" w:ascii="宋体" w:hAnsi="宋体" w:eastAsia="宋体"/>
                <w:szCs w:val="21"/>
              </w:rPr>
              <w:tab/>
            </w:r>
            <w:r>
              <w:rPr>
                <w:rFonts w:hint="eastAsia" w:ascii="宋体" w:hAnsi="宋体" w:eastAsia="宋体"/>
                <w:szCs w:val="21"/>
              </w:rPr>
              <w:t>2013-06-08</w:t>
            </w:r>
          </w:p>
          <w:p>
            <w:pPr>
              <w:ind w:firstLine="420" w:firstLineChars="200"/>
              <w:rPr>
                <w:rFonts w:ascii="宋体" w:hAnsi="宋体" w:eastAsia="宋体"/>
                <w:szCs w:val="21"/>
              </w:rPr>
            </w:pPr>
            <w:r>
              <w:rPr>
                <w:rFonts w:hint="eastAsia" w:ascii="宋体" w:hAnsi="宋体" w:eastAsia="宋体"/>
                <w:szCs w:val="21"/>
              </w:rPr>
              <w:t>污水综合排放标准</w:t>
            </w:r>
            <w:r>
              <w:rPr>
                <w:rFonts w:hint="eastAsia" w:ascii="宋体" w:hAnsi="宋体" w:eastAsia="宋体"/>
                <w:szCs w:val="21"/>
              </w:rPr>
              <w:tab/>
            </w:r>
            <w:r>
              <w:rPr>
                <w:rFonts w:hint="eastAsia" w:ascii="宋体" w:hAnsi="宋体" w:eastAsia="宋体"/>
                <w:szCs w:val="21"/>
              </w:rPr>
              <w:t>GB8978-1996</w:t>
            </w:r>
            <w:r>
              <w:rPr>
                <w:rFonts w:hint="eastAsia" w:ascii="宋体" w:hAnsi="宋体" w:eastAsia="宋体"/>
                <w:szCs w:val="21"/>
              </w:rPr>
              <w:tab/>
            </w:r>
            <w:r>
              <w:rPr>
                <w:rFonts w:hint="eastAsia" w:ascii="宋体" w:hAnsi="宋体" w:eastAsia="宋体"/>
                <w:szCs w:val="21"/>
              </w:rPr>
              <w:t>1998-01-01</w:t>
            </w:r>
          </w:p>
          <w:p>
            <w:pPr>
              <w:ind w:firstLine="420" w:firstLineChars="200"/>
              <w:rPr>
                <w:rFonts w:ascii="宋体" w:hAnsi="宋体" w:eastAsia="宋体"/>
                <w:szCs w:val="21"/>
              </w:rPr>
            </w:pPr>
            <w:r>
              <w:rPr>
                <w:rFonts w:hint="eastAsia" w:ascii="宋体" w:hAnsi="宋体" w:eastAsia="宋体"/>
                <w:szCs w:val="21"/>
              </w:rPr>
              <w:t>地表水环境质量标准</w:t>
            </w:r>
            <w:r>
              <w:rPr>
                <w:rFonts w:hint="eastAsia" w:ascii="宋体" w:hAnsi="宋体" w:eastAsia="宋体"/>
                <w:szCs w:val="21"/>
              </w:rPr>
              <w:tab/>
            </w:r>
            <w:r>
              <w:rPr>
                <w:rFonts w:hint="eastAsia" w:ascii="宋体" w:hAnsi="宋体" w:eastAsia="宋体"/>
                <w:szCs w:val="21"/>
              </w:rPr>
              <w:t xml:space="preserve">GB 3838-2002 </w:t>
            </w:r>
            <w:r>
              <w:rPr>
                <w:rFonts w:hint="eastAsia" w:ascii="宋体" w:hAnsi="宋体" w:eastAsia="宋体"/>
                <w:szCs w:val="21"/>
              </w:rPr>
              <w:tab/>
            </w:r>
            <w:r>
              <w:rPr>
                <w:rFonts w:hint="eastAsia" w:ascii="宋体" w:hAnsi="宋体" w:eastAsia="宋体"/>
                <w:szCs w:val="21"/>
              </w:rPr>
              <w:t>2002-06-01</w:t>
            </w:r>
          </w:p>
          <w:p>
            <w:pPr>
              <w:ind w:firstLine="420" w:firstLineChars="200"/>
              <w:rPr>
                <w:rFonts w:ascii="宋体" w:hAnsi="宋体" w:eastAsia="宋体"/>
                <w:szCs w:val="21"/>
              </w:rPr>
            </w:pPr>
            <w:r>
              <w:rPr>
                <w:rFonts w:hint="eastAsia" w:ascii="宋体" w:hAnsi="宋体" w:eastAsia="宋体"/>
                <w:szCs w:val="21"/>
              </w:rPr>
              <w:t>环境空气质量标准</w:t>
            </w:r>
            <w:r>
              <w:rPr>
                <w:rFonts w:hint="eastAsia" w:ascii="宋体" w:hAnsi="宋体" w:eastAsia="宋体"/>
                <w:szCs w:val="21"/>
              </w:rPr>
              <w:tab/>
            </w:r>
            <w:r>
              <w:rPr>
                <w:rFonts w:hint="eastAsia" w:ascii="宋体" w:hAnsi="宋体" w:eastAsia="宋体"/>
                <w:szCs w:val="21"/>
              </w:rPr>
              <w:t>GB 3095-2012</w:t>
            </w:r>
            <w:r>
              <w:rPr>
                <w:rFonts w:hint="eastAsia" w:ascii="宋体" w:hAnsi="宋体" w:eastAsia="宋体"/>
                <w:szCs w:val="21"/>
              </w:rPr>
              <w:tab/>
            </w:r>
            <w:r>
              <w:rPr>
                <w:rFonts w:hint="eastAsia" w:ascii="宋体" w:hAnsi="宋体" w:eastAsia="宋体"/>
                <w:szCs w:val="21"/>
              </w:rPr>
              <w:t>2016-01-01</w:t>
            </w:r>
          </w:p>
          <w:p>
            <w:pPr>
              <w:ind w:firstLine="420" w:firstLineChars="200"/>
              <w:rPr>
                <w:rFonts w:ascii="宋体" w:hAnsi="宋体" w:eastAsia="宋体"/>
                <w:szCs w:val="21"/>
              </w:rPr>
            </w:pPr>
            <w:r>
              <w:rPr>
                <w:rFonts w:hint="eastAsia" w:ascii="宋体" w:hAnsi="宋体" w:eastAsia="宋体"/>
                <w:szCs w:val="21"/>
              </w:rPr>
              <w:t>声环境质量标准</w:t>
            </w:r>
            <w:r>
              <w:rPr>
                <w:rFonts w:hint="eastAsia" w:ascii="宋体" w:hAnsi="宋体" w:eastAsia="宋体"/>
                <w:szCs w:val="21"/>
              </w:rPr>
              <w:tab/>
            </w:r>
            <w:r>
              <w:rPr>
                <w:rFonts w:hint="eastAsia" w:ascii="宋体" w:hAnsi="宋体" w:eastAsia="宋体"/>
                <w:szCs w:val="21"/>
              </w:rPr>
              <w:t>GB 3096-2008</w:t>
            </w:r>
            <w:r>
              <w:rPr>
                <w:rFonts w:hint="eastAsia" w:ascii="宋体" w:hAnsi="宋体" w:eastAsia="宋体"/>
                <w:szCs w:val="21"/>
              </w:rPr>
              <w:tab/>
            </w:r>
            <w:r>
              <w:rPr>
                <w:rFonts w:hint="eastAsia" w:ascii="宋体" w:hAnsi="宋体" w:eastAsia="宋体"/>
                <w:szCs w:val="21"/>
              </w:rPr>
              <w:t>2008-10-01</w:t>
            </w:r>
          </w:p>
          <w:p>
            <w:pPr>
              <w:ind w:firstLine="420" w:firstLineChars="200"/>
              <w:rPr>
                <w:rFonts w:ascii="宋体" w:hAnsi="宋体" w:eastAsia="宋体"/>
                <w:szCs w:val="21"/>
              </w:rPr>
            </w:pPr>
            <w:r>
              <w:rPr>
                <w:rFonts w:hint="eastAsia" w:ascii="宋体" w:hAnsi="宋体" w:eastAsia="宋体"/>
                <w:szCs w:val="21"/>
              </w:rPr>
              <w:t>大气污染物综合排放标准</w:t>
            </w:r>
            <w:r>
              <w:rPr>
                <w:rFonts w:hint="eastAsia" w:ascii="宋体" w:hAnsi="宋体" w:eastAsia="宋体"/>
                <w:szCs w:val="21"/>
              </w:rPr>
              <w:tab/>
            </w:r>
            <w:r>
              <w:rPr>
                <w:rFonts w:hint="eastAsia" w:ascii="宋体" w:hAnsi="宋体" w:eastAsia="宋体"/>
                <w:szCs w:val="21"/>
              </w:rPr>
              <w:t>GB 16297-1996</w:t>
            </w:r>
            <w:r>
              <w:rPr>
                <w:rFonts w:hint="eastAsia" w:ascii="宋体" w:hAnsi="宋体" w:eastAsia="宋体"/>
                <w:szCs w:val="21"/>
              </w:rPr>
              <w:tab/>
            </w:r>
            <w:r>
              <w:rPr>
                <w:rFonts w:hint="eastAsia" w:ascii="宋体" w:hAnsi="宋体" w:eastAsia="宋体"/>
                <w:szCs w:val="21"/>
              </w:rPr>
              <w:t>1997-01-01</w:t>
            </w:r>
          </w:p>
          <w:p>
            <w:pPr>
              <w:ind w:firstLine="420" w:firstLineChars="200"/>
              <w:rPr>
                <w:rFonts w:ascii="宋体" w:hAnsi="宋体" w:eastAsia="宋体"/>
                <w:szCs w:val="21"/>
              </w:rPr>
            </w:pPr>
            <w:r>
              <w:rPr>
                <w:rFonts w:hint="eastAsia" w:ascii="宋体" w:hAnsi="宋体" w:eastAsia="宋体"/>
                <w:szCs w:val="21"/>
              </w:rPr>
              <w:t>室内空气质量标准</w:t>
            </w:r>
            <w:r>
              <w:rPr>
                <w:rFonts w:hint="eastAsia" w:ascii="宋体" w:hAnsi="宋体" w:eastAsia="宋体"/>
                <w:szCs w:val="21"/>
              </w:rPr>
              <w:tab/>
            </w:r>
            <w:r>
              <w:rPr>
                <w:rFonts w:hint="eastAsia" w:ascii="宋体" w:hAnsi="宋体" w:eastAsia="宋体"/>
                <w:szCs w:val="21"/>
              </w:rPr>
              <w:t>GB/T 18883-2002</w:t>
            </w:r>
            <w:r>
              <w:rPr>
                <w:rFonts w:hint="eastAsia" w:ascii="宋体" w:hAnsi="宋体" w:eastAsia="宋体"/>
                <w:szCs w:val="21"/>
              </w:rPr>
              <w:tab/>
            </w:r>
            <w:r>
              <w:rPr>
                <w:rFonts w:hint="eastAsia" w:ascii="宋体" w:hAnsi="宋体" w:eastAsia="宋体"/>
                <w:szCs w:val="21"/>
              </w:rPr>
              <w:t>2003-03-01</w:t>
            </w:r>
          </w:p>
          <w:p>
            <w:pPr>
              <w:rPr>
                <w:rFonts w:ascii="宋体" w:hAnsi="宋体" w:cs="宋体"/>
                <w:sz w:val="24"/>
              </w:rPr>
            </w:pPr>
            <w:r>
              <w:rPr>
                <w:rFonts w:hint="eastAsia" w:ascii="宋体" w:hAnsi="宋体" w:cs="宋体"/>
                <w:sz w:val="24"/>
                <w:szCs w:val="24"/>
              </w:rPr>
              <w:t>职业安全和卫生及工作环境公约</w:t>
            </w:r>
            <w:r>
              <w:rPr>
                <w:rFonts w:hint="eastAsia" w:ascii="宋体" w:hAnsi="宋体" w:cs="宋体"/>
                <w:sz w:val="24"/>
                <w:szCs w:val="24"/>
              </w:rPr>
              <w:tab/>
            </w:r>
            <w:r>
              <w:rPr>
                <w:rFonts w:hint="eastAsia" w:ascii="宋体" w:hAnsi="宋体" w:cs="宋体"/>
                <w:sz w:val="24"/>
                <w:szCs w:val="24"/>
              </w:rPr>
              <w:t>全国人大常委会</w:t>
            </w:r>
            <w:r>
              <w:rPr>
                <w:rFonts w:hint="eastAsia" w:ascii="宋体" w:hAnsi="宋体" w:cs="宋体"/>
                <w:sz w:val="24"/>
                <w:szCs w:val="24"/>
              </w:rPr>
              <w:tab/>
            </w:r>
            <w:r>
              <w:rPr>
                <w:rFonts w:hint="eastAsia" w:ascii="宋体" w:hAnsi="宋体" w:cs="宋体"/>
                <w:sz w:val="24"/>
                <w:szCs w:val="24"/>
              </w:rPr>
              <w:t>2006.10.31</w:t>
            </w:r>
          </w:p>
          <w:p>
            <w:pPr>
              <w:ind w:firstLine="420" w:firstLineChars="200"/>
              <w:rPr>
                <w:rFonts w:hint="eastAsia" w:ascii="宋体" w:hAnsi="宋体" w:eastAsia="宋体"/>
                <w:szCs w:val="21"/>
              </w:rPr>
            </w:pPr>
            <w:r>
              <w:rPr>
                <w:rFonts w:hint="eastAsia" w:ascii="宋体" w:hAnsi="宋体" w:eastAsia="宋体"/>
                <w:szCs w:val="21"/>
              </w:rPr>
              <w:t>北京市环境噪声污染防治办法</w:t>
            </w:r>
            <w:r>
              <w:rPr>
                <w:rFonts w:hint="eastAsia" w:ascii="宋体" w:hAnsi="宋体" w:eastAsia="宋体"/>
                <w:szCs w:val="21"/>
              </w:rPr>
              <w:tab/>
            </w:r>
            <w:r>
              <w:rPr>
                <w:rFonts w:hint="eastAsia" w:ascii="宋体" w:hAnsi="宋体" w:eastAsia="宋体"/>
                <w:szCs w:val="21"/>
              </w:rPr>
              <w:t>北京市人民政府</w:t>
            </w:r>
            <w:r>
              <w:rPr>
                <w:rFonts w:hint="eastAsia" w:ascii="宋体" w:hAnsi="宋体" w:eastAsia="宋体"/>
                <w:szCs w:val="21"/>
              </w:rPr>
              <w:tab/>
            </w:r>
            <w:r>
              <w:rPr>
                <w:rFonts w:hint="eastAsia" w:ascii="宋体" w:hAnsi="宋体" w:eastAsia="宋体"/>
                <w:szCs w:val="21"/>
              </w:rPr>
              <w:t>2007.1.1</w:t>
            </w:r>
          </w:p>
          <w:p>
            <w:pPr>
              <w:ind w:firstLine="420" w:firstLineChars="200"/>
              <w:rPr>
                <w:rFonts w:hint="eastAsia" w:ascii="宋体" w:hAnsi="宋体" w:eastAsia="宋体"/>
                <w:szCs w:val="21"/>
              </w:rPr>
            </w:pPr>
            <w:r>
              <w:rPr>
                <w:rFonts w:hint="eastAsia" w:ascii="宋体" w:hAnsi="宋体" w:eastAsia="宋体"/>
                <w:szCs w:val="21"/>
              </w:rPr>
              <w:t>北京市节约能源条例</w:t>
            </w:r>
            <w:r>
              <w:rPr>
                <w:rFonts w:hint="eastAsia" w:ascii="宋体" w:hAnsi="宋体" w:eastAsia="宋体"/>
                <w:szCs w:val="21"/>
              </w:rPr>
              <w:tab/>
            </w:r>
            <w:r>
              <w:rPr>
                <w:rFonts w:hint="eastAsia" w:ascii="宋体" w:hAnsi="宋体" w:eastAsia="宋体"/>
                <w:szCs w:val="21"/>
              </w:rPr>
              <w:t>北京市人大常委公告第13号</w:t>
            </w:r>
            <w:r>
              <w:rPr>
                <w:rFonts w:hint="eastAsia" w:ascii="宋体" w:hAnsi="宋体" w:eastAsia="宋体"/>
                <w:szCs w:val="21"/>
              </w:rPr>
              <w:tab/>
            </w:r>
            <w:r>
              <w:rPr>
                <w:rFonts w:hint="eastAsia" w:ascii="宋体" w:hAnsi="宋体" w:eastAsia="宋体"/>
                <w:szCs w:val="21"/>
              </w:rPr>
              <w:t>2008.7.22</w:t>
            </w:r>
          </w:p>
          <w:p>
            <w:pPr>
              <w:ind w:firstLine="420" w:firstLineChars="200"/>
              <w:rPr>
                <w:rFonts w:hint="eastAsia" w:ascii="宋体" w:hAnsi="宋体" w:eastAsia="宋体"/>
                <w:szCs w:val="21"/>
              </w:rPr>
            </w:pPr>
            <w:r>
              <w:rPr>
                <w:rFonts w:hint="eastAsia" w:ascii="宋体" w:hAnsi="宋体" w:eastAsia="宋体"/>
                <w:szCs w:val="21"/>
              </w:rPr>
              <w:t>北京市水污染防治管理办法</w:t>
            </w:r>
            <w:r>
              <w:rPr>
                <w:rFonts w:hint="eastAsia" w:ascii="宋体" w:hAnsi="宋体" w:eastAsia="宋体"/>
                <w:szCs w:val="21"/>
              </w:rPr>
              <w:tab/>
            </w:r>
            <w:r>
              <w:rPr>
                <w:rFonts w:hint="eastAsia" w:ascii="宋体" w:hAnsi="宋体" w:eastAsia="宋体"/>
                <w:szCs w:val="21"/>
              </w:rPr>
              <w:t>常务委员会第二十一次会议</w:t>
            </w:r>
            <w:r>
              <w:rPr>
                <w:rFonts w:hint="eastAsia" w:ascii="宋体" w:hAnsi="宋体" w:eastAsia="宋体"/>
                <w:szCs w:val="21"/>
              </w:rPr>
              <w:tab/>
            </w:r>
            <w:r>
              <w:rPr>
                <w:rFonts w:hint="eastAsia" w:ascii="宋体" w:hAnsi="宋体" w:eastAsia="宋体"/>
                <w:szCs w:val="21"/>
              </w:rPr>
              <w:t>2011.11.19</w:t>
            </w:r>
          </w:p>
          <w:p>
            <w:pPr>
              <w:ind w:firstLine="420" w:firstLineChars="200"/>
              <w:rPr>
                <w:rFonts w:hint="eastAsia" w:ascii="宋体" w:hAnsi="宋体" w:eastAsia="宋体"/>
                <w:szCs w:val="21"/>
              </w:rPr>
            </w:pPr>
            <w:r>
              <w:rPr>
                <w:rFonts w:hint="eastAsia" w:ascii="宋体" w:hAnsi="宋体" w:eastAsia="宋体"/>
                <w:szCs w:val="21"/>
              </w:rPr>
              <w:t>北京市城市节约用水条例</w:t>
            </w:r>
            <w:r>
              <w:rPr>
                <w:rFonts w:hint="eastAsia" w:ascii="宋体" w:hAnsi="宋体" w:eastAsia="宋体"/>
                <w:szCs w:val="21"/>
              </w:rPr>
              <w:tab/>
            </w:r>
            <w:r>
              <w:rPr>
                <w:rFonts w:hint="eastAsia" w:ascii="宋体" w:hAnsi="宋体" w:eastAsia="宋体"/>
                <w:szCs w:val="21"/>
              </w:rPr>
              <w:t>北京市人大常委公告第29号</w:t>
            </w:r>
            <w:r>
              <w:rPr>
                <w:rFonts w:hint="eastAsia" w:ascii="宋体" w:hAnsi="宋体" w:eastAsia="宋体"/>
                <w:szCs w:val="21"/>
              </w:rPr>
              <w:tab/>
            </w:r>
            <w:r>
              <w:rPr>
                <w:rFonts w:hint="eastAsia" w:ascii="宋体" w:hAnsi="宋体" w:eastAsia="宋体"/>
                <w:szCs w:val="21"/>
              </w:rPr>
              <w:t>1991.11.1</w:t>
            </w:r>
          </w:p>
          <w:p>
            <w:pPr>
              <w:ind w:firstLine="420" w:firstLineChars="200"/>
              <w:rPr>
                <w:rFonts w:hint="eastAsia" w:ascii="宋体" w:hAnsi="宋体" w:eastAsia="宋体"/>
                <w:szCs w:val="21"/>
              </w:rPr>
            </w:pPr>
            <w:r>
              <w:rPr>
                <w:rFonts w:hint="eastAsia" w:ascii="宋体" w:hAnsi="宋体" w:eastAsia="宋体"/>
                <w:szCs w:val="21"/>
              </w:rPr>
              <w:t>北京市防火安全责任制暂行规定</w:t>
            </w:r>
            <w:r>
              <w:rPr>
                <w:rFonts w:hint="eastAsia" w:ascii="宋体" w:hAnsi="宋体" w:eastAsia="宋体"/>
                <w:szCs w:val="21"/>
              </w:rPr>
              <w:tab/>
            </w:r>
            <w:r>
              <w:rPr>
                <w:rFonts w:hint="eastAsia" w:ascii="宋体" w:hAnsi="宋体" w:eastAsia="宋体"/>
                <w:szCs w:val="21"/>
              </w:rPr>
              <w:t>北京市防火安全责任制暂行规定</w:t>
            </w:r>
            <w:r>
              <w:rPr>
                <w:rFonts w:hint="eastAsia" w:ascii="宋体" w:hAnsi="宋体" w:eastAsia="宋体"/>
                <w:szCs w:val="21"/>
              </w:rPr>
              <w:tab/>
            </w:r>
            <w:r>
              <w:rPr>
                <w:rFonts w:hint="eastAsia" w:ascii="宋体" w:hAnsi="宋体" w:eastAsia="宋体"/>
                <w:szCs w:val="21"/>
              </w:rPr>
              <w:t>2003.3.13</w:t>
            </w:r>
          </w:p>
          <w:p>
            <w:pPr>
              <w:ind w:firstLine="420" w:firstLineChars="200"/>
              <w:rPr>
                <w:rFonts w:hint="eastAsia" w:ascii="宋体" w:hAnsi="宋体" w:eastAsia="宋体"/>
                <w:szCs w:val="21"/>
              </w:rPr>
            </w:pPr>
            <w:r>
              <w:rPr>
                <w:rFonts w:hint="eastAsia" w:ascii="宋体" w:hAnsi="宋体" w:eastAsia="宋体"/>
                <w:szCs w:val="21"/>
              </w:rPr>
              <w:t>北京市消防条例</w:t>
            </w:r>
            <w:r>
              <w:rPr>
                <w:rFonts w:hint="eastAsia" w:ascii="宋体" w:hAnsi="宋体" w:eastAsia="宋体"/>
                <w:szCs w:val="21"/>
              </w:rPr>
              <w:tab/>
            </w:r>
            <w:r>
              <w:rPr>
                <w:rFonts w:hint="eastAsia" w:ascii="宋体" w:hAnsi="宋体" w:eastAsia="宋体"/>
                <w:szCs w:val="21"/>
              </w:rPr>
              <w:t>北京市人大常委公告第17号</w:t>
            </w:r>
            <w:r>
              <w:rPr>
                <w:rFonts w:hint="eastAsia" w:ascii="宋体" w:hAnsi="宋体" w:eastAsia="宋体"/>
                <w:szCs w:val="21"/>
              </w:rPr>
              <w:tab/>
            </w:r>
            <w:r>
              <w:rPr>
                <w:rFonts w:hint="eastAsia" w:ascii="宋体" w:hAnsi="宋体" w:eastAsia="宋体"/>
                <w:szCs w:val="21"/>
              </w:rPr>
              <w:t>2011.9.1</w:t>
            </w:r>
          </w:p>
          <w:p>
            <w:pPr>
              <w:ind w:firstLine="420" w:firstLineChars="200"/>
              <w:rPr>
                <w:rFonts w:hint="eastAsia" w:ascii="宋体" w:hAnsi="宋体" w:eastAsia="宋体"/>
                <w:szCs w:val="21"/>
              </w:rPr>
            </w:pPr>
            <w:r>
              <w:rPr>
                <w:rFonts w:hint="eastAsia" w:ascii="宋体" w:hAnsi="宋体" w:eastAsia="宋体"/>
                <w:szCs w:val="21"/>
              </w:rPr>
              <w:t>北京市大气污染防治条例</w:t>
            </w:r>
            <w:r>
              <w:rPr>
                <w:rFonts w:hint="eastAsia" w:ascii="宋体" w:hAnsi="宋体" w:eastAsia="宋体"/>
                <w:szCs w:val="21"/>
              </w:rPr>
              <w:tab/>
            </w:r>
            <w:r>
              <w:rPr>
                <w:rFonts w:hint="eastAsia" w:ascii="宋体" w:hAnsi="宋体" w:eastAsia="宋体"/>
                <w:szCs w:val="21"/>
              </w:rPr>
              <w:t>市政府</w:t>
            </w:r>
            <w:r>
              <w:rPr>
                <w:rFonts w:hint="eastAsia" w:ascii="宋体" w:hAnsi="宋体" w:eastAsia="宋体"/>
                <w:szCs w:val="21"/>
              </w:rPr>
              <w:tab/>
            </w:r>
            <w:r>
              <w:rPr>
                <w:rFonts w:hint="eastAsia" w:ascii="宋体" w:hAnsi="宋体" w:eastAsia="宋体"/>
                <w:szCs w:val="21"/>
              </w:rPr>
              <w:t>2014.3.1</w:t>
            </w:r>
          </w:p>
          <w:p>
            <w:pPr>
              <w:ind w:firstLine="420" w:firstLineChars="200"/>
              <w:rPr>
                <w:rFonts w:hint="eastAsia" w:ascii="宋体" w:hAnsi="宋体" w:eastAsia="宋体"/>
                <w:szCs w:val="21"/>
              </w:rPr>
            </w:pPr>
            <w:r>
              <w:rPr>
                <w:rFonts w:hint="eastAsia" w:ascii="宋体" w:hAnsi="宋体" w:eastAsia="宋体"/>
                <w:szCs w:val="21"/>
              </w:rPr>
              <w:t>北京市生活垃圾管理条例</w:t>
            </w:r>
            <w:r>
              <w:rPr>
                <w:rFonts w:hint="eastAsia" w:ascii="宋体" w:hAnsi="宋体" w:eastAsia="宋体"/>
                <w:szCs w:val="21"/>
              </w:rPr>
              <w:tab/>
            </w:r>
            <w:r>
              <w:rPr>
                <w:rFonts w:hint="eastAsia" w:ascii="宋体" w:hAnsi="宋体" w:eastAsia="宋体"/>
                <w:szCs w:val="21"/>
              </w:rPr>
              <w:t>常务委员会</w:t>
            </w:r>
            <w:r>
              <w:rPr>
                <w:rFonts w:hint="eastAsia" w:ascii="宋体" w:hAnsi="宋体" w:eastAsia="宋体"/>
                <w:szCs w:val="21"/>
              </w:rPr>
              <w:tab/>
            </w:r>
            <w:r>
              <w:rPr>
                <w:rFonts w:hint="eastAsia" w:ascii="宋体" w:hAnsi="宋体" w:eastAsia="宋体"/>
                <w:szCs w:val="21"/>
              </w:rPr>
              <w:t>2012.3.1</w:t>
            </w:r>
          </w:p>
          <w:p>
            <w:pPr>
              <w:ind w:firstLine="420" w:firstLineChars="200"/>
              <w:rPr>
                <w:rFonts w:hint="eastAsia" w:ascii="宋体" w:hAnsi="宋体" w:eastAsia="宋体"/>
                <w:szCs w:val="21"/>
              </w:rPr>
            </w:pPr>
            <w:r>
              <w:rPr>
                <w:rFonts w:hint="eastAsia" w:ascii="宋体" w:hAnsi="宋体" w:eastAsia="宋体"/>
                <w:szCs w:val="21"/>
              </w:rPr>
              <w:t>职业安全和卫生及工作环境公约</w:t>
            </w:r>
            <w:r>
              <w:rPr>
                <w:rFonts w:hint="eastAsia" w:ascii="宋体" w:hAnsi="宋体" w:eastAsia="宋体"/>
                <w:szCs w:val="21"/>
              </w:rPr>
              <w:tab/>
            </w:r>
            <w:r>
              <w:rPr>
                <w:rFonts w:hint="eastAsia" w:ascii="宋体" w:hAnsi="宋体" w:eastAsia="宋体"/>
                <w:szCs w:val="21"/>
              </w:rPr>
              <w:t>全国人大常委会</w:t>
            </w:r>
            <w:r>
              <w:rPr>
                <w:rFonts w:hint="eastAsia" w:ascii="宋体" w:hAnsi="宋体" w:eastAsia="宋体"/>
                <w:szCs w:val="21"/>
              </w:rPr>
              <w:tab/>
            </w:r>
            <w:r>
              <w:rPr>
                <w:rFonts w:hint="eastAsia" w:ascii="宋体" w:hAnsi="宋体" w:eastAsia="宋体"/>
                <w:szCs w:val="21"/>
              </w:rPr>
              <w:t>2006.10.31</w:t>
            </w:r>
          </w:p>
          <w:p>
            <w:pPr>
              <w:ind w:firstLine="420" w:firstLineChars="200"/>
              <w:rPr>
                <w:rFonts w:hint="eastAsia" w:ascii="宋体" w:hAnsi="宋体" w:eastAsia="宋体"/>
                <w:szCs w:val="21"/>
              </w:rPr>
            </w:pPr>
            <w:r>
              <w:rPr>
                <w:rFonts w:hint="eastAsia" w:ascii="宋体" w:hAnsi="宋体" w:eastAsia="宋体"/>
                <w:szCs w:val="21"/>
              </w:rPr>
              <w:t>社会消防安全教育培训规定</w:t>
            </w:r>
            <w:r>
              <w:rPr>
                <w:rFonts w:hint="eastAsia" w:ascii="宋体" w:hAnsi="宋体" w:eastAsia="宋体"/>
                <w:szCs w:val="21"/>
              </w:rPr>
              <w:tab/>
            </w:r>
            <w:r>
              <w:rPr>
                <w:rFonts w:hint="eastAsia" w:ascii="宋体" w:hAnsi="宋体" w:eastAsia="宋体"/>
                <w:szCs w:val="21"/>
              </w:rPr>
              <w:t>公安部办公会议</w:t>
            </w:r>
            <w:r>
              <w:rPr>
                <w:rFonts w:hint="eastAsia" w:ascii="宋体" w:hAnsi="宋体" w:eastAsia="宋体"/>
                <w:szCs w:val="21"/>
              </w:rPr>
              <w:tab/>
            </w:r>
            <w:r>
              <w:rPr>
                <w:rFonts w:hint="eastAsia" w:ascii="宋体" w:hAnsi="宋体" w:eastAsia="宋体"/>
                <w:szCs w:val="21"/>
              </w:rPr>
              <w:t>2009.6.1</w:t>
            </w:r>
          </w:p>
          <w:p>
            <w:pPr>
              <w:ind w:firstLine="420" w:firstLineChars="200"/>
              <w:rPr>
                <w:rFonts w:hint="eastAsia" w:ascii="宋体" w:hAnsi="宋体" w:eastAsia="宋体"/>
                <w:szCs w:val="21"/>
              </w:rPr>
            </w:pPr>
            <w:r>
              <w:rPr>
                <w:rFonts w:hint="eastAsia" w:ascii="宋体" w:hAnsi="宋体" w:eastAsia="宋体"/>
                <w:szCs w:val="21"/>
              </w:rPr>
              <w:t>北京市安全生产条例</w:t>
            </w:r>
            <w:r>
              <w:rPr>
                <w:rFonts w:hint="eastAsia" w:ascii="宋体" w:hAnsi="宋体" w:eastAsia="宋体"/>
                <w:szCs w:val="21"/>
              </w:rPr>
              <w:tab/>
            </w:r>
            <w:r>
              <w:rPr>
                <w:rFonts w:hint="eastAsia" w:ascii="宋体" w:hAnsi="宋体" w:eastAsia="宋体"/>
                <w:szCs w:val="21"/>
              </w:rPr>
              <w:t>常务委员会第十三次会议</w:t>
            </w:r>
            <w:r>
              <w:rPr>
                <w:rFonts w:hint="eastAsia" w:ascii="宋体" w:hAnsi="宋体" w:eastAsia="宋体"/>
                <w:szCs w:val="21"/>
              </w:rPr>
              <w:tab/>
            </w:r>
            <w:r>
              <w:rPr>
                <w:rFonts w:hint="eastAsia" w:ascii="宋体" w:hAnsi="宋体" w:eastAsia="宋体"/>
                <w:szCs w:val="21"/>
              </w:rPr>
              <w:t>2004.7.29</w:t>
            </w:r>
          </w:p>
          <w:p>
            <w:pPr>
              <w:ind w:firstLine="420" w:firstLineChars="200"/>
              <w:rPr>
                <w:rFonts w:hint="eastAsia" w:ascii="宋体" w:hAnsi="宋体" w:eastAsia="宋体"/>
                <w:szCs w:val="21"/>
              </w:rPr>
            </w:pPr>
            <w:r>
              <w:rPr>
                <w:rFonts w:hint="eastAsia" w:ascii="宋体" w:hAnsi="宋体" w:eastAsia="宋体"/>
                <w:szCs w:val="21"/>
              </w:rPr>
              <w:t>北京市企业劳动者工伤报告和工</w:t>
            </w:r>
          </w:p>
          <w:p>
            <w:pPr>
              <w:ind w:firstLine="420" w:firstLineChars="200"/>
              <w:rPr>
                <w:rFonts w:hint="eastAsia" w:ascii="宋体" w:hAnsi="宋体" w:eastAsia="宋体"/>
                <w:szCs w:val="21"/>
              </w:rPr>
            </w:pPr>
            <w:r>
              <w:rPr>
                <w:rFonts w:hint="eastAsia" w:ascii="宋体" w:hAnsi="宋体" w:eastAsia="宋体"/>
                <w:szCs w:val="21"/>
              </w:rPr>
              <w:t>伤认定办法</w:t>
            </w:r>
            <w:r>
              <w:rPr>
                <w:rFonts w:hint="eastAsia" w:ascii="宋体" w:hAnsi="宋体" w:eastAsia="宋体"/>
                <w:szCs w:val="21"/>
              </w:rPr>
              <w:tab/>
            </w:r>
            <w:r>
              <w:rPr>
                <w:rFonts w:hint="eastAsia" w:ascii="宋体" w:hAnsi="宋体" w:eastAsia="宋体"/>
                <w:szCs w:val="21"/>
              </w:rPr>
              <w:t>市劳动和社会保障局</w:t>
            </w:r>
            <w:r>
              <w:rPr>
                <w:rFonts w:hint="eastAsia" w:ascii="宋体" w:hAnsi="宋体" w:eastAsia="宋体"/>
                <w:szCs w:val="21"/>
              </w:rPr>
              <w:tab/>
            </w:r>
            <w:r>
              <w:rPr>
                <w:rFonts w:hint="eastAsia" w:ascii="宋体" w:hAnsi="宋体" w:eastAsia="宋体"/>
                <w:szCs w:val="21"/>
              </w:rPr>
              <w:t>2009.12.10</w:t>
            </w:r>
          </w:p>
          <w:p>
            <w:pPr>
              <w:ind w:firstLine="420" w:firstLineChars="200"/>
              <w:rPr>
                <w:rFonts w:hint="eastAsia" w:ascii="宋体" w:hAnsi="宋体" w:eastAsia="宋体"/>
                <w:szCs w:val="21"/>
              </w:rPr>
            </w:pPr>
            <w:r>
              <w:rPr>
                <w:rFonts w:hint="eastAsia" w:ascii="宋体" w:hAnsi="宋体" w:eastAsia="宋体"/>
                <w:szCs w:val="21"/>
              </w:rPr>
              <w:t>北京市消防条例</w:t>
            </w:r>
            <w:r>
              <w:rPr>
                <w:rFonts w:hint="eastAsia" w:ascii="宋体" w:hAnsi="宋体" w:eastAsia="宋体"/>
                <w:szCs w:val="21"/>
              </w:rPr>
              <w:tab/>
            </w:r>
            <w:r>
              <w:rPr>
                <w:rFonts w:hint="eastAsia" w:ascii="宋体" w:hAnsi="宋体" w:eastAsia="宋体"/>
                <w:szCs w:val="21"/>
              </w:rPr>
              <w:t>北京市第十三届人民代表大会常务委员会</w:t>
            </w:r>
            <w:r>
              <w:rPr>
                <w:rFonts w:hint="eastAsia" w:ascii="宋体" w:hAnsi="宋体" w:eastAsia="宋体"/>
                <w:szCs w:val="21"/>
              </w:rPr>
              <w:tab/>
            </w:r>
            <w:r>
              <w:rPr>
                <w:rFonts w:hint="eastAsia" w:ascii="宋体" w:hAnsi="宋体" w:eastAsia="宋体"/>
                <w:szCs w:val="21"/>
              </w:rPr>
              <w:t>2011.5.27</w:t>
            </w:r>
          </w:p>
          <w:p>
            <w:pPr>
              <w:ind w:firstLine="420" w:firstLineChars="200"/>
              <w:rPr>
                <w:rFonts w:hint="eastAsia" w:ascii="宋体" w:hAnsi="宋体" w:eastAsia="宋体"/>
                <w:szCs w:val="21"/>
              </w:rPr>
            </w:pPr>
            <w:r>
              <w:rPr>
                <w:rFonts w:hint="eastAsia" w:ascii="宋体" w:hAnsi="宋体" w:eastAsia="宋体"/>
                <w:szCs w:val="21"/>
              </w:rPr>
              <w:t>北京市实施《工伤保险条例》若干规定</w:t>
            </w:r>
            <w:r>
              <w:rPr>
                <w:rFonts w:hint="eastAsia" w:ascii="宋体" w:hAnsi="宋体" w:eastAsia="宋体"/>
                <w:szCs w:val="21"/>
              </w:rPr>
              <w:tab/>
            </w:r>
            <w:r>
              <w:rPr>
                <w:rFonts w:hint="eastAsia" w:ascii="宋体" w:hAnsi="宋体" w:eastAsia="宋体"/>
                <w:szCs w:val="21"/>
              </w:rPr>
              <w:t>北京市人民政府令第242号</w:t>
            </w:r>
            <w:r>
              <w:rPr>
                <w:rFonts w:hint="eastAsia" w:ascii="宋体" w:hAnsi="宋体" w:eastAsia="宋体"/>
                <w:szCs w:val="21"/>
              </w:rPr>
              <w:tab/>
            </w:r>
            <w:r>
              <w:rPr>
                <w:rFonts w:hint="eastAsia" w:ascii="宋体" w:hAnsi="宋体" w:eastAsia="宋体"/>
                <w:szCs w:val="21"/>
              </w:rPr>
              <w:t>2011.12.5</w:t>
            </w:r>
          </w:p>
          <w:p>
            <w:pPr>
              <w:ind w:firstLine="420" w:firstLineChars="200"/>
              <w:rPr>
                <w:rFonts w:hint="eastAsia" w:ascii="宋体" w:hAnsi="宋体" w:eastAsia="宋体"/>
                <w:szCs w:val="21"/>
              </w:rPr>
            </w:pPr>
            <w:r>
              <w:rPr>
                <w:rFonts w:hint="eastAsia" w:ascii="宋体" w:hAnsi="宋体" w:eastAsia="宋体"/>
                <w:szCs w:val="21"/>
              </w:rPr>
              <w:t>北京市职业病防治卫生监督条例</w:t>
            </w:r>
            <w:r>
              <w:rPr>
                <w:rFonts w:hint="eastAsia" w:ascii="宋体" w:hAnsi="宋体" w:eastAsia="宋体"/>
                <w:szCs w:val="21"/>
              </w:rPr>
              <w:tab/>
            </w:r>
            <w:r>
              <w:rPr>
                <w:rFonts w:hint="eastAsia" w:ascii="宋体" w:hAnsi="宋体" w:eastAsia="宋体"/>
                <w:szCs w:val="21"/>
              </w:rPr>
              <w:t>北京市第十届人民代表大会常务委员会第十次会</w:t>
            </w:r>
            <w:r>
              <w:rPr>
                <w:rFonts w:hint="eastAsia" w:ascii="宋体" w:hAnsi="宋体" w:eastAsia="宋体"/>
                <w:szCs w:val="21"/>
              </w:rPr>
              <w:tab/>
            </w:r>
            <w:r>
              <w:rPr>
                <w:rFonts w:hint="eastAsia" w:ascii="宋体" w:hAnsi="宋体" w:eastAsia="宋体"/>
                <w:szCs w:val="21"/>
              </w:rPr>
              <w:t>1994.10.1</w:t>
            </w:r>
          </w:p>
          <w:p>
            <w:pPr>
              <w:pStyle w:val="2"/>
              <w:rPr>
                <w:rFonts w:hint="eastAsia" w:ascii="宋体" w:hAnsi="宋体" w:eastAsia="宋体"/>
                <w:szCs w:val="21"/>
              </w:rPr>
            </w:pPr>
            <w:r>
              <w:rPr>
                <w:rFonts w:hint="eastAsia" w:ascii="宋体" w:hAnsi="宋体" w:eastAsia="宋体"/>
                <w:szCs w:val="21"/>
              </w:rPr>
              <w:t>北京市劳动保障监察管辖办法</w:t>
            </w:r>
            <w:r>
              <w:rPr>
                <w:rFonts w:hint="eastAsia" w:ascii="宋体" w:hAnsi="宋体" w:eastAsia="宋体"/>
                <w:szCs w:val="21"/>
              </w:rPr>
              <w:tab/>
            </w:r>
            <w:r>
              <w:rPr>
                <w:rFonts w:hint="eastAsia" w:ascii="宋体" w:hAnsi="宋体" w:eastAsia="宋体"/>
                <w:szCs w:val="21"/>
              </w:rPr>
              <w:t>北京市劳动和社会保障局</w:t>
            </w:r>
            <w:r>
              <w:rPr>
                <w:rFonts w:hint="eastAsia" w:ascii="宋体" w:hAnsi="宋体" w:eastAsia="宋体"/>
                <w:szCs w:val="21"/>
              </w:rPr>
              <w:tab/>
            </w:r>
            <w:r>
              <w:rPr>
                <w:rFonts w:hint="eastAsia" w:ascii="宋体" w:hAnsi="宋体" w:eastAsia="宋体"/>
                <w:szCs w:val="21"/>
              </w:rPr>
              <w:t>2005.9.1</w:t>
            </w:r>
          </w:p>
          <w:p>
            <w:pPr>
              <w:pStyle w:val="2"/>
            </w:pPr>
            <w:r>
              <w:rPr>
                <w:rFonts w:hint="eastAsia"/>
              </w:rPr>
              <w:t>社会消防安全教育培训规定</w:t>
            </w:r>
            <w:r>
              <w:rPr>
                <w:rFonts w:hint="eastAsia"/>
              </w:rPr>
              <w:tab/>
            </w:r>
            <w:r>
              <w:rPr>
                <w:rFonts w:hint="eastAsia"/>
              </w:rPr>
              <w:t>公安部办公会议</w:t>
            </w:r>
            <w:r>
              <w:rPr>
                <w:rFonts w:hint="eastAsia"/>
              </w:rPr>
              <w:tab/>
            </w:r>
            <w:r>
              <w:rPr>
                <w:rFonts w:hint="eastAsia"/>
              </w:rPr>
              <w:t>2009.6.1</w:t>
            </w:r>
          </w:p>
          <w:p>
            <w:pPr>
              <w:rPr>
                <w:rFonts w:ascii="宋体" w:hAnsi="宋体" w:cs="宋体"/>
                <w:sz w:val="24"/>
              </w:rPr>
            </w:pPr>
            <w:r>
              <w:rPr>
                <w:rFonts w:hint="eastAsia" w:ascii="等线" w:hAnsi="等线" w:eastAsia="等线"/>
                <w:szCs w:val="21"/>
              </w:rPr>
              <w:t>等，组织进行合规性的评价。</w:t>
            </w:r>
          </w:p>
          <w:p>
            <w:pPr>
              <w:rPr>
                <w:rFonts w:hint="eastAsia" w:ascii="华文中宋" w:hAnsi="华文中宋" w:eastAsia="华文中宋" w:cs="Times New Roman"/>
                <w:color w:val="000000"/>
                <w:sz w:val="24"/>
                <w:szCs w:val="24"/>
                <w:lang w:val="en-US" w:eastAsia="zh-CN"/>
              </w:rPr>
            </w:pPr>
            <w:r>
              <w:rPr>
                <w:rFonts w:hint="eastAsia" w:ascii="等线" w:hAnsi="等线" w:eastAsia="等线"/>
                <w:szCs w:val="21"/>
              </w:rPr>
              <w:t>评价结论：合规。评价人：</w:t>
            </w:r>
            <w:r>
              <w:rPr>
                <w:rFonts w:hint="eastAsia" w:ascii="华文中宋" w:hAnsi="华文中宋" w:eastAsia="华文中宋" w:cs="Times New Roman"/>
                <w:color w:val="000000"/>
                <w:sz w:val="24"/>
                <w:szCs w:val="24"/>
                <w:lang w:val="en-US" w:eastAsia="zh-CN"/>
              </w:rPr>
              <w:t xml:space="preserve"> 于丽、杨涛、张凯 </w:t>
            </w:r>
            <w:r>
              <w:rPr>
                <w:rFonts w:hint="eastAsia" w:ascii="等线" w:hAnsi="等线" w:eastAsia="等线"/>
                <w:szCs w:val="21"/>
              </w:rPr>
              <w:t>等，批准：</w:t>
            </w:r>
            <w:r>
              <w:rPr>
                <w:rFonts w:hint="eastAsia" w:ascii="华文中宋" w:hAnsi="华文中宋" w:eastAsia="华文中宋" w:cs="Times New Roman"/>
                <w:color w:val="000000"/>
                <w:sz w:val="24"/>
                <w:szCs w:val="24"/>
                <w:lang w:val="en-US" w:eastAsia="zh-CN"/>
              </w:rPr>
              <w:t>张凯</w:t>
            </w:r>
            <w:r>
              <w:rPr>
                <w:rFonts w:hint="eastAsia" w:ascii="等线" w:hAnsi="等线" w:eastAsia="等线"/>
                <w:szCs w:val="21"/>
              </w:rPr>
              <w:t>。</w:t>
            </w:r>
            <w:r>
              <w:rPr>
                <w:rFonts w:hint="eastAsia" w:ascii="华文中宋" w:hAnsi="华文中宋" w:eastAsia="华文中宋" w:cs="Times New Roman"/>
                <w:color w:val="000000"/>
                <w:sz w:val="24"/>
                <w:szCs w:val="24"/>
                <w:lang w:val="en-US" w:eastAsia="zh-CN"/>
              </w:rPr>
              <w:t>日期：2020.11.20</w:t>
            </w:r>
          </w:p>
          <w:p>
            <w:pPr>
              <w:rPr>
                <w:rFonts w:hint="eastAsia"/>
              </w:rPr>
            </w:pPr>
            <w:r>
              <w:rPr>
                <w:rFonts w:hint="eastAsia" w:ascii="等线" w:hAnsi="等线" w:eastAsia="等线"/>
                <w:szCs w:val="21"/>
              </w:rPr>
              <w:t>明确了法律法规及其他要求对公司环境因素、危险源的应用，明确了相应的适用条款。</w:t>
            </w:r>
          </w:p>
        </w:tc>
        <w:tc>
          <w:tcPr>
            <w:tcW w:w="834" w:type="dxa"/>
            <w:gridSpan w:val="2"/>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07" w:type="dxa"/>
          </w:tcPr>
          <w:p>
            <w:pPr>
              <w:spacing w:line="380" w:lineRule="exact"/>
              <w:rPr>
                <w:rFonts w:ascii="宋体" w:hAnsi="宋体" w:cs="宋体"/>
                <w:color w:val="auto"/>
                <w:szCs w:val="21"/>
              </w:rPr>
            </w:pPr>
            <w:r>
              <w:rPr>
                <w:rFonts w:hint="eastAsia"/>
                <w:bCs/>
                <w:color w:val="auto"/>
                <w:szCs w:val="21"/>
              </w:rPr>
              <w:t>运行控制</w:t>
            </w:r>
          </w:p>
        </w:tc>
        <w:tc>
          <w:tcPr>
            <w:tcW w:w="1070" w:type="dxa"/>
          </w:tcPr>
          <w:p>
            <w:pPr>
              <w:spacing w:line="380" w:lineRule="exact"/>
              <w:rPr>
                <w:bCs/>
                <w:color w:val="auto"/>
                <w:szCs w:val="21"/>
              </w:rPr>
            </w:pPr>
            <w:r>
              <w:rPr>
                <w:rFonts w:hint="eastAsia"/>
                <w:bCs/>
                <w:color w:val="auto"/>
                <w:szCs w:val="21"/>
              </w:rPr>
              <w:t>E</w:t>
            </w:r>
            <w:r>
              <w:rPr>
                <w:rFonts w:hint="eastAsia"/>
                <w:bCs/>
                <w:color w:val="auto"/>
                <w:szCs w:val="21"/>
                <w:lang w:val="en-US" w:eastAsia="zh-CN"/>
              </w:rPr>
              <w:t>S</w:t>
            </w:r>
            <w:r>
              <w:rPr>
                <w:rFonts w:hint="eastAsia"/>
                <w:bCs/>
                <w:color w:val="auto"/>
                <w:szCs w:val="21"/>
              </w:rPr>
              <w:t>8.1</w:t>
            </w:r>
          </w:p>
          <w:p>
            <w:pPr>
              <w:spacing w:line="380" w:lineRule="exact"/>
              <w:rPr>
                <w:rFonts w:ascii="宋体" w:hAnsi="宋体" w:cs="宋体"/>
                <w:color w:val="auto"/>
                <w:szCs w:val="21"/>
              </w:rPr>
            </w:pPr>
          </w:p>
        </w:tc>
        <w:tc>
          <w:tcPr>
            <w:tcW w:w="11095" w:type="dxa"/>
          </w:tcPr>
          <w:p>
            <w:pPr>
              <w:ind w:firstLine="420" w:firstLineChars="200"/>
              <w:rPr>
                <w:rFonts w:hint="eastAsia"/>
                <w:color w:val="auto"/>
              </w:rPr>
            </w:pPr>
            <w:r>
              <w:rPr>
                <w:rFonts w:hint="eastAsia"/>
                <w:color w:val="auto"/>
              </w:rPr>
              <w:t>本部门应执行的运行控制文件包括：</w:t>
            </w:r>
            <w:r>
              <w:rPr>
                <w:rFonts w:hint="eastAsia"/>
                <w:color w:val="auto"/>
                <w:lang w:val="en-GB"/>
              </w:rPr>
              <w:t>环境管理控制程序、职业健康控制程序、固体废弃物管理</w:t>
            </w:r>
            <w:r>
              <w:rPr>
                <w:rFonts w:hint="eastAsia"/>
                <w:color w:val="auto"/>
              </w:rPr>
              <w:t>规定</w:t>
            </w:r>
            <w:r>
              <w:rPr>
                <w:rFonts w:hint="eastAsia"/>
                <w:color w:val="auto"/>
                <w:lang w:val="en-GB"/>
              </w:rPr>
              <w:t>、</w:t>
            </w:r>
            <w:r>
              <w:rPr>
                <w:rFonts w:hint="eastAsia"/>
                <w:color w:val="auto"/>
              </w:rPr>
              <w:t>对相关方施加影响管理规定、节能降耗管理规定、消防安全管理制度、办公室安全管理制度、</w:t>
            </w:r>
            <w:r>
              <w:rPr>
                <w:rFonts w:hint="eastAsia"/>
                <w:color w:val="auto"/>
                <w:lang w:val="en-GB"/>
              </w:rPr>
              <w:t>车辆管理规定、电脑使用管理办法、服务人员工作规范</w:t>
            </w:r>
            <w:r>
              <w:rPr>
                <w:rFonts w:hint="eastAsia"/>
                <w:color w:val="auto"/>
              </w:rPr>
              <w:t>等</w:t>
            </w:r>
          </w:p>
          <w:p>
            <w:pPr>
              <w:rPr>
                <w:rFonts w:hint="eastAsia"/>
                <w:color w:val="auto"/>
              </w:rPr>
            </w:pPr>
            <w:r>
              <w:rPr>
                <w:rFonts w:hint="eastAsia"/>
                <w:color w:val="auto"/>
              </w:rPr>
              <w:t>运行控制情况：</w:t>
            </w:r>
          </w:p>
          <w:p>
            <w:pPr>
              <w:numPr>
                <w:ilvl w:val="0"/>
                <w:numId w:val="3"/>
              </w:numPr>
              <w:rPr>
                <w:color w:val="auto"/>
              </w:rPr>
            </w:pPr>
            <w:r>
              <w:rPr>
                <w:rFonts w:hint="eastAsia"/>
                <w:color w:val="auto"/>
              </w:rPr>
              <w:t>办公室区域：污水：不涉及污水，没有污水排放。</w:t>
            </w:r>
          </w:p>
          <w:p>
            <w:pPr>
              <w:numPr>
                <w:ilvl w:val="0"/>
                <w:numId w:val="3"/>
              </w:numPr>
              <w:rPr>
                <w:color w:val="auto"/>
              </w:rPr>
            </w:pPr>
            <w:r>
              <w:rPr>
                <w:rFonts w:hint="eastAsia"/>
                <w:color w:val="auto"/>
              </w:rPr>
              <w:t>噪声：办公现场不产生明显噪声。</w:t>
            </w:r>
          </w:p>
          <w:p>
            <w:pPr>
              <w:numPr>
                <w:ilvl w:val="0"/>
                <w:numId w:val="3"/>
              </w:numPr>
              <w:rPr>
                <w:color w:val="auto"/>
              </w:rPr>
            </w:pPr>
            <w:r>
              <w:rPr>
                <w:rFonts w:hint="eastAsia"/>
                <w:color w:val="auto"/>
              </w:rPr>
              <w:t>固废：固体废物主要是办公产生废纸张等，配置了纸篓；办公用纸由办公室负责，复印、打印耗材都有办公室统一负责，集中处置。</w:t>
            </w:r>
          </w:p>
          <w:p>
            <w:pPr>
              <w:numPr>
                <w:ilvl w:val="0"/>
                <w:numId w:val="3"/>
              </w:numPr>
              <w:rPr>
                <w:color w:val="auto"/>
              </w:rPr>
            </w:pPr>
            <w:r>
              <w:rPr>
                <w:rFonts w:hint="eastAsia"/>
                <w:color w:val="auto"/>
                <w:lang w:val="en-US" w:eastAsia="zh-CN"/>
              </w:rPr>
              <w:t>触电：</w:t>
            </w:r>
            <w:r>
              <w:rPr>
                <w:rFonts w:hint="eastAsia"/>
                <w:color w:val="auto"/>
              </w:rPr>
              <w:t>办公过程注意节约用电，做到人走灯灭，电脑长时间不用时关机，下班前要关闭电源，防止触电。</w:t>
            </w:r>
          </w:p>
          <w:p>
            <w:pPr>
              <w:numPr>
                <w:ilvl w:val="0"/>
                <w:numId w:val="3"/>
              </w:numPr>
              <w:rPr>
                <w:color w:val="auto"/>
              </w:rPr>
            </w:pPr>
            <w:r>
              <w:rPr>
                <w:rFonts w:hint="eastAsia"/>
                <w:color w:val="auto"/>
              </w:rPr>
              <w:t>办公区域</w:t>
            </w:r>
            <w:r>
              <w:rPr>
                <w:rFonts w:hint="eastAsia"/>
                <w:color w:val="auto"/>
                <w:lang w:val="en-US" w:eastAsia="zh-CN"/>
              </w:rPr>
              <w:t>:</w:t>
            </w:r>
            <w:r>
              <w:rPr>
                <w:rFonts w:hint="eastAsia"/>
                <w:color w:val="auto"/>
              </w:rPr>
              <w:t>，现场查看办公区域环境整洁、宽敞、办公设备状态良好、</w:t>
            </w:r>
          </w:p>
          <w:p>
            <w:pPr>
              <w:numPr>
                <w:ilvl w:val="0"/>
                <w:numId w:val="3"/>
              </w:numPr>
              <w:rPr>
                <w:color w:val="auto"/>
              </w:rPr>
            </w:pPr>
            <w:r>
              <w:rPr>
                <w:rFonts w:hint="eastAsia"/>
                <w:color w:val="auto"/>
              </w:rPr>
              <w:t>工作时间平均每天不超过8小时。</w:t>
            </w:r>
          </w:p>
          <w:p>
            <w:pPr>
              <w:numPr>
                <w:ilvl w:val="0"/>
                <w:numId w:val="3"/>
              </w:numPr>
              <w:rPr>
                <w:color w:val="auto"/>
              </w:rPr>
            </w:pPr>
            <w:r>
              <w:rPr>
                <w:rFonts w:hint="eastAsia"/>
                <w:color w:val="auto"/>
              </w:rPr>
              <w:t>现场查看办公区域配备符合要求的消防设施。</w:t>
            </w:r>
          </w:p>
          <w:p>
            <w:pPr>
              <w:numPr>
                <w:ilvl w:val="0"/>
                <w:numId w:val="3"/>
              </w:numPr>
              <w:rPr>
                <w:rFonts w:hint="eastAsia"/>
                <w:color w:val="auto"/>
              </w:rPr>
            </w:pPr>
            <w:r>
              <w:rPr>
                <w:rFonts w:hint="eastAsia"/>
                <w:color w:val="auto"/>
              </w:rPr>
              <w:t>现场查看办公区域，整洁、光线充足、室内空气良好、配置有空调，办公条件较好，办公设备安全状态良好，教育员工正确使用办公设备，现场用电基本规范，无乱拉线现象，防止火灾发生。</w:t>
            </w:r>
          </w:p>
          <w:p>
            <w:pPr>
              <w:rPr>
                <w:rFonts w:hint="eastAsia"/>
                <w:color w:val="auto"/>
                <w:lang w:val="en-US" w:eastAsia="zh-CN"/>
              </w:rPr>
            </w:pPr>
            <w:r>
              <w:rPr>
                <w:color w:val="auto"/>
              </w:rPr>
              <w:t>9</w:t>
            </w:r>
            <w:r>
              <w:rPr>
                <w:rFonts w:hint="eastAsia"/>
                <w:color w:val="auto"/>
              </w:rPr>
              <w:t>、相关方施加影响：公司能够控制或能够施加影响的相关方有顾客等。提供了“致相关方的公开信”，将公司的环境/安全控制要求发放到了所有相关方</w:t>
            </w:r>
            <w:r>
              <w:rPr>
                <w:rFonts w:hint="eastAsia"/>
                <w:color w:val="auto"/>
                <w:lang w:val="en-US" w:eastAsia="zh-CN"/>
              </w:rPr>
              <w:t>:</w:t>
            </w:r>
            <w:r>
              <w:rPr>
                <w:rFonts w:hint="eastAsia"/>
                <w:color w:val="auto"/>
              </w:rPr>
              <w:t>运输公司</w:t>
            </w:r>
            <w:r>
              <w:rPr>
                <w:rFonts w:hint="eastAsia"/>
                <w:color w:val="auto"/>
                <w:lang w:val="en-US" w:eastAsia="zh-CN"/>
              </w:rPr>
              <w:t>\供应商\</w:t>
            </w:r>
            <w:r>
              <w:rPr>
                <w:rFonts w:hint="eastAsia"/>
                <w:color w:val="auto"/>
              </w:rPr>
              <w:t>外来员工</w:t>
            </w:r>
            <w:r>
              <w:rPr>
                <w:rFonts w:hint="eastAsia"/>
                <w:color w:val="auto"/>
                <w:lang w:eastAsia="zh-CN"/>
              </w:rPr>
              <w:t>等</w:t>
            </w:r>
          </w:p>
          <w:p>
            <w:pPr>
              <w:rPr>
                <w:rFonts w:hint="eastAsia"/>
                <w:color w:val="auto"/>
              </w:rPr>
            </w:pPr>
            <w:r>
              <w:rPr>
                <w:color w:val="auto"/>
              </w:rPr>
              <w:t>10</w:t>
            </w:r>
            <w:r>
              <w:rPr>
                <w:rFonts w:hint="eastAsia"/>
                <w:color w:val="auto"/>
              </w:rPr>
              <w:t>、</w:t>
            </w:r>
            <w:r>
              <w:rPr>
                <w:rFonts w:hint="eastAsia"/>
                <w:color w:val="auto"/>
                <w:lang w:val="en-US" w:eastAsia="zh-CN"/>
              </w:rPr>
              <w:t>意外伤害：</w:t>
            </w:r>
            <w:r>
              <w:rPr>
                <w:rFonts w:hint="eastAsia"/>
                <w:color w:val="auto"/>
              </w:rPr>
              <w:t>驾驶员要求遵守道路交通安全法规，不违章驾车，驾驶证和车辆定期年审，确保行车安全。</w:t>
            </w:r>
          </w:p>
          <w:p>
            <w:pPr>
              <w:pStyle w:val="2"/>
              <w:rPr>
                <w:rFonts w:hint="eastAsia"/>
                <w:color w:val="auto"/>
                <w:lang w:val="en-US" w:eastAsia="zh-CN"/>
              </w:rPr>
            </w:pPr>
            <w:r>
              <w:rPr>
                <w:rFonts w:hint="eastAsia"/>
                <w:color w:val="auto"/>
                <w:lang w:val="en-US" w:eastAsia="zh-CN"/>
              </w:rPr>
              <w:t>12、对员工进行体检、上工伤保险</w:t>
            </w:r>
            <w:bookmarkStart w:id="2" w:name="_GoBack"/>
            <w:bookmarkEnd w:id="2"/>
            <w:r>
              <w:rPr>
                <w:rFonts w:hint="eastAsia"/>
                <w:color w:val="auto"/>
                <w:lang w:val="en-US" w:eastAsia="zh-CN"/>
              </w:rPr>
              <w:t>，见附件</w:t>
            </w:r>
          </w:p>
          <w:p>
            <w:pPr>
              <w:ind w:left="105"/>
              <w:rPr>
                <w:rFonts w:hint="default" w:ascii="宋体" w:hAnsi="宋体" w:eastAsia="宋体" w:cs="宋体"/>
                <w:b w:val="0"/>
                <w:bCs/>
                <w:color w:val="auto"/>
                <w:sz w:val="21"/>
                <w:szCs w:val="21"/>
                <w:lang w:val="en-US" w:eastAsia="zh-CN"/>
              </w:rPr>
            </w:pPr>
          </w:p>
          <w:p>
            <w:pPr>
              <w:ind w:left="105"/>
              <w:rPr>
                <w:rFonts w:ascii="Times New Roman" w:hAnsi="Times New Roman" w:eastAsia="宋体" w:cs="Lucida Sans"/>
                <w:b/>
                <w:color w:val="auto"/>
                <w:sz w:val="21"/>
                <w:szCs w:val="21"/>
              </w:rPr>
            </w:pPr>
            <w:r>
              <w:rPr>
                <w:rFonts w:hint="eastAsia" w:ascii="宋体" w:hAnsi="宋体" w:eastAsia="宋体" w:cs="宋体"/>
                <w:b w:val="0"/>
                <w:bCs/>
                <w:color w:val="auto"/>
                <w:sz w:val="21"/>
                <w:szCs w:val="21"/>
              </w:rPr>
              <w:t>运行控制基本满足要求。</w:t>
            </w:r>
          </w:p>
          <w:p>
            <w:pPr>
              <w:pStyle w:val="2"/>
              <w:rPr>
                <w:color w:val="auto"/>
              </w:rPr>
            </w:pPr>
          </w:p>
        </w:tc>
        <w:tc>
          <w:tcPr>
            <w:tcW w:w="837" w:type="dxa"/>
            <w:gridSpan w:val="3"/>
          </w:tcPr>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tcPr>
          <w:p>
            <w:pPr>
              <w:spacing w:line="380" w:lineRule="exact"/>
              <w:rPr>
                <w:rFonts w:ascii="宋体" w:hAnsi="宋体" w:cs="宋体"/>
                <w:color w:val="auto"/>
                <w:szCs w:val="21"/>
              </w:rPr>
            </w:pPr>
            <w:r>
              <w:rPr>
                <w:rFonts w:hint="eastAsia"/>
                <w:bCs/>
                <w:color w:val="auto"/>
                <w:szCs w:val="21"/>
              </w:rPr>
              <w:t>应急准备和相应</w:t>
            </w:r>
          </w:p>
        </w:tc>
        <w:tc>
          <w:tcPr>
            <w:tcW w:w="1070" w:type="dxa"/>
          </w:tcPr>
          <w:p>
            <w:pPr>
              <w:spacing w:line="380" w:lineRule="exact"/>
              <w:rPr>
                <w:bCs/>
                <w:color w:val="auto"/>
                <w:szCs w:val="21"/>
              </w:rPr>
            </w:pPr>
            <w:r>
              <w:rPr>
                <w:rFonts w:hint="eastAsia"/>
                <w:bCs/>
                <w:color w:val="auto"/>
                <w:szCs w:val="21"/>
              </w:rPr>
              <w:t>E</w:t>
            </w:r>
            <w:r>
              <w:rPr>
                <w:rFonts w:hint="eastAsia"/>
                <w:bCs/>
                <w:color w:val="auto"/>
                <w:szCs w:val="21"/>
                <w:lang w:val="en-US" w:eastAsia="zh-CN"/>
              </w:rPr>
              <w:t>S</w:t>
            </w:r>
            <w:r>
              <w:rPr>
                <w:rFonts w:hint="eastAsia"/>
                <w:bCs/>
                <w:color w:val="auto"/>
                <w:szCs w:val="21"/>
              </w:rPr>
              <w:t>8.2</w:t>
            </w:r>
          </w:p>
          <w:p>
            <w:pPr>
              <w:spacing w:line="380" w:lineRule="exact"/>
              <w:rPr>
                <w:rFonts w:ascii="宋体" w:hAnsi="宋体" w:cs="宋体"/>
                <w:color w:val="auto"/>
                <w:szCs w:val="21"/>
              </w:rPr>
            </w:pPr>
          </w:p>
        </w:tc>
        <w:tc>
          <w:tcPr>
            <w:tcW w:w="11095" w:type="dxa"/>
          </w:tcPr>
          <w:p>
            <w:pPr>
              <w:spacing w:line="380" w:lineRule="exact"/>
              <w:rPr>
                <w:color w:val="auto"/>
                <w:szCs w:val="21"/>
              </w:rPr>
            </w:pPr>
            <w:r>
              <w:rPr>
                <w:rFonts w:hint="eastAsia" w:ascii="宋体" w:hAnsi="宋体" w:cs="宋体"/>
                <w:color w:val="auto"/>
                <w:szCs w:val="21"/>
              </w:rPr>
              <w:t>参加</w:t>
            </w:r>
            <w:r>
              <w:rPr>
                <w:rFonts w:hint="eastAsia" w:ascii="宋体" w:hAnsi="宋体" w:cs="宋体"/>
                <w:color w:val="auto"/>
                <w:szCs w:val="21"/>
                <w:lang w:val="en-US" w:eastAsia="zh-CN"/>
              </w:rPr>
              <w:t>综合</w:t>
            </w:r>
            <w:r>
              <w:rPr>
                <w:rFonts w:hint="eastAsia" w:ascii="宋体" w:hAnsi="宋体" w:cs="宋体"/>
                <w:color w:val="auto"/>
                <w:szCs w:val="21"/>
              </w:rPr>
              <w:t>部组织的应急培训和演练，详见</w:t>
            </w:r>
            <w:r>
              <w:rPr>
                <w:rFonts w:hint="eastAsia" w:ascii="宋体" w:hAnsi="宋体" w:cs="宋体"/>
                <w:color w:val="auto"/>
                <w:szCs w:val="21"/>
                <w:lang w:val="en-US" w:eastAsia="zh-CN"/>
              </w:rPr>
              <w:t>综合部</w:t>
            </w:r>
            <w:r>
              <w:rPr>
                <w:rFonts w:hint="eastAsia"/>
                <w:bCs/>
                <w:color w:val="auto"/>
                <w:szCs w:val="21"/>
              </w:rPr>
              <w:t>E</w:t>
            </w:r>
            <w:r>
              <w:rPr>
                <w:rFonts w:hint="eastAsia"/>
                <w:bCs/>
                <w:color w:val="auto"/>
                <w:szCs w:val="21"/>
                <w:lang w:val="en-US" w:eastAsia="zh-CN"/>
              </w:rPr>
              <w:t>S</w:t>
            </w:r>
            <w:r>
              <w:rPr>
                <w:rFonts w:hint="eastAsia"/>
                <w:bCs/>
                <w:color w:val="auto"/>
                <w:szCs w:val="21"/>
              </w:rPr>
              <w:t>8.2</w:t>
            </w:r>
            <w:r>
              <w:rPr>
                <w:rFonts w:hint="eastAsia" w:ascii="宋体" w:hAnsi="宋体" w:cs="宋体"/>
                <w:color w:val="auto"/>
                <w:szCs w:val="21"/>
              </w:rPr>
              <w:t>条款记录。</w:t>
            </w:r>
          </w:p>
        </w:tc>
        <w:tc>
          <w:tcPr>
            <w:tcW w:w="837" w:type="dxa"/>
            <w:gridSpan w:val="3"/>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tcPr>
          <w:p>
            <w:pPr>
              <w:spacing w:line="380" w:lineRule="exact"/>
              <w:rPr>
                <w:rFonts w:ascii="宋体" w:hAnsi="宋体" w:cs="宋体"/>
                <w:bCs/>
                <w:color w:val="auto"/>
                <w:szCs w:val="21"/>
              </w:rPr>
            </w:pPr>
            <w:r>
              <w:rPr>
                <w:rFonts w:hint="eastAsia" w:ascii="宋体" w:hAnsi="宋体" w:cs="宋体"/>
                <w:bCs/>
                <w:color w:val="auto"/>
                <w:szCs w:val="21"/>
              </w:rPr>
              <w:t>不合格品输出控制</w:t>
            </w:r>
          </w:p>
          <w:p>
            <w:pPr>
              <w:spacing w:line="380" w:lineRule="exact"/>
              <w:rPr>
                <w:rFonts w:ascii="宋体" w:hAnsi="宋体" w:cs="宋体"/>
                <w:color w:val="auto"/>
                <w:szCs w:val="21"/>
              </w:rPr>
            </w:pPr>
          </w:p>
        </w:tc>
        <w:tc>
          <w:tcPr>
            <w:tcW w:w="1070" w:type="dxa"/>
          </w:tcPr>
          <w:p>
            <w:pPr>
              <w:spacing w:line="380" w:lineRule="exact"/>
              <w:rPr>
                <w:rFonts w:ascii="宋体" w:hAnsi="宋体" w:cs="宋体"/>
                <w:bCs/>
                <w:color w:val="auto"/>
                <w:szCs w:val="21"/>
              </w:rPr>
            </w:pPr>
            <w:r>
              <w:rPr>
                <w:rFonts w:hint="eastAsia" w:ascii="宋体" w:hAnsi="宋体" w:cs="宋体"/>
                <w:bCs/>
                <w:color w:val="auto"/>
                <w:szCs w:val="21"/>
              </w:rPr>
              <w:t>Q8.7</w:t>
            </w:r>
          </w:p>
          <w:p>
            <w:pPr>
              <w:spacing w:line="380" w:lineRule="exact"/>
              <w:rPr>
                <w:rFonts w:ascii="宋体" w:hAnsi="宋体" w:cs="宋体"/>
                <w:color w:val="auto"/>
                <w:szCs w:val="21"/>
              </w:rPr>
            </w:pPr>
          </w:p>
        </w:tc>
        <w:tc>
          <w:tcPr>
            <w:tcW w:w="11095" w:type="dxa"/>
          </w:tcPr>
          <w:p>
            <w:pPr>
              <w:spacing w:line="380" w:lineRule="exact"/>
              <w:ind w:firstLine="420" w:firstLineChars="200"/>
              <w:rPr>
                <w:color w:val="auto"/>
                <w:szCs w:val="21"/>
              </w:rPr>
            </w:pPr>
            <w:r>
              <w:rPr>
                <w:rFonts w:hint="eastAsia"/>
                <w:color w:val="auto"/>
                <w:szCs w:val="21"/>
              </w:rPr>
              <w:t>公司在《不合格品控过程序》中，对不合格品的处置方式、处置的职责和权限、不合格的评审方式、让步接受的办法及责任部门等均作了规定，抽查：</w:t>
            </w:r>
          </w:p>
          <w:p>
            <w:pPr>
              <w:spacing w:line="380" w:lineRule="exact"/>
              <w:ind w:firstLine="420" w:firstLineChars="200"/>
              <w:rPr>
                <w:color w:val="auto"/>
                <w:szCs w:val="21"/>
              </w:rPr>
            </w:pPr>
            <w:r>
              <w:rPr>
                <w:rFonts w:hint="eastAsia"/>
                <w:color w:val="auto"/>
                <w:szCs w:val="21"/>
              </w:rPr>
              <w:t>采购产品不合格品处置：一般作退货或调换处理，目前无。</w:t>
            </w:r>
          </w:p>
          <w:p>
            <w:pPr>
              <w:spacing w:line="380" w:lineRule="exact"/>
              <w:ind w:firstLine="420" w:firstLineChars="200"/>
              <w:rPr>
                <w:color w:val="auto"/>
                <w:szCs w:val="21"/>
              </w:rPr>
            </w:pPr>
            <w:r>
              <w:rPr>
                <w:rFonts w:hint="eastAsia" w:ascii="宋体" w:hAnsi="宋体"/>
                <w:color w:val="auto"/>
                <w:szCs w:val="21"/>
              </w:rPr>
              <w:t>应用软件开发（医疗器械软件除外）；电子产品的销售</w:t>
            </w:r>
            <w:r>
              <w:rPr>
                <w:rFonts w:hint="eastAsia" w:ascii="宋体" w:hAnsi="宋体"/>
                <w:color w:val="auto"/>
                <w:szCs w:val="21"/>
                <w:lang w:val="en-US" w:eastAsia="zh-CN"/>
              </w:rPr>
              <w:t>过程中</w:t>
            </w:r>
            <w:r>
              <w:rPr>
                <w:rFonts w:hint="eastAsia"/>
                <w:color w:val="auto"/>
                <w:szCs w:val="21"/>
              </w:rPr>
              <w:t>不合格品处置：一般返工处理，目前无。</w:t>
            </w:r>
          </w:p>
          <w:p>
            <w:pPr>
              <w:spacing w:line="380" w:lineRule="exact"/>
              <w:ind w:firstLine="420" w:firstLineChars="200"/>
              <w:rPr>
                <w:color w:val="auto"/>
                <w:szCs w:val="21"/>
              </w:rPr>
            </w:pPr>
            <w:r>
              <w:rPr>
                <w:rFonts w:hint="eastAsia"/>
                <w:color w:val="auto"/>
                <w:szCs w:val="21"/>
                <w:lang w:val="en-US" w:eastAsia="zh-CN"/>
              </w:rPr>
              <w:t>成品</w:t>
            </w:r>
            <w:r>
              <w:rPr>
                <w:rFonts w:hint="eastAsia"/>
                <w:color w:val="auto"/>
                <w:szCs w:val="21"/>
              </w:rPr>
              <w:t>不合格品处置：一般返工处理，目前无。</w:t>
            </w:r>
          </w:p>
        </w:tc>
        <w:tc>
          <w:tcPr>
            <w:tcW w:w="837" w:type="dxa"/>
            <w:gridSpan w:val="3"/>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vAlign w:val="top"/>
          </w:tcPr>
          <w:p>
            <w:pPr>
              <w:spacing w:line="28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顾客满意</w:t>
            </w:r>
          </w:p>
          <w:p>
            <w:pPr>
              <w:spacing w:line="280" w:lineRule="exact"/>
              <w:rPr>
                <w:rFonts w:asciiTheme="minorEastAsia" w:hAnsiTheme="minorEastAsia" w:eastAsiaTheme="minorEastAsia" w:cstheme="minorEastAsia"/>
                <w:color w:val="auto"/>
                <w:kern w:val="0"/>
                <w:sz w:val="21"/>
                <w:szCs w:val="21"/>
                <w:lang w:val="en-US" w:eastAsia="zh-CN" w:bidi="ar-SA"/>
              </w:rPr>
            </w:pPr>
          </w:p>
        </w:tc>
        <w:tc>
          <w:tcPr>
            <w:tcW w:w="1070" w:type="dxa"/>
            <w:vAlign w:val="top"/>
          </w:tcPr>
          <w:p>
            <w:pPr>
              <w:spacing w:line="280" w:lineRule="exact"/>
              <w:rPr>
                <w:rFonts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Q9.1.2</w:t>
            </w:r>
          </w:p>
        </w:tc>
        <w:tc>
          <w:tcPr>
            <w:tcW w:w="11095" w:type="dxa"/>
          </w:tcPr>
          <w:p>
            <w:pPr>
              <w:ind w:firstLine="420" w:firstLineChars="200"/>
              <w:rPr>
                <w:color w:val="auto"/>
                <w:szCs w:val="21"/>
                <w:lang w:val="zh-CN"/>
              </w:rPr>
            </w:pPr>
            <w:r>
              <w:rPr>
                <w:rFonts w:hint="eastAsia"/>
                <w:color w:val="auto"/>
                <w:szCs w:val="21"/>
                <w:lang w:val="zh-CN"/>
              </w:rPr>
              <w:t>公司通过电话，走访等形式，接受顾客反馈，了解顾客顾客满意度信息，发放调查表对顾客满意度进行定量测量。</w:t>
            </w:r>
          </w:p>
          <w:p>
            <w:pPr>
              <w:spacing w:line="360" w:lineRule="auto"/>
              <w:ind w:firstLine="798" w:firstLineChars="380"/>
              <w:rPr>
                <w:rFonts w:hint="default" w:eastAsia="宋体"/>
                <w:color w:val="auto"/>
                <w:sz w:val="32"/>
                <w:lang w:val="en-US" w:eastAsia="zh-CN"/>
              </w:rPr>
            </w:pPr>
            <w:r>
              <w:rPr>
                <w:rFonts w:hint="eastAsia"/>
                <w:color w:val="auto"/>
                <w:szCs w:val="21"/>
                <w:lang w:val="zh-CN"/>
              </w:rPr>
              <w:t>提供“顾客满意程度调查表”，</w:t>
            </w:r>
            <w:r>
              <w:rPr>
                <w:rFonts w:hint="eastAsia"/>
                <w:color w:val="auto"/>
                <w:szCs w:val="21"/>
                <w:lang w:val="en-US" w:eastAsia="zh-CN"/>
              </w:rPr>
              <w:t>调查了3家企业服务满意度，</w:t>
            </w:r>
          </w:p>
          <w:p>
            <w:pPr>
              <w:ind w:firstLine="420" w:firstLineChars="200"/>
              <w:rPr>
                <w:color w:val="auto"/>
                <w:szCs w:val="21"/>
                <w:lang w:val="zh-CN"/>
              </w:rPr>
            </w:pPr>
            <w:r>
              <w:rPr>
                <w:rFonts w:hint="eastAsia"/>
                <w:color w:val="auto"/>
                <w:szCs w:val="21"/>
                <w:lang w:val="zh-CN"/>
              </w:rPr>
              <w:t>调查主要内容：</w:t>
            </w:r>
            <w:r>
              <w:rPr>
                <w:rFonts w:hint="eastAsia"/>
                <w:color w:val="auto"/>
                <w:szCs w:val="21"/>
                <w:lang w:val="en-US" w:eastAsia="zh-CN"/>
              </w:rPr>
              <w:t>产品</w:t>
            </w:r>
            <w:r>
              <w:rPr>
                <w:rFonts w:hint="eastAsia"/>
                <w:color w:val="auto"/>
                <w:szCs w:val="21"/>
              </w:rPr>
              <w:t>质量、</w:t>
            </w:r>
            <w:r>
              <w:rPr>
                <w:rFonts w:hint="eastAsia"/>
                <w:color w:val="auto"/>
                <w:szCs w:val="21"/>
                <w:lang w:val="en-US" w:eastAsia="zh-CN"/>
              </w:rPr>
              <w:t>产品</w:t>
            </w:r>
            <w:r>
              <w:rPr>
                <w:rFonts w:hint="eastAsia"/>
                <w:color w:val="auto"/>
                <w:szCs w:val="21"/>
              </w:rPr>
              <w:t>交付、服务态度等方面的满意程度</w:t>
            </w:r>
            <w:r>
              <w:rPr>
                <w:rFonts w:hint="eastAsia"/>
                <w:color w:val="auto"/>
                <w:szCs w:val="21"/>
                <w:lang w:val="zh-CN"/>
              </w:rPr>
              <w:t>等，</w:t>
            </w:r>
            <w:r>
              <w:rPr>
                <w:rFonts w:hint="eastAsia"/>
                <w:color w:val="auto"/>
                <w:szCs w:val="21"/>
              </w:rPr>
              <w:t>各项得分求平均值得最终结果</w:t>
            </w:r>
            <w:r>
              <w:rPr>
                <w:rFonts w:hint="eastAsia"/>
                <w:color w:val="auto"/>
                <w:szCs w:val="21"/>
                <w:lang w:val="zh-CN"/>
              </w:rPr>
              <w:t>。抽《顾客满意度调查分析》调查时期：</w:t>
            </w:r>
            <w:r>
              <w:rPr>
                <w:rFonts w:hint="eastAsia" w:ascii="仿宋_GB2312" w:eastAsia="仿宋_GB2312"/>
                <w:color w:val="auto"/>
                <w:sz w:val="24"/>
              </w:rPr>
              <w:t>20</w:t>
            </w:r>
            <w:r>
              <w:rPr>
                <w:rFonts w:hint="eastAsia" w:ascii="仿宋_GB2312" w:eastAsia="仿宋_GB2312"/>
                <w:color w:val="auto"/>
                <w:sz w:val="24"/>
                <w:lang w:val="en-US" w:eastAsia="zh-CN"/>
              </w:rPr>
              <w:t>21</w:t>
            </w:r>
            <w:r>
              <w:rPr>
                <w:rFonts w:hint="eastAsia" w:ascii="仿宋_GB2312" w:eastAsia="仿宋_GB2312"/>
                <w:color w:val="auto"/>
                <w:sz w:val="24"/>
              </w:rPr>
              <w:t>年</w:t>
            </w:r>
            <w:r>
              <w:rPr>
                <w:rFonts w:hint="eastAsia" w:ascii="仿宋_GB2312" w:eastAsia="仿宋_GB2312"/>
                <w:color w:val="auto"/>
                <w:sz w:val="24"/>
                <w:lang w:val="en-US" w:eastAsia="zh-CN"/>
              </w:rPr>
              <w:t>3</w:t>
            </w:r>
            <w:r>
              <w:rPr>
                <w:rFonts w:hint="eastAsia" w:ascii="仿宋_GB2312" w:eastAsia="仿宋_GB2312"/>
                <w:color w:val="auto"/>
                <w:sz w:val="24"/>
              </w:rPr>
              <w:t>月20日</w:t>
            </w:r>
            <w:r>
              <w:rPr>
                <w:rFonts w:hint="eastAsia"/>
                <w:color w:val="auto"/>
                <w:szCs w:val="21"/>
                <w:lang w:val="zh-CN"/>
              </w:rPr>
              <w:t>发放调查表共</w:t>
            </w:r>
            <w:r>
              <w:rPr>
                <w:rFonts w:hint="eastAsia"/>
                <w:color w:val="auto"/>
                <w:szCs w:val="21"/>
                <w:lang w:val="en-US" w:eastAsia="zh-CN"/>
              </w:rPr>
              <w:t>3</w:t>
            </w:r>
            <w:r>
              <w:rPr>
                <w:rFonts w:hint="eastAsia"/>
                <w:color w:val="auto"/>
                <w:szCs w:val="21"/>
                <w:lang w:val="zh-CN"/>
              </w:rPr>
              <w:t>份，回收调查表共</w:t>
            </w:r>
            <w:r>
              <w:rPr>
                <w:rFonts w:hint="eastAsia"/>
                <w:color w:val="auto"/>
                <w:szCs w:val="21"/>
                <w:lang w:val="en-US" w:eastAsia="zh-CN"/>
              </w:rPr>
              <w:t>3</w:t>
            </w:r>
            <w:r>
              <w:rPr>
                <w:rFonts w:hint="eastAsia"/>
                <w:color w:val="auto"/>
                <w:szCs w:val="21"/>
                <w:lang w:val="zh-CN"/>
              </w:rPr>
              <w:t>份。</w:t>
            </w:r>
          </w:p>
          <w:p>
            <w:pPr>
              <w:ind w:firstLine="420" w:firstLineChars="200"/>
              <w:rPr>
                <w:color w:val="auto"/>
                <w:szCs w:val="21"/>
                <w:lang w:val="zh-CN"/>
              </w:rPr>
            </w:pPr>
            <w:r>
              <w:rPr>
                <w:rFonts w:hint="eastAsia"/>
                <w:color w:val="auto"/>
                <w:szCs w:val="21"/>
                <w:lang w:val="zh-CN"/>
              </w:rPr>
              <w:t>出现“一般满意”和“不满意”选项的调查表 0 份。</w:t>
            </w:r>
          </w:p>
          <w:p>
            <w:pPr>
              <w:spacing w:before="50" w:line="0" w:lineRule="atLeast"/>
              <w:rPr>
                <w:rFonts w:ascii="仿宋_GB2312" w:eastAsia="仿宋_GB2312"/>
                <w:bCs/>
                <w:color w:val="auto"/>
                <w:sz w:val="24"/>
                <w:szCs w:val="24"/>
              </w:rPr>
            </w:pPr>
            <w:r>
              <w:rPr>
                <w:rFonts w:hint="eastAsia" w:ascii="仿宋_GB2312" w:eastAsia="仿宋_GB2312"/>
                <w:bCs/>
                <w:color w:val="auto"/>
                <w:sz w:val="24"/>
                <w:szCs w:val="24"/>
              </w:rPr>
              <w:t>调查分析：</w:t>
            </w:r>
          </w:p>
          <w:p>
            <w:pPr>
              <w:spacing w:before="50" w:line="0" w:lineRule="atLeast"/>
              <w:rPr>
                <w:color w:val="auto"/>
              </w:rPr>
            </w:pPr>
            <w:r>
              <w:rPr>
                <w:rFonts w:hint="eastAsia"/>
                <w:color w:val="auto"/>
              </w:rPr>
              <w:tab/>
            </w:r>
            <w:r>
              <w:rPr>
                <w:rFonts w:hint="eastAsia"/>
                <w:color w:val="auto"/>
              </w:rPr>
              <w:t xml:space="preserve">分项满意度 </w:t>
            </w:r>
          </w:p>
          <w:p>
            <w:pPr>
              <w:spacing w:before="50" w:line="0" w:lineRule="atLeast"/>
              <w:rPr>
                <w:color w:val="auto"/>
              </w:rPr>
            </w:pPr>
            <w:r>
              <w:rPr>
                <w:rFonts w:hint="eastAsia"/>
                <w:color w:val="auto"/>
              </w:rPr>
              <w:t>服务质量</w:t>
            </w:r>
            <w:r>
              <w:rPr>
                <w:rFonts w:hint="eastAsia"/>
                <w:color w:val="auto"/>
              </w:rPr>
              <w:tab/>
            </w:r>
            <w:r>
              <w:rPr>
                <w:rFonts w:hint="eastAsia"/>
                <w:color w:val="auto"/>
              </w:rPr>
              <w:t>100%</w:t>
            </w:r>
          </w:p>
          <w:p>
            <w:pPr>
              <w:spacing w:before="50" w:line="0" w:lineRule="atLeast"/>
              <w:rPr>
                <w:color w:val="auto"/>
              </w:rPr>
            </w:pPr>
            <w:r>
              <w:rPr>
                <w:rFonts w:hint="eastAsia"/>
                <w:color w:val="auto"/>
              </w:rPr>
              <w:t>服务价钱</w:t>
            </w:r>
            <w:r>
              <w:rPr>
                <w:rFonts w:hint="eastAsia"/>
                <w:color w:val="auto"/>
              </w:rPr>
              <w:tab/>
            </w:r>
            <w:r>
              <w:rPr>
                <w:rFonts w:hint="eastAsia"/>
                <w:color w:val="auto"/>
              </w:rPr>
              <w:t>93%</w:t>
            </w:r>
          </w:p>
          <w:p>
            <w:pPr>
              <w:spacing w:before="50" w:line="0" w:lineRule="atLeast"/>
              <w:rPr>
                <w:color w:val="auto"/>
              </w:rPr>
            </w:pPr>
            <w:r>
              <w:rPr>
                <w:rFonts w:hint="eastAsia"/>
                <w:color w:val="auto"/>
              </w:rPr>
              <w:t>沟通服务</w:t>
            </w:r>
            <w:r>
              <w:rPr>
                <w:rFonts w:hint="eastAsia"/>
                <w:color w:val="auto"/>
              </w:rPr>
              <w:tab/>
            </w:r>
            <w:r>
              <w:rPr>
                <w:rFonts w:hint="eastAsia"/>
                <w:color w:val="auto"/>
              </w:rPr>
              <w:t>100%</w:t>
            </w:r>
          </w:p>
          <w:p>
            <w:pPr>
              <w:spacing w:before="50" w:line="0" w:lineRule="atLeast"/>
              <w:rPr>
                <w:color w:val="auto"/>
              </w:rPr>
            </w:pPr>
            <w:r>
              <w:rPr>
                <w:rFonts w:hint="eastAsia"/>
                <w:color w:val="auto"/>
              </w:rPr>
              <w:t>服务交付</w:t>
            </w:r>
            <w:r>
              <w:rPr>
                <w:rFonts w:hint="eastAsia"/>
                <w:color w:val="auto"/>
              </w:rPr>
              <w:tab/>
            </w:r>
            <w:r>
              <w:rPr>
                <w:rFonts w:hint="eastAsia"/>
                <w:color w:val="auto"/>
              </w:rPr>
              <w:t>100%</w:t>
            </w:r>
          </w:p>
          <w:p>
            <w:pPr>
              <w:spacing w:before="50" w:line="0" w:lineRule="atLeast"/>
              <w:rPr>
                <w:color w:val="auto"/>
              </w:rPr>
            </w:pPr>
            <w:r>
              <w:rPr>
                <w:rFonts w:hint="eastAsia"/>
                <w:color w:val="auto"/>
              </w:rPr>
              <w:t>管理体系</w:t>
            </w:r>
            <w:r>
              <w:rPr>
                <w:rFonts w:hint="eastAsia"/>
                <w:color w:val="auto"/>
              </w:rPr>
              <w:tab/>
            </w:r>
            <w:r>
              <w:rPr>
                <w:rFonts w:hint="eastAsia"/>
                <w:color w:val="auto"/>
              </w:rPr>
              <w:t>100%</w:t>
            </w:r>
          </w:p>
          <w:p>
            <w:pPr>
              <w:spacing w:before="50" w:line="0" w:lineRule="atLeast"/>
              <w:rPr>
                <w:color w:val="auto"/>
              </w:rPr>
            </w:pPr>
            <w:r>
              <w:rPr>
                <w:rFonts w:hint="eastAsia"/>
                <w:color w:val="auto"/>
              </w:rPr>
              <w:t>服务措施</w:t>
            </w:r>
            <w:r>
              <w:rPr>
                <w:rFonts w:hint="eastAsia"/>
                <w:color w:val="auto"/>
              </w:rPr>
              <w:tab/>
            </w:r>
            <w:r>
              <w:rPr>
                <w:rFonts w:hint="eastAsia"/>
                <w:color w:val="auto"/>
              </w:rPr>
              <w:t>100%</w:t>
            </w:r>
          </w:p>
          <w:p>
            <w:pPr>
              <w:spacing w:before="50" w:line="0" w:lineRule="atLeast"/>
              <w:rPr>
                <w:color w:val="auto"/>
              </w:rPr>
            </w:pPr>
            <w:r>
              <w:rPr>
                <w:rFonts w:hint="eastAsia"/>
                <w:color w:val="auto"/>
              </w:rPr>
              <w:t>环境保护</w:t>
            </w:r>
            <w:r>
              <w:rPr>
                <w:rFonts w:hint="eastAsia"/>
                <w:color w:val="auto"/>
              </w:rPr>
              <w:tab/>
            </w:r>
            <w:r>
              <w:rPr>
                <w:rFonts w:hint="eastAsia"/>
                <w:color w:val="auto"/>
              </w:rPr>
              <w:t>100%</w:t>
            </w:r>
          </w:p>
          <w:p>
            <w:pPr>
              <w:spacing w:before="50" w:line="0" w:lineRule="atLeast"/>
              <w:rPr>
                <w:color w:val="auto"/>
              </w:rPr>
            </w:pPr>
            <w:r>
              <w:rPr>
                <w:rFonts w:hint="eastAsia"/>
                <w:color w:val="auto"/>
              </w:rPr>
              <w:t>劳动安全</w:t>
            </w:r>
            <w:r>
              <w:rPr>
                <w:rFonts w:hint="eastAsia"/>
                <w:color w:val="auto"/>
              </w:rPr>
              <w:tab/>
            </w:r>
            <w:r>
              <w:rPr>
                <w:rFonts w:hint="eastAsia"/>
                <w:color w:val="auto"/>
              </w:rPr>
              <w:t>100%</w:t>
            </w:r>
          </w:p>
          <w:p>
            <w:pPr>
              <w:spacing w:before="50" w:line="0" w:lineRule="atLeast"/>
              <w:rPr>
                <w:color w:val="auto"/>
              </w:rPr>
            </w:pPr>
            <w:r>
              <w:rPr>
                <w:rFonts w:hint="eastAsia"/>
                <w:color w:val="auto"/>
              </w:rPr>
              <w:t xml:space="preserve">                                                          </w:t>
            </w:r>
          </w:p>
          <w:p>
            <w:pPr>
              <w:spacing w:before="50" w:line="0" w:lineRule="atLeast"/>
              <w:rPr>
                <w:color w:val="auto"/>
              </w:rPr>
            </w:pPr>
            <w:r>
              <w:rPr>
                <w:rFonts w:hint="eastAsia"/>
                <w:color w:val="auto"/>
              </w:rPr>
              <w:t>从分项统计来，顾客对产品价钱出现一项一般满意， 为此公司将采取下列措施：</w:t>
            </w:r>
          </w:p>
          <w:p>
            <w:pPr>
              <w:spacing w:before="50" w:line="0" w:lineRule="atLeast"/>
              <w:rPr>
                <w:color w:val="auto"/>
              </w:rPr>
            </w:pPr>
            <w:r>
              <w:rPr>
                <w:rFonts w:hint="eastAsia"/>
                <w:color w:val="auto"/>
              </w:rPr>
              <w:t xml:space="preserve">  加强管理体系的运行，规范工作和服务；降低成本</w:t>
            </w:r>
          </w:p>
          <w:p>
            <w:pPr>
              <w:spacing w:before="50" w:line="0" w:lineRule="atLeast"/>
              <w:rPr>
                <w:rFonts w:ascii="仿宋_GB2312" w:eastAsia="仿宋_GB2312"/>
                <w:color w:val="auto"/>
              </w:rPr>
            </w:pPr>
            <w:r>
              <w:rPr>
                <w:rFonts w:hint="eastAsia" w:ascii="仿宋_GB2312" w:eastAsia="仿宋_GB2312"/>
                <w:color w:val="auto"/>
                <w:sz w:val="24"/>
              </w:rPr>
              <w:t>经统计顾客满意度为</w:t>
            </w:r>
            <w:r>
              <w:rPr>
                <w:rFonts w:hint="eastAsia" w:ascii="仿宋_GB2312" w:eastAsia="仿宋_GB2312"/>
                <w:color w:val="auto"/>
                <w:sz w:val="24"/>
                <w:u w:val="single"/>
              </w:rPr>
              <w:t>99</w:t>
            </w:r>
            <w:r>
              <w:rPr>
                <w:rFonts w:hint="eastAsia" w:ascii="仿宋_GB2312" w:eastAsia="仿宋_GB2312"/>
                <w:color w:val="auto"/>
                <w:sz w:val="24"/>
              </w:rPr>
              <w:t>分</w:t>
            </w:r>
          </w:p>
          <w:p>
            <w:pPr>
              <w:spacing w:line="380" w:lineRule="exact"/>
              <w:ind w:firstLine="420" w:firstLineChars="200"/>
              <w:rPr>
                <w:rFonts w:hint="eastAsia"/>
                <w:color w:val="auto"/>
                <w:szCs w:val="21"/>
                <w:lang w:val="en-US" w:eastAsia="zh-CN"/>
              </w:rPr>
            </w:pPr>
          </w:p>
        </w:tc>
        <w:tc>
          <w:tcPr>
            <w:tcW w:w="837" w:type="dxa"/>
            <w:gridSpan w:val="3"/>
          </w:tcPr>
          <w:p>
            <w:pPr>
              <w:spacing w:line="3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Y</w:t>
            </w:r>
          </w:p>
        </w:tc>
      </w:tr>
    </w:tbl>
    <w:p>
      <w:pPr>
        <w:pStyle w:val="7"/>
      </w:pPr>
      <w:r>
        <w:rPr>
          <w:rFonts w:hint="eastAsia"/>
        </w:rPr>
        <w:t>说明：不符合标注N</w:t>
      </w:r>
    </w:p>
    <w:p>
      <w:pPr>
        <w:pStyle w:val="7"/>
      </w:pPr>
    </w:p>
    <w:p>
      <w:pPr>
        <w:pStyle w:val="7"/>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ISC-B-I-19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ISC-B-I-19 管理体系审核记录表(03版)</w:t>
                    </w:r>
                  </w:p>
                </w:txbxContent>
              </v:textbox>
            </v:shape>
          </w:pict>
        </mc:Fallback>
      </mc:AlternateConten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EE11E"/>
    <w:multiLevelType w:val="singleLevel"/>
    <w:tmpl w:val="DC6EE11E"/>
    <w:lvl w:ilvl="0" w:tentative="0">
      <w:start w:val="2"/>
      <w:numFmt w:val="decimal"/>
      <w:lvlText w:val="%1."/>
      <w:lvlJc w:val="left"/>
      <w:pPr>
        <w:tabs>
          <w:tab w:val="left" w:pos="312"/>
        </w:tabs>
      </w:pPr>
    </w:lvl>
  </w:abstractNum>
  <w:abstractNum w:abstractNumId="1">
    <w:nsid w:val="E01A0D55"/>
    <w:multiLevelType w:val="singleLevel"/>
    <w:tmpl w:val="E01A0D55"/>
    <w:lvl w:ilvl="0" w:tentative="0">
      <w:start w:val="1"/>
      <w:numFmt w:val="chineseCounting"/>
      <w:suff w:val="nothing"/>
      <w:lvlText w:val="%1、"/>
      <w:lvlJc w:val="left"/>
      <w:rPr>
        <w:rFonts w:hint="eastAsia"/>
      </w:rPr>
    </w:lvl>
  </w:abstractNum>
  <w:abstractNum w:abstractNumId="2">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A7775"/>
    <w:rsid w:val="000D7C7B"/>
    <w:rsid w:val="00103126"/>
    <w:rsid w:val="001370D4"/>
    <w:rsid w:val="001A2D7F"/>
    <w:rsid w:val="001A3B97"/>
    <w:rsid w:val="001C71B6"/>
    <w:rsid w:val="002448DB"/>
    <w:rsid w:val="00262E34"/>
    <w:rsid w:val="002C44D2"/>
    <w:rsid w:val="00337922"/>
    <w:rsid w:val="00340867"/>
    <w:rsid w:val="00380837"/>
    <w:rsid w:val="00381A85"/>
    <w:rsid w:val="003A198A"/>
    <w:rsid w:val="003A1BDA"/>
    <w:rsid w:val="003B376D"/>
    <w:rsid w:val="00410914"/>
    <w:rsid w:val="004872EA"/>
    <w:rsid w:val="004D16F3"/>
    <w:rsid w:val="00536930"/>
    <w:rsid w:val="00564772"/>
    <w:rsid w:val="00564E53"/>
    <w:rsid w:val="0059008D"/>
    <w:rsid w:val="006122CC"/>
    <w:rsid w:val="00644FE2"/>
    <w:rsid w:val="0067640C"/>
    <w:rsid w:val="006E678B"/>
    <w:rsid w:val="00762CE9"/>
    <w:rsid w:val="007757F3"/>
    <w:rsid w:val="007E6AEB"/>
    <w:rsid w:val="00813D89"/>
    <w:rsid w:val="0087266C"/>
    <w:rsid w:val="008973EE"/>
    <w:rsid w:val="009043C9"/>
    <w:rsid w:val="00933C04"/>
    <w:rsid w:val="00971600"/>
    <w:rsid w:val="009973B4"/>
    <w:rsid w:val="009C28C1"/>
    <w:rsid w:val="009C6F50"/>
    <w:rsid w:val="009F129C"/>
    <w:rsid w:val="009F7EED"/>
    <w:rsid w:val="00A43FC1"/>
    <w:rsid w:val="00A60FF4"/>
    <w:rsid w:val="00AA010F"/>
    <w:rsid w:val="00AE4CEF"/>
    <w:rsid w:val="00AF0AAB"/>
    <w:rsid w:val="00AF0F5F"/>
    <w:rsid w:val="00BE7095"/>
    <w:rsid w:val="00BF597E"/>
    <w:rsid w:val="00C179A0"/>
    <w:rsid w:val="00C3466C"/>
    <w:rsid w:val="00C51A36"/>
    <w:rsid w:val="00C55228"/>
    <w:rsid w:val="00CB7183"/>
    <w:rsid w:val="00CE315A"/>
    <w:rsid w:val="00D00BF7"/>
    <w:rsid w:val="00D02ADB"/>
    <w:rsid w:val="00D06F59"/>
    <w:rsid w:val="00D2210B"/>
    <w:rsid w:val="00D70962"/>
    <w:rsid w:val="00D8388C"/>
    <w:rsid w:val="00DF3A13"/>
    <w:rsid w:val="00E2782B"/>
    <w:rsid w:val="00E3710F"/>
    <w:rsid w:val="00E64F4C"/>
    <w:rsid w:val="00E753EB"/>
    <w:rsid w:val="00EB0164"/>
    <w:rsid w:val="00EC0BDA"/>
    <w:rsid w:val="00ED0F62"/>
    <w:rsid w:val="00FC5290"/>
    <w:rsid w:val="00FF3C67"/>
    <w:rsid w:val="0320505F"/>
    <w:rsid w:val="035468B5"/>
    <w:rsid w:val="038B12E8"/>
    <w:rsid w:val="04510B7D"/>
    <w:rsid w:val="05A726A3"/>
    <w:rsid w:val="06C876C0"/>
    <w:rsid w:val="08370D1F"/>
    <w:rsid w:val="08E60B71"/>
    <w:rsid w:val="0998237F"/>
    <w:rsid w:val="0A0A57E8"/>
    <w:rsid w:val="0A7E0BF2"/>
    <w:rsid w:val="0A8D103E"/>
    <w:rsid w:val="0ACE1CBC"/>
    <w:rsid w:val="0AF9100B"/>
    <w:rsid w:val="0B4F136A"/>
    <w:rsid w:val="0B5F07F0"/>
    <w:rsid w:val="0C1869EC"/>
    <w:rsid w:val="0E891764"/>
    <w:rsid w:val="0F9E1BED"/>
    <w:rsid w:val="108219C2"/>
    <w:rsid w:val="108A0D67"/>
    <w:rsid w:val="10942EE6"/>
    <w:rsid w:val="10B868B6"/>
    <w:rsid w:val="11114BE3"/>
    <w:rsid w:val="115F6CA4"/>
    <w:rsid w:val="117E71EC"/>
    <w:rsid w:val="136314F4"/>
    <w:rsid w:val="136B4A65"/>
    <w:rsid w:val="13A81FE1"/>
    <w:rsid w:val="14090FDB"/>
    <w:rsid w:val="14257908"/>
    <w:rsid w:val="14B63ACE"/>
    <w:rsid w:val="15093029"/>
    <w:rsid w:val="15D53416"/>
    <w:rsid w:val="161E30CC"/>
    <w:rsid w:val="16975B5C"/>
    <w:rsid w:val="16F65808"/>
    <w:rsid w:val="16F701BD"/>
    <w:rsid w:val="193A6BC1"/>
    <w:rsid w:val="19BD6015"/>
    <w:rsid w:val="1A7621FE"/>
    <w:rsid w:val="1B3E39A3"/>
    <w:rsid w:val="1B405BB2"/>
    <w:rsid w:val="1B9E43FA"/>
    <w:rsid w:val="1BEC3BF1"/>
    <w:rsid w:val="1D85741F"/>
    <w:rsid w:val="1E2452AC"/>
    <w:rsid w:val="1E676B4E"/>
    <w:rsid w:val="1E847499"/>
    <w:rsid w:val="1F055D14"/>
    <w:rsid w:val="1F1F7BA7"/>
    <w:rsid w:val="1FD7676E"/>
    <w:rsid w:val="20645DBC"/>
    <w:rsid w:val="21525F55"/>
    <w:rsid w:val="21A17534"/>
    <w:rsid w:val="23557E88"/>
    <w:rsid w:val="235F6DC8"/>
    <w:rsid w:val="23E337FE"/>
    <w:rsid w:val="265912AC"/>
    <w:rsid w:val="270D1BE6"/>
    <w:rsid w:val="274E61F5"/>
    <w:rsid w:val="2767752B"/>
    <w:rsid w:val="27DD59B7"/>
    <w:rsid w:val="27DF7CD6"/>
    <w:rsid w:val="2C703113"/>
    <w:rsid w:val="2EE93C61"/>
    <w:rsid w:val="2FEB299B"/>
    <w:rsid w:val="32691255"/>
    <w:rsid w:val="32C11AD5"/>
    <w:rsid w:val="34041CDB"/>
    <w:rsid w:val="3438524B"/>
    <w:rsid w:val="34B32935"/>
    <w:rsid w:val="34DB010D"/>
    <w:rsid w:val="35BF21DD"/>
    <w:rsid w:val="375F34D7"/>
    <w:rsid w:val="38DB3925"/>
    <w:rsid w:val="38F61C56"/>
    <w:rsid w:val="394F02D7"/>
    <w:rsid w:val="3AD826FA"/>
    <w:rsid w:val="3B1A0AD2"/>
    <w:rsid w:val="3DAD6D4F"/>
    <w:rsid w:val="3F4A5896"/>
    <w:rsid w:val="3F614FF9"/>
    <w:rsid w:val="3F6B1425"/>
    <w:rsid w:val="40285D69"/>
    <w:rsid w:val="407B2BB8"/>
    <w:rsid w:val="41842DAE"/>
    <w:rsid w:val="441A63F5"/>
    <w:rsid w:val="456B1A4B"/>
    <w:rsid w:val="4592331F"/>
    <w:rsid w:val="465B32B5"/>
    <w:rsid w:val="466F33FE"/>
    <w:rsid w:val="48800E04"/>
    <w:rsid w:val="489C542B"/>
    <w:rsid w:val="48BF615B"/>
    <w:rsid w:val="494C5676"/>
    <w:rsid w:val="498C653B"/>
    <w:rsid w:val="4A497B83"/>
    <w:rsid w:val="4A5605B7"/>
    <w:rsid w:val="4ABE4B71"/>
    <w:rsid w:val="4B433FFD"/>
    <w:rsid w:val="4BB26385"/>
    <w:rsid w:val="4C941948"/>
    <w:rsid w:val="4D943D2E"/>
    <w:rsid w:val="4E2F1660"/>
    <w:rsid w:val="4E95570D"/>
    <w:rsid w:val="4EFF6994"/>
    <w:rsid w:val="50886C2D"/>
    <w:rsid w:val="52390AC9"/>
    <w:rsid w:val="56135BAC"/>
    <w:rsid w:val="56390FCA"/>
    <w:rsid w:val="563932E5"/>
    <w:rsid w:val="56AA2E90"/>
    <w:rsid w:val="57024B63"/>
    <w:rsid w:val="57AB6651"/>
    <w:rsid w:val="58322D49"/>
    <w:rsid w:val="58445D7A"/>
    <w:rsid w:val="59A961B5"/>
    <w:rsid w:val="5A526EF4"/>
    <w:rsid w:val="5AAA27E4"/>
    <w:rsid w:val="5BCC76FD"/>
    <w:rsid w:val="5C1F288C"/>
    <w:rsid w:val="5D9F144A"/>
    <w:rsid w:val="5DAB4DE2"/>
    <w:rsid w:val="5DAC4DCE"/>
    <w:rsid w:val="5DE504C5"/>
    <w:rsid w:val="5E1C6CEB"/>
    <w:rsid w:val="5EA12B9A"/>
    <w:rsid w:val="5ED74E33"/>
    <w:rsid w:val="5EF66B82"/>
    <w:rsid w:val="634733ED"/>
    <w:rsid w:val="657252B7"/>
    <w:rsid w:val="65A34EED"/>
    <w:rsid w:val="65B47E80"/>
    <w:rsid w:val="661149EF"/>
    <w:rsid w:val="6612664F"/>
    <w:rsid w:val="66B7462A"/>
    <w:rsid w:val="67290409"/>
    <w:rsid w:val="67640CF7"/>
    <w:rsid w:val="6920605D"/>
    <w:rsid w:val="693A146F"/>
    <w:rsid w:val="6A23146B"/>
    <w:rsid w:val="6D53402F"/>
    <w:rsid w:val="6E896F42"/>
    <w:rsid w:val="700D5C7C"/>
    <w:rsid w:val="71827158"/>
    <w:rsid w:val="7333596B"/>
    <w:rsid w:val="73787C5E"/>
    <w:rsid w:val="73A00EA2"/>
    <w:rsid w:val="743806D0"/>
    <w:rsid w:val="75A8368A"/>
    <w:rsid w:val="761F43CB"/>
    <w:rsid w:val="76373F2B"/>
    <w:rsid w:val="77310DBF"/>
    <w:rsid w:val="78741EB2"/>
    <w:rsid w:val="79356B38"/>
    <w:rsid w:val="7A627DAC"/>
    <w:rsid w:val="7B5C61FD"/>
    <w:rsid w:val="7C4566E1"/>
    <w:rsid w:val="7DE97391"/>
    <w:rsid w:val="7EBA4CE7"/>
    <w:rsid w:val="7F033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18"/>
    <w:semiHidden/>
    <w:unhideWhenUsed/>
    <w:qFormat/>
    <w:uiPriority w:val="99"/>
    <w:pPr>
      <w:spacing w:after="120"/>
    </w:pPr>
  </w:style>
  <w:style w:type="paragraph" w:styleId="4">
    <w:name w:val="Body Text Indent"/>
    <w:basedOn w:val="1"/>
    <w:qFormat/>
    <w:uiPriority w:val="0"/>
    <w:pPr>
      <w:ind w:firstLine="480" w:firstLineChars="200"/>
    </w:pPr>
    <w:rPr>
      <w:sz w:val="24"/>
    </w:rPr>
  </w:style>
  <w:style w:type="paragraph" w:styleId="5">
    <w:name w:val="Plain Text"/>
    <w:basedOn w:val="1"/>
    <w:unhideWhenUsed/>
    <w:qFormat/>
    <w:uiPriority w:val="0"/>
    <w:rPr>
      <w:rFonts w:ascii="宋体" w:hAnsi="Courier New"/>
    </w:rPr>
  </w:style>
  <w:style w:type="paragraph" w:styleId="6">
    <w:name w:val="Balloon Text"/>
    <w:basedOn w:val="1"/>
    <w:link w:val="14"/>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ind w:firstLine="420" w:firstLineChars="200"/>
    </w:pPr>
    <w:rPr>
      <w:rFonts w:ascii="Calibri" w:hAnsi="Calibri"/>
      <w:szCs w:val="22"/>
    </w:rPr>
  </w:style>
  <w:style w:type="paragraph" w:customStyle="1" w:styleId="17">
    <w:name w:val="列出段落1"/>
    <w:basedOn w:val="1"/>
    <w:qFormat/>
    <w:uiPriority w:val="34"/>
    <w:pPr>
      <w:ind w:firstLine="420" w:firstLineChars="200"/>
    </w:pPr>
  </w:style>
  <w:style w:type="character" w:customStyle="1" w:styleId="18">
    <w:name w:val="正文文本 字符"/>
    <w:basedOn w:val="11"/>
    <w:link w:val="3"/>
    <w:semiHidden/>
    <w:qFormat/>
    <w:uiPriority w:val="99"/>
    <w:rPr>
      <w:kern w:val="2"/>
      <w:sz w:val="21"/>
    </w:rPr>
  </w:style>
  <w:style w:type="character" w:customStyle="1" w:styleId="19">
    <w:name w:val="info-content-text"/>
    <w:basedOn w:val="11"/>
    <w:qFormat/>
    <w:uiPriority w:val="0"/>
  </w:style>
  <w:style w:type="paragraph" w:customStyle="1" w:styleId="20">
    <w:name w:val="列出段落2"/>
    <w:basedOn w:val="1"/>
    <w:qFormat/>
    <w:uiPriority w:val="34"/>
    <w:pPr>
      <w:ind w:firstLine="420" w:firstLineChars="200"/>
    </w:pPr>
    <w:rPr>
      <w:rFonts w:ascii="Calibri" w:hAnsi="Calibri"/>
      <w:szCs w:val="22"/>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2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1929</Words>
  <Characters>10998</Characters>
  <Lines>91</Lines>
  <Paragraphs>25</Paragraphs>
  <TotalTime>2</TotalTime>
  <ScaleCrop>false</ScaleCrop>
  <LinksUpToDate>false</LinksUpToDate>
  <CharactersWithSpaces>12902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2021-07-13T14:07:25Z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F0E214A51F9E4D5DAFD6F11307684EED</vt:lpwstr>
  </property>
</Properties>
</file>