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00" w:firstLineChars="1300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1/8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杭州星帅尔电器股份有限公司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未提供涉及能源的</w:t>
            </w:r>
            <w:r>
              <w:rPr>
                <w:rFonts w:hint="eastAsia" w:ascii="方正仿宋简体" w:eastAsia="方正仿宋简体"/>
                <w:b/>
              </w:rPr>
              <w:t>法律法规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合规性评价的证据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ISO500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未提供涉及能源的</w:t>
            </w:r>
            <w:r>
              <w:rPr>
                <w:rFonts w:hint="eastAsia" w:ascii="方正仿宋简体" w:eastAsia="方正仿宋简体"/>
                <w:b/>
              </w:rPr>
              <w:t>法律法规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合规性评价的证据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D0DA2"/>
    <w:rsid w:val="390E387F"/>
    <w:rsid w:val="51365349"/>
    <w:rsid w:val="59C2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2021-07-16T01:51:09Z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FA12EC08FADF4882949C00BD2BEFAA81</vt:lpwstr>
  </property>
</Properties>
</file>