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周涛、李丽英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2021.7.13:13:30-2021.7.14:12:00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>9133010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>7161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431629（1/1） 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>200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>-0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>-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15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 xml:space="preserve"> 至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的相关描述：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21"/>
              </w:rPr>
              <w:t>生产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：继电器，厨房电子设备，片式元器件，敏感元器件，变频控制器，密封接线插座。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21"/>
              </w:rPr>
              <w:t>销售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：本公司生产的产品；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21"/>
              </w:rPr>
              <w:t>货物进出口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（法律、行政法规禁止的项目除外，法律、行政法规限制的项目取得许可后方可经营）。（依法须经批准的项目，经相关部门批准后方可开展经营活动）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bookmarkStart w:id="0" w:name="审核范围"/>
            <w:r>
              <w:rPr>
                <w:rFonts w:hint="eastAsia"/>
                <w:sz w:val="21"/>
                <w:szCs w:val="21"/>
                <w:u w:val="single"/>
              </w:rPr>
              <w:t>热保护器、PTC起动器、起动继电器设计和生产所涉及的能源管理活动</w:t>
            </w:r>
            <w:bookmarkEnd w:id="0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《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产品认证证书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》</w:t>
            </w:r>
            <w:r>
              <w:rPr>
                <w:rFonts w:hint="eastAsia"/>
                <w:color w:val="auto"/>
                <w:szCs w:val="21"/>
              </w:rPr>
              <w:t>——：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正本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□副本；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原件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生产过程不需要强制许可的要求。但企业开展了非强制产品认证。证书如下：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420" w:firstLineChars="200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szCs w:val="21"/>
                <w:u w:val="single"/>
              </w:rPr>
              <w:t>：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CQC09002036219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发证日期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2018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年10月23日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产品名称和系列、规格、型号：密封和半密封电动机—压缩机用电动机热保护器（压缩机用热保护器），DRB系列 250VAC1A-15A 动作温度范围100℃-160℃ 3.C型 10000周期 系列描述见附件；发证单位：中国质量认证中心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420" w:firstLineChars="200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szCs w:val="21"/>
                <w:u w:val="single"/>
              </w:rPr>
              <w:t>：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CQC09002036220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发证日期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2018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年10月23日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产品名称和系列、规格、型号：密封和半密封电动机—压缩机用电动机热保护器（压缩机用热保护器），DRB系列 250VAC15A-35A 动作温度范围100℃-160℃ 3.C型 10000周期 系列描述见附件；发证单位：中国质量认证中心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编号：CQC02002001516； 发证日期： 2020年3月17日 ；产品名称和系列、规格、型号：电动机用起动继电器（PTC起动器），QP2、QPS、QPx-xxS系列额定常温电阻值范围 3.9Ω-68Ω，最大工作电压450VAC，最大工作电流12A，1.C型 100000周期 PTI175,PTI1250,污染等级 2（系列命名见证书附件）；发证单位：中国质量认证中心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4）编号：CQC02002001517； 发证日期： 2018年10月23日 ；产品名称和系列、规格、型号：电动机用起动继电器，QL2系列、吸合电流范围 1.0A-24.4A，工作电压250VAC，额定负载10A，1.C型 100000周期（系列命名见证书附件）；发证单位：中国质量认证中心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20" w:firstLineChars="200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5）</w:t>
            </w: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szCs w:val="21"/>
                <w:u w:val="single"/>
              </w:rPr>
              <w:t>：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CQC02002002519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发证日期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年03月29日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产品名称和系列、规格、型号：密封和半密封电动机—压缩机用电动机热保护器（压缩机用热保护器），DRB（BXXX-XXX-XXX）系列 ,BXXX-XXX  250VAC1A-15A 动作温度范围100℃-160℃ 10000周期 (系列命名方式见附件）；发证单位：中国质量认证中心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20" w:firstLineChars="200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6）</w:t>
            </w: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szCs w:val="21"/>
                <w:u w:val="single"/>
              </w:rPr>
              <w:t>：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CQC09002036221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发证日期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2019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年05月10日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产品名称和系列、规格、型号：电动机用起动继电器（电动机用电子式起动器），QPE系列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额定常温电阻值范围 3.9Ω-68Ω，最大工作电压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范围160-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0VAC，最大工作电流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范围3.5A-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12A，1.C型 100000周期 PTI175,PTI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1250,污染等级 2系列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描述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见附件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；发证单位：中国质量认证中心。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相关描述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证件有效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证件失效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范围合规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>杭州市富阳区受降镇祝家村交界岭99号(2、3、4、5幢)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>杭州市富阳区受降镇祝家村交界岭99号(2、3、4、5幢)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    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1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1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  <w:p>
            <w:pPr>
              <w:pStyle w:val="2"/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黑体" w:hAnsi="黑体" w:eastAsia="黑体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drawing>
                <wp:inline distT="0" distB="0" distL="114300" distR="114300">
                  <wp:extent cx="5210175" cy="1821815"/>
                  <wp:effectExtent l="0" t="0" r="9525" b="698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182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left="0" w:leftChars="0" w:firstLine="0" w:firstLineChars="0"/>
              <w:rPr>
                <w:rFonts w:hint="default" w:ascii="黑体" w:hAnsi="黑体" w:eastAsia="黑体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drawing>
                <wp:inline distT="0" distB="0" distL="114300" distR="114300">
                  <wp:extent cx="5207635" cy="1757045"/>
                  <wp:effectExtent l="0" t="0" r="12065" b="8255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635" cy="175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left="0" w:leftChars="0" w:firstLine="0" w:firstLineChars="0"/>
              <w:rPr>
                <w:rFonts w:hint="eastAsia" w:ascii="黑体" w:hAnsi="黑体" w:eastAsia="黑体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drawing>
                <wp:inline distT="0" distB="0" distL="114300" distR="114300">
                  <wp:extent cx="5207000" cy="1613535"/>
                  <wp:effectExtent l="0" t="0" r="0" b="12065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0" cy="161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企业人数</w:t>
            </w:r>
            <w:r>
              <w:rPr>
                <w:rFonts w:hint="eastAsia"/>
                <w:color w:val="000000"/>
                <w:szCs w:val="21"/>
              </w:rPr>
              <w:t>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221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管理人员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62</w:t>
            </w:r>
            <w:r>
              <w:rPr>
                <w:rFonts w:hint="eastAsia"/>
                <w:color w:val="000000"/>
                <w:szCs w:val="21"/>
              </w:rPr>
              <w:t>人；操作人员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159</w:t>
            </w:r>
            <w:r>
              <w:rPr>
                <w:rFonts w:hint="eastAsia"/>
                <w:color w:val="000000"/>
                <w:szCs w:val="21"/>
              </w:rPr>
              <w:t>人；劳务派遣人员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人；临时工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人；季节工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人；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6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MS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u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确定外部提供过程、产品和服务（外包过程）：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不锈钢、塑料件、PTC芯片、触点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；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435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  <w:t xml:space="preserve"> 遵守法规  清洁生产  创新改造  提高能效</w:t>
            </w:r>
            <w:r>
              <w:rPr>
                <w:color w:val="000000"/>
                <w:szCs w:val="18"/>
                <w:u w:val="single"/>
                <w:lang w:eastAsia="zh-CN"/>
              </w:rPr>
              <w:t>。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74"/>
              <w:gridCol w:w="1755"/>
              <w:gridCol w:w="2407"/>
              <w:gridCol w:w="31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7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目标</w:t>
                  </w:r>
                </w:p>
              </w:tc>
              <w:tc>
                <w:tcPr>
                  <w:tcW w:w="175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考核频次</w:t>
                  </w:r>
                </w:p>
              </w:tc>
              <w:tc>
                <w:tcPr>
                  <w:tcW w:w="24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计算方法</w:t>
                  </w:r>
                </w:p>
              </w:tc>
              <w:tc>
                <w:tcPr>
                  <w:tcW w:w="31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74" w:type="dxa"/>
                </w:tcPr>
                <w:p>
                  <w:pPr>
                    <w:widowControl/>
                    <w:spacing w:before="40"/>
                    <w:ind w:firstLine="420" w:firstLineChars="200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color w:val="auto"/>
                      <w:sz w:val="21"/>
                      <w:szCs w:val="21"/>
                      <w:lang w:val="en-US" w:eastAsia="zh-CN"/>
                    </w:rPr>
                    <w:t>30.57kgce/万只</w:t>
                  </w:r>
                </w:p>
              </w:tc>
              <w:tc>
                <w:tcPr>
                  <w:tcW w:w="175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0"/>
                      <w:szCs w:val="22"/>
                      <w:lang w:val="en-US" w:eastAsia="zh-CN" w:bidi="ar-SA"/>
                    </w:rPr>
                    <w:t>每年考核一次</w:t>
                  </w:r>
                </w:p>
              </w:tc>
              <w:tc>
                <w:tcPr>
                  <w:tcW w:w="240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年</w:t>
                  </w: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耗能量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/年产量（</w:t>
                  </w: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万只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）</w:t>
                  </w:r>
                </w:p>
              </w:tc>
              <w:tc>
                <w:tcPr>
                  <w:tcW w:w="3137" w:type="dxa"/>
                </w:tcPr>
                <w:p>
                  <w:pPr>
                    <w:pStyle w:val="2"/>
                    <w:ind w:firstLine="660" w:firstLineChars="30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30.23kgce/万只</w:t>
                  </w:r>
                </w:p>
                <w:p>
                  <w:pPr>
                    <w:pStyle w:val="2"/>
                    <w:rPr>
                      <w:rFonts w:hint="default"/>
                      <w:color w:val="auto"/>
                      <w:lang w:val="en-US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  <w:t>完成目标，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程序</w:t>
            </w:r>
            <w:r>
              <w:rPr>
                <w:rFonts w:hint="eastAsia"/>
                <w:color w:val="000000"/>
                <w:szCs w:val="18"/>
              </w:rPr>
              <w:t>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35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2021年0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5-6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能源目标指标完成情况：</w:t>
            </w:r>
          </w:p>
          <w:tbl>
            <w:tblPr>
              <w:tblStyle w:val="8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现有产量</w:t>
            </w:r>
            <w:r>
              <w:rPr>
                <w:rFonts w:hint="eastAsia"/>
                <w:color w:val="FF0000"/>
                <w:szCs w:val="18"/>
              </w:rPr>
              <w:t>：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18"/>
                <w:u w:val="single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。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节能评估报告》编号：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FF0000"/>
                <w:szCs w:val="18"/>
                <w:highlight w:val="none"/>
                <w:u w:val="singl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rFonts w:hint="default" w:eastAsia="宋体"/>
                <w:color w:val="FF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节能项目验收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能源</w:t>
            </w:r>
            <w:r>
              <w:rPr>
                <w:rFonts w:hint="eastAsia"/>
                <w:highlight w:val="none"/>
                <w:lang w:val="en-US" w:eastAsia="zh-CN"/>
              </w:rPr>
              <w:t>评审</w:t>
            </w:r>
            <w:r>
              <w:rPr>
                <w:rFonts w:hint="eastAsia"/>
                <w:highlight w:val="none"/>
              </w:rPr>
              <w:t>报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告》编号：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XSRNYPS-2021-01 </w:t>
            </w: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 xml:space="preserve"> 日期：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2021年 7 月</w:t>
            </w:r>
            <w:r>
              <w:rPr>
                <w:rFonts w:hint="eastAsia"/>
                <w:color w:val="0000FF"/>
                <w:szCs w:val="18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公司单位产品能耗逐年降低 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pStyle w:val="15"/>
              <w:numPr>
                <w:ilvl w:val="0"/>
                <w:numId w:val="2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FF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近一年是否进行了技术改进？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未发生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szCs w:val="18"/>
              </w:rPr>
              <w:t>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hd w:val="pct10" w:color="auto" w:fill="FFFFFF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  <w:lang w:val="en-US" w:eastAsia="zh-CN"/>
              </w:rPr>
              <w:t xml:space="preserve">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val="en-US" w:eastAsia="zh-CN"/>
              </w:rPr>
              <w:t>-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运行效率：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了解能源计量器具配备情况</w:t>
            </w:r>
          </w:p>
          <w:p>
            <w:pPr>
              <w:rPr>
                <w:rFonts w:hint="eastAsia"/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 xml:space="preserve">用能单位            配备率  </w:t>
            </w: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  <w:r>
              <w:rPr>
                <w:rFonts w:hint="eastAsia"/>
                <w:color w:val="auto"/>
                <w:szCs w:val="18"/>
              </w:rPr>
              <w:t xml:space="preserve">    配备等级 </w:t>
            </w: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</w:p>
          <w:p>
            <w:pPr>
              <w:rPr>
                <w:rFonts w:hint="eastAsia"/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主要次级用能单位</w:t>
            </w:r>
            <w:r>
              <w:rPr>
                <w:rFonts w:hint="eastAsia"/>
                <w:color w:val="auto"/>
                <w:szCs w:val="18"/>
              </w:rPr>
              <w:t xml:space="preserve">    配备率  </w:t>
            </w: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  <w:r>
              <w:rPr>
                <w:rFonts w:hint="eastAsia"/>
                <w:color w:val="auto"/>
                <w:szCs w:val="18"/>
              </w:rPr>
              <w:t xml:space="preserve">    配备等级 </w:t>
            </w: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</w:p>
          <w:p>
            <w:pPr>
              <w:rPr>
                <w:rFonts w:hint="eastAsia"/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主要用能设备        配备率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  <w:r>
              <w:rPr>
                <w:rFonts w:hint="eastAsia"/>
                <w:color w:val="auto"/>
                <w:szCs w:val="18"/>
              </w:rPr>
              <w:t xml:space="preserve">    配备等级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制冷站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电动机   </w:t>
            </w:r>
            <w:bookmarkStart w:id="2" w:name="_GoBack"/>
            <w:bookmarkEnd w:id="2"/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电表和水表由供应机构负责检定/校准。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F16CE7"/>
    <w:multiLevelType w:val="singleLevel"/>
    <w:tmpl w:val="CCF16CE7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61D3B47"/>
    <w:rsid w:val="07687D49"/>
    <w:rsid w:val="089D2465"/>
    <w:rsid w:val="093D63C6"/>
    <w:rsid w:val="0B0349A4"/>
    <w:rsid w:val="0B620728"/>
    <w:rsid w:val="0BA547CC"/>
    <w:rsid w:val="0BAB3B27"/>
    <w:rsid w:val="0BF31613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2787EE6"/>
    <w:rsid w:val="12D12C05"/>
    <w:rsid w:val="130E504F"/>
    <w:rsid w:val="130E7E91"/>
    <w:rsid w:val="131B209B"/>
    <w:rsid w:val="13890C34"/>
    <w:rsid w:val="13E82B63"/>
    <w:rsid w:val="144E55A7"/>
    <w:rsid w:val="14805E03"/>
    <w:rsid w:val="14BA7805"/>
    <w:rsid w:val="16674354"/>
    <w:rsid w:val="16950047"/>
    <w:rsid w:val="184C61B5"/>
    <w:rsid w:val="18A12E8E"/>
    <w:rsid w:val="1B0C55E1"/>
    <w:rsid w:val="1B121C61"/>
    <w:rsid w:val="1B8D4D03"/>
    <w:rsid w:val="1B917B85"/>
    <w:rsid w:val="1B9B6ABA"/>
    <w:rsid w:val="1C380519"/>
    <w:rsid w:val="1C5A0E97"/>
    <w:rsid w:val="1C633876"/>
    <w:rsid w:val="1CB32766"/>
    <w:rsid w:val="1D811AD4"/>
    <w:rsid w:val="1F022080"/>
    <w:rsid w:val="1F4D1700"/>
    <w:rsid w:val="1F8B7D7A"/>
    <w:rsid w:val="1FA53B1A"/>
    <w:rsid w:val="205B068C"/>
    <w:rsid w:val="21016ED3"/>
    <w:rsid w:val="21517F70"/>
    <w:rsid w:val="217577AF"/>
    <w:rsid w:val="22401A05"/>
    <w:rsid w:val="22520753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CDF6E28"/>
    <w:rsid w:val="2DEB5B9F"/>
    <w:rsid w:val="2EE13094"/>
    <w:rsid w:val="2F2B229D"/>
    <w:rsid w:val="2F7D7BB3"/>
    <w:rsid w:val="30A94000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9AB58CB"/>
    <w:rsid w:val="39D74449"/>
    <w:rsid w:val="39E77006"/>
    <w:rsid w:val="3A242819"/>
    <w:rsid w:val="3AC608CB"/>
    <w:rsid w:val="3B7B49E9"/>
    <w:rsid w:val="3BBB3FFC"/>
    <w:rsid w:val="3BE22D59"/>
    <w:rsid w:val="3C4A64C8"/>
    <w:rsid w:val="3D095854"/>
    <w:rsid w:val="3D1E51E8"/>
    <w:rsid w:val="3D207B84"/>
    <w:rsid w:val="3D4A1740"/>
    <w:rsid w:val="3D662E26"/>
    <w:rsid w:val="3EBF4EFB"/>
    <w:rsid w:val="40A40502"/>
    <w:rsid w:val="40D80BB8"/>
    <w:rsid w:val="40D92CA7"/>
    <w:rsid w:val="413D1451"/>
    <w:rsid w:val="41886D64"/>
    <w:rsid w:val="428C0FDB"/>
    <w:rsid w:val="42D3718C"/>
    <w:rsid w:val="42E55256"/>
    <w:rsid w:val="433C48C1"/>
    <w:rsid w:val="44E8380F"/>
    <w:rsid w:val="44FC1CFD"/>
    <w:rsid w:val="458A3894"/>
    <w:rsid w:val="45E625F9"/>
    <w:rsid w:val="462C25D5"/>
    <w:rsid w:val="46F31DBC"/>
    <w:rsid w:val="47621F27"/>
    <w:rsid w:val="478A2FD4"/>
    <w:rsid w:val="4A040AF9"/>
    <w:rsid w:val="4A474B11"/>
    <w:rsid w:val="4A817CA5"/>
    <w:rsid w:val="4A8B3C2A"/>
    <w:rsid w:val="4C133CFF"/>
    <w:rsid w:val="4CD55567"/>
    <w:rsid w:val="4DB85769"/>
    <w:rsid w:val="4E767696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5ED67B5"/>
    <w:rsid w:val="57732CC8"/>
    <w:rsid w:val="57D23F41"/>
    <w:rsid w:val="58A62B52"/>
    <w:rsid w:val="58BE376D"/>
    <w:rsid w:val="590B1A77"/>
    <w:rsid w:val="59FE62E7"/>
    <w:rsid w:val="5A087CD7"/>
    <w:rsid w:val="5AA17491"/>
    <w:rsid w:val="5B926253"/>
    <w:rsid w:val="5BEB433B"/>
    <w:rsid w:val="5C5D1F9F"/>
    <w:rsid w:val="5D3C6685"/>
    <w:rsid w:val="5D5A33F7"/>
    <w:rsid w:val="5DBA497E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6557E57"/>
    <w:rsid w:val="674646EF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6953E9"/>
    <w:rsid w:val="6C7B045A"/>
    <w:rsid w:val="6CAF4B0F"/>
    <w:rsid w:val="6CB05831"/>
    <w:rsid w:val="6E77647E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E954AA"/>
    <w:rsid w:val="75FF34EF"/>
    <w:rsid w:val="764C516C"/>
    <w:rsid w:val="76CC1AB2"/>
    <w:rsid w:val="78542342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3</TotalTime>
  <ScaleCrop>false</ScaleCrop>
  <LinksUpToDate>false</LinksUpToDate>
  <CharactersWithSpaces>18121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2021-07-15T07:08:42Z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F022D71CE2FB43DDAF701D8118C0D84B</vt:lpwstr>
  </property>
</Properties>
</file>