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江苏宝恒新材料科技有限公司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涉及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>
        <w:rPr>
          <w:rFonts w:hint="eastAsia"/>
          <w:b/>
          <w:sz w:val="36"/>
          <w:szCs w:val="36"/>
        </w:rPr>
        <w:t>晶瓷器皿的研发、生产所涉及的能源管理活动</w:t>
      </w:r>
      <w:bookmarkEnd w:id="1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  <w:highlight w:val="yellow"/>
        </w:rPr>
        <w:sym w:font="Wingdings" w:char="00FE"/>
      </w:r>
      <w:r>
        <w:rPr>
          <w:rFonts w:hint="eastAsia"/>
          <w:b/>
          <w:sz w:val="36"/>
          <w:szCs w:val="36"/>
          <w:highlight w:val="yellow"/>
        </w:rPr>
        <w:t>EnMS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江苏宝恒新材料科技有限公司（盖章）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8D31C4"/>
    <w:rsid w:val="00916F4E"/>
    <w:rsid w:val="00A56850"/>
    <w:rsid w:val="00AF4856"/>
    <w:rsid w:val="00B14B28"/>
    <w:rsid w:val="00D467A6"/>
    <w:rsid w:val="00E47E72"/>
    <w:rsid w:val="00FE33C2"/>
    <w:rsid w:val="47F62F01"/>
    <w:rsid w:val="57923DDA"/>
    <w:rsid w:val="744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2020-05-14T03:39:00Z</dcterms:created>
  <dc:creator>huyan</dc:creator>
  <cp:lastModifiedBy>TonyJiang</cp:lastModifiedBy>
  <cp:lastPrinted>2019-04-22T01:40:00Z</cp:lastPrinted>
  <dcterms:modified xsi:type="dcterms:W3CDTF">2021-07-10T07:31:09Z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