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过程与活动、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涉及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受审核部门：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供销部 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主管领导：黄彭力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陪同人员：黄彭量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褚敏杰       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审核时间：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2021.7.9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审核条款： </w:t>
            </w:r>
          </w:p>
          <w:p>
            <w:pPr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QMS:5.3组织的岗位、职责和权限、6.2质量目标、8.4外部提供过程、产品和服务的控制、8.2产品和服务的要求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8.5.3顾客或外部供方的财产、8.5.5交付后的活动、9.1.2顾客满意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vAlign w:val="top"/>
          </w:tcPr>
          <w:p>
            <w:pPr>
              <w:jc w:val="both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组织的岗位、职责和权限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Q:5.3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供销部现有2人，其中部长1人，管理人员1人；</w:t>
            </w:r>
          </w:p>
          <w:p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主要负责：物资供应和产品销售；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jc w:val="both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质量目标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</w:rPr>
              <w:t>Q:6.2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查见“公司目标实施措施表”，显示对目标进行了分解；见行政部的目标：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交货及时率≥95%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顾客满意度≥90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合同履约率100%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进料及时率 ≥98%</w:t>
            </w:r>
          </w:p>
          <w:p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查见“目标考核表”，一、二季度考核目标均已全部完成。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外部提供过程、产品和服务的控制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highlight w:val="none"/>
              </w:rPr>
              <w:t>8.4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编制有：采购及外包过程控制程序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查见“供方评价记录表”，抽见对以下厂家或供应商进行了供方评价: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嘉翔（福建）硅业有限公司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 xml:space="preserve"> 白炭黑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江门市开创包装有限公司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阀口包装袋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锐之杰（泉州）化工有限公司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硅氮烷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明确了调查内容包括工商注册文件及相关资质证明、生产设备、生产场地及环境设施、技术力量和职工素质、检验机构及检测手段、有长期可靠的设备和原料供应、生产能力满足供货/施工满足交付要求、通信和交通运输条件、接受我方质量保证条件要求等方面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评审人员签名，评审结论为继续列入合格供方名录。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查见“合格供方名录”，一致。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查采购要求的控制，介绍说，通过签订采购合同进行控制，抽见采购合同：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锐之杰（泉州）化工有限公司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硅氮烷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，2020.12.28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嘉翔（福建）硅业有限公司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 xml:space="preserve"> 白炭黑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，2021.5.31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江门市开创包装有限公司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阀口包装袋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，2021.5.11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以上合同明确了名称、规格型号、数量、价格、质量、交付、结算、验收标准等内容；</w:t>
            </w:r>
          </w:p>
          <w:p>
            <w:pPr>
              <w:spacing w:line="360" w:lineRule="auto"/>
              <w:ind w:firstLine="420" w:firstLineChars="200"/>
              <w:rPr>
                <w:rFonts w:hint="default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介绍说，偶联剂使用八甲基环四硅氧烷，查见“项目安全设施验收报告”，见表2-7主要原料、成品用（储存）量——偶联剂（八甲基环四硅氧烷）最大储存量7.5吨。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以上供方均在合格供方名录。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合同经评审后，双方签字盖章，但未保留评审记录，交流。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本公司无外包过程。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产品和服务的要求</w:t>
            </w:r>
          </w:p>
          <w:p>
            <w:pPr>
              <w:spacing w:line="36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顾客财产</w:t>
            </w:r>
          </w:p>
          <w:p>
            <w:pPr>
              <w:spacing w:line="360" w:lineRule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交付后活动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顾客满意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Q:8.2</w:t>
            </w:r>
          </w:p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8.5.3</w:t>
            </w:r>
          </w:p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8.5.5</w:t>
            </w:r>
          </w:p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9.1.2</w:t>
            </w:r>
          </w:p>
        </w:tc>
        <w:tc>
          <w:tcPr>
            <w:tcW w:w="100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查见管理手册，其中明确了产品和服务的要求，包括：顾客沟通、与产品和服务有关要求的确定、与产品和服务有关要求的评审、与产品和服务有关要求的更改等要求；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策划有“顾客满意度控制程序”，有效文件；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介绍说，公司产品主要通过商务洽谈等方式进行销售，抽查见：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采购订单——江西欧普特实业有限公司，2021.4.9，白炭黑（948-2改性）15kg/包；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采购合同——浙江佳华精化股份有限公司，2021.5.13，超微细白炭黑SJ863-2；</w:t>
            </w:r>
          </w:p>
          <w:p>
            <w:pPr>
              <w:pStyle w:val="2"/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购销合同——北京北化新橡胶科技有限公司，2021.6.8，超微细白炭黑SJ863-2；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在合同中明确了交货方式、质量标准、付款方式、验收方式、违约责任等要求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介绍说，合同评审后双方盖合同专用章，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评审在签订之前进行。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合同签订以来</w:t>
            </w: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尚未发生合同更改的情况。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未保留合同评审记录，交流。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产品要求的评审基本符合标准要求。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公司在管理手册中，规定了对顾客或外部供方财产的管理，明确了对顾客或外部供方财产的登记、验收、保护、使用等相关要求。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目前公司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外部供方的财产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交付后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活动在产品交付后遇到质量问题点或投诉时，进行原因分析并妥善解决。介绍说，公司产品质量稳定，目前尚未发生交付后的投诉或问题产品。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顾客满意：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2021年3月11日-- 2021年3月15日，对顾客满意情况进行了调查，发放顾客满意度调查表4份，收回4份；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查见“顾客满意度调查分析”，满意度99.25分。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ISC-B-II-1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5E5A"/>
    <w:rsid w:val="25E92A61"/>
    <w:rsid w:val="52E61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1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2021-07-09T07:09:45Z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