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34"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57"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管理层，</w:t>
            </w:r>
            <w:r>
              <w:rPr>
                <w:rFonts w:hint="eastAsia"/>
                <w:szCs w:val="21"/>
              </w:rPr>
              <w:t>主管领导：</w:t>
            </w:r>
            <w:r>
              <w:rPr>
                <w:rFonts w:hint="eastAsia"/>
                <w:szCs w:val="21"/>
                <w:lang w:val="en-US" w:eastAsia="zh-CN"/>
              </w:rPr>
              <w:t>丁得志、吴盛发（</w:t>
            </w:r>
            <w:r>
              <w:rPr>
                <w:rFonts w:hint="eastAsia"/>
                <w:szCs w:val="21"/>
                <w:highlight w:val="none"/>
                <w:lang w:val="en-US" w:eastAsia="zh-CN"/>
              </w:rPr>
              <w:t>管代）</w:t>
            </w:r>
            <w:r>
              <w:rPr>
                <w:rFonts w:hint="eastAsia"/>
                <w:szCs w:val="21"/>
                <w:highlight w:val="none"/>
                <w:lang w:eastAsia="zh-CN"/>
              </w:rPr>
              <w:t>，</w:t>
            </w:r>
            <w:r>
              <w:rPr>
                <w:rFonts w:hint="eastAsia"/>
                <w:szCs w:val="21"/>
                <w:highlight w:val="none"/>
              </w:rPr>
              <w:t xml:space="preserve"> 安全代表：</w:t>
            </w:r>
            <w:r>
              <w:rPr>
                <w:rFonts w:hint="eastAsia"/>
                <w:sz w:val="20"/>
                <w:lang w:val="en-US" w:eastAsia="zh-CN"/>
              </w:rPr>
              <w:t>付星星</w:t>
            </w:r>
            <w:r>
              <w:rPr>
                <w:rFonts w:hint="eastAsia"/>
                <w:szCs w:val="21"/>
                <w:highlight w:val="none"/>
                <w:lang w:eastAsia="zh-CN"/>
              </w:rPr>
              <w:t>，</w:t>
            </w:r>
            <w:r>
              <w:rPr>
                <w:rFonts w:hint="eastAsia"/>
                <w:szCs w:val="21"/>
                <w:highlight w:val="none"/>
              </w:rPr>
              <w:t xml:space="preserve"> 陪同人员：</w:t>
            </w:r>
            <w:r>
              <w:rPr>
                <w:rFonts w:hint="eastAsia"/>
                <w:szCs w:val="21"/>
                <w:highlight w:val="none"/>
                <w:lang w:val="en-US" w:eastAsia="zh-CN"/>
              </w:rPr>
              <w:t>黄震</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before="120"/>
              <w:rPr>
                <w:rFonts w:hint="eastAsia" w:eastAsia="宋体"/>
                <w:szCs w:val="21"/>
                <w:lang w:val="en-US" w:eastAsia="zh-CN"/>
              </w:rPr>
            </w:pPr>
            <w:r>
              <w:rPr>
                <w:rFonts w:hint="eastAsia"/>
                <w:szCs w:val="21"/>
              </w:rPr>
              <w:t>审核员：</w:t>
            </w:r>
            <w:r>
              <w:rPr>
                <w:rFonts w:hint="eastAsia"/>
                <w:szCs w:val="21"/>
                <w:lang w:val="en-US" w:eastAsia="zh-CN"/>
              </w:rPr>
              <w:t>伍光华，</w:t>
            </w:r>
            <w:r>
              <w:rPr>
                <w:rFonts w:hint="eastAsia"/>
                <w:szCs w:val="21"/>
              </w:rPr>
              <w:t>审核时间：20</w:t>
            </w:r>
            <w:r>
              <w:rPr>
                <w:rFonts w:hint="eastAsia"/>
                <w:szCs w:val="21"/>
                <w:lang w:val="en-US" w:eastAsia="zh-CN"/>
              </w:rPr>
              <w:t>21</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5</w:t>
            </w:r>
            <w:r>
              <w:rPr>
                <w:rFonts w:hint="eastAsia"/>
                <w:szCs w:val="21"/>
              </w:rPr>
              <w:t>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line="300" w:lineRule="exact"/>
              <w:rPr>
                <w:rFonts w:ascii="宋体" w:hAnsi="宋体"/>
                <w:bCs/>
                <w:szCs w:val="21"/>
              </w:rPr>
            </w:pPr>
            <w:r>
              <w:rPr>
                <w:rFonts w:hint="eastAsia"/>
                <w:szCs w:val="21"/>
              </w:rPr>
              <w:t>审核条款：</w:t>
            </w:r>
            <w:r>
              <w:rPr>
                <w:rFonts w:hint="eastAsia" w:ascii="宋体" w:hAnsi="宋体"/>
                <w:bCs/>
                <w:szCs w:val="21"/>
              </w:rPr>
              <w:t>Q/(J)：Q:4.1/4.2/4.3/4.4/（3.1、3.3）5.1（4.3）/5.2（3.2）/5.3（4.3）/6.1（12.3-5）/6.2（3.2）/6.3（3.4）/7.1.1(3.4)</w:t>
            </w:r>
            <w:r>
              <w:rPr>
                <w:rFonts w:ascii="宋体" w:hAnsi="宋体"/>
                <w:bCs/>
                <w:szCs w:val="21"/>
              </w:rPr>
              <w:t>/7.1.6(3.3.4)</w:t>
            </w:r>
            <w:r>
              <w:rPr>
                <w:rFonts w:hint="eastAsia" w:ascii="宋体" w:hAnsi="宋体"/>
                <w:bCs/>
                <w:szCs w:val="21"/>
              </w:rPr>
              <w:t>/9.1.1（3.4.2、11.1.1、11.2、12.1、12.2.1-2）/9.3（12.4）/10.1(12.1)/10.3（12.5）</w:t>
            </w:r>
          </w:p>
          <w:p>
            <w:pPr>
              <w:rPr>
                <w:szCs w:val="21"/>
              </w:rPr>
            </w:pPr>
            <w:r>
              <w:rPr>
                <w:rFonts w:hint="eastAsia" w:ascii="宋体" w:hAnsi="宋体"/>
                <w:bCs/>
                <w:szCs w:val="21"/>
              </w:rPr>
              <w:t>EO4.1/4.2/4.3/4.4/5.1/5.2/5.3//6.1.1/6.1.4/6.2/7.1/9.1.1/9.3/10.1/10.3资质验证、安全事故、顾客投诉、抽查、遵纪守法情况等</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szCs w:val="21"/>
              </w:rPr>
            </w:pPr>
            <w:r>
              <w:rPr>
                <w:rFonts w:hint="eastAsia"/>
                <w:szCs w:val="21"/>
              </w:rPr>
              <w:t>理解组织及其环境</w:t>
            </w:r>
          </w:p>
        </w:tc>
        <w:tc>
          <w:tcPr>
            <w:tcW w:w="1134" w:type="dxa"/>
            <w:vAlign w:val="center"/>
          </w:tcPr>
          <w:p>
            <w:pPr>
              <w:rPr>
                <w:szCs w:val="21"/>
              </w:rPr>
            </w:pPr>
            <w:r>
              <w:rPr>
                <w:rFonts w:hint="eastAsia"/>
                <w:szCs w:val="21"/>
              </w:rPr>
              <w:t>QE4.1</w:t>
            </w:r>
          </w:p>
          <w:p>
            <w:pPr>
              <w:rPr>
                <w:szCs w:val="21"/>
              </w:rPr>
            </w:pPr>
            <w:r>
              <w:rPr>
                <w:rFonts w:hint="eastAsia"/>
                <w:szCs w:val="21"/>
              </w:rPr>
              <w:t>J3.1</w:t>
            </w:r>
          </w:p>
        </w:tc>
        <w:tc>
          <w:tcPr>
            <w:tcW w:w="11057" w:type="dxa"/>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ascii="Helvetica" w:hAnsi="Helvetica" w:eastAsia="宋体" w:cs="Helvetica"/>
                <w:b w:val="0"/>
                <w:bCs w:val="0"/>
                <w:i w:val="0"/>
                <w:iCs w:val="0"/>
                <w:caps w:val="0"/>
                <w:color w:val="666666"/>
                <w:spacing w:val="0"/>
                <w:sz w:val="21"/>
                <w:szCs w:val="21"/>
                <w:lang w:eastAsia="zh-CN"/>
              </w:rPr>
            </w:pPr>
            <w:r>
              <w:rPr>
                <w:rFonts w:hint="eastAsia"/>
                <w:sz w:val="21"/>
                <w:szCs w:val="21"/>
              </w:rPr>
              <w:t>■受审核方管理者代表</w:t>
            </w:r>
            <w:r>
              <w:rPr>
                <w:rFonts w:hint="eastAsia"/>
                <w:sz w:val="21"/>
                <w:szCs w:val="21"/>
                <w:lang w:val="en-US" w:eastAsia="zh-CN"/>
              </w:rPr>
              <w:t>吴盛发</w:t>
            </w:r>
            <w:r>
              <w:rPr>
                <w:rFonts w:hint="eastAsia"/>
                <w:sz w:val="21"/>
                <w:szCs w:val="21"/>
              </w:rPr>
              <w:t>讲述，</w:t>
            </w:r>
            <w:r>
              <w:rPr>
                <w:rFonts w:hint="eastAsia" w:ascii="Helvetica" w:hAnsi="Helvetica" w:eastAsia="宋体" w:cs="Helvetica"/>
                <w:b w:val="0"/>
                <w:bCs w:val="0"/>
                <w:i w:val="0"/>
                <w:iCs w:val="0"/>
                <w:caps w:val="0"/>
                <w:color w:val="666666"/>
                <w:spacing w:val="0"/>
                <w:sz w:val="21"/>
                <w:szCs w:val="21"/>
                <w:shd w:val="clear" w:color="auto" w:fill="FFFFFF"/>
                <w:lang w:eastAsia="zh-CN"/>
              </w:rPr>
              <w:t>广西建邕</w:t>
            </w:r>
            <w:r>
              <w:rPr>
                <w:rFonts w:hint="eastAsia" w:ascii="Helvetica" w:hAnsi="Helvetica" w:cs="Helvetica"/>
                <w:b w:val="0"/>
                <w:bCs w:val="0"/>
                <w:i w:val="0"/>
                <w:iCs w:val="0"/>
                <w:caps w:val="0"/>
                <w:color w:val="666666"/>
                <w:spacing w:val="0"/>
                <w:sz w:val="21"/>
                <w:szCs w:val="21"/>
                <w:shd w:val="clear" w:color="auto" w:fill="FFFFFF"/>
                <w:lang w:eastAsia="zh-CN"/>
              </w:rPr>
              <w:t>工程</w:t>
            </w:r>
            <w:r>
              <w:rPr>
                <w:rFonts w:hint="eastAsia" w:ascii="Helvetica" w:hAnsi="Helvetica" w:eastAsia="宋体" w:cs="Helvetica"/>
                <w:b w:val="0"/>
                <w:bCs w:val="0"/>
                <w:i w:val="0"/>
                <w:iCs w:val="0"/>
                <w:caps w:val="0"/>
                <w:color w:val="666666"/>
                <w:spacing w:val="0"/>
                <w:sz w:val="21"/>
                <w:szCs w:val="21"/>
                <w:shd w:val="clear" w:color="auto" w:fill="FFFFFF"/>
                <w:lang w:eastAsia="zh-CN"/>
              </w:rPr>
              <w:t>有限公司办公室地址位于南宁市青秀区长福路</w:t>
            </w:r>
            <w:r>
              <w:rPr>
                <w:rFonts w:hint="eastAsia" w:ascii="Helvetica" w:hAnsi="Helvetica" w:eastAsia="宋体" w:cs="Helvetica"/>
                <w:b w:val="0"/>
                <w:bCs w:val="0"/>
                <w:i w:val="0"/>
                <w:iCs w:val="0"/>
                <w:caps w:val="0"/>
                <w:color w:val="666666"/>
                <w:spacing w:val="0"/>
                <w:sz w:val="21"/>
                <w:szCs w:val="21"/>
                <w:shd w:val="clear" w:color="auto" w:fill="FFFFFF"/>
                <w:lang w:val="en-US" w:eastAsia="zh-CN"/>
              </w:rPr>
              <w:t>13号远展投资大厦4楼</w:t>
            </w:r>
            <w:r>
              <w:rPr>
                <w:rFonts w:hint="eastAsia" w:ascii="Helvetica" w:hAnsi="Helvetica" w:eastAsia="宋体" w:cs="Helvetica"/>
                <w:b w:val="0"/>
                <w:bCs w:val="0"/>
                <w:i w:val="0"/>
                <w:iCs w:val="0"/>
                <w:caps w:val="0"/>
                <w:color w:val="666666"/>
                <w:spacing w:val="0"/>
                <w:sz w:val="21"/>
                <w:szCs w:val="21"/>
                <w:shd w:val="clear" w:color="auto" w:fill="FFFFFF"/>
                <w:lang w:eastAsia="zh-CN"/>
              </w:rPr>
              <w:t>，在广西省南宁市注册成立，注册资本为</w:t>
            </w:r>
            <w:r>
              <w:rPr>
                <w:rFonts w:hint="eastAsia" w:ascii="Helvetica" w:hAnsi="Helvetica" w:eastAsia="宋体" w:cs="Helvetica"/>
                <w:b w:val="0"/>
                <w:bCs w:val="0"/>
                <w:i w:val="0"/>
                <w:iCs w:val="0"/>
                <w:caps w:val="0"/>
                <w:color w:val="666666"/>
                <w:spacing w:val="0"/>
                <w:sz w:val="21"/>
                <w:szCs w:val="21"/>
                <w:shd w:val="clear" w:color="auto" w:fill="FFFFFF"/>
                <w:lang w:val="en-US" w:eastAsia="zh-CN"/>
              </w:rPr>
              <w:t>4</w:t>
            </w:r>
            <w:r>
              <w:rPr>
                <w:rFonts w:hint="eastAsia" w:ascii="Helvetica" w:hAnsi="Helvetica" w:eastAsia="宋体" w:cs="Helvetica"/>
                <w:b w:val="0"/>
                <w:bCs w:val="0"/>
                <w:i w:val="0"/>
                <w:iCs w:val="0"/>
                <w:caps w:val="0"/>
                <w:color w:val="666666"/>
                <w:spacing w:val="0"/>
                <w:sz w:val="21"/>
                <w:szCs w:val="21"/>
                <w:shd w:val="clear" w:color="auto" w:fill="FFFFFF"/>
                <w:lang w:eastAsia="zh-CN"/>
              </w:rPr>
              <w:t>000万，广西建邕工程有限公司是中铁四局集团有限公司全资子公司</w:t>
            </w:r>
            <w:r>
              <w:rPr>
                <w:rFonts w:hint="eastAsia" w:ascii="Helvetica" w:hAnsi="Helvetica" w:cs="Helvetica"/>
                <w:b w:val="0"/>
                <w:bCs w:val="0"/>
                <w:i w:val="0"/>
                <w:iCs w:val="0"/>
                <w:caps w:val="0"/>
                <w:color w:val="666666"/>
                <w:spacing w:val="0"/>
                <w:sz w:val="21"/>
                <w:szCs w:val="21"/>
                <w:shd w:val="clear" w:color="auto" w:fill="FFFFFF"/>
                <w:lang w:eastAsia="zh-CN"/>
              </w:rPr>
              <w:t>，</w:t>
            </w:r>
            <w:r>
              <w:rPr>
                <w:rFonts w:hint="default" w:ascii="Helvetica" w:hAnsi="Helvetica" w:eastAsia="Helvetica" w:cs="Helvetica"/>
                <w:b w:val="0"/>
                <w:bCs w:val="0"/>
                <w:i w:val="0"/>
                <w:iCs w:val="0"/>
                <w:caps w:val="0"/>
                <w:color w:val="666666"/>
                <w:spacing w:val="0"/>
                <w:sz w:val="21"/>
                <w:szCs w:val="21"/>
                <w:shd w:val="clear" w:color="auto" w:fill="FFFFFF"/>
              </w:rPr>
              <w:t>是世界500强企业——中国中铁股份有限公司的成员单位。具有</w:t>
            </w:r>
            <w:r>
              <w:rPr>
                <w:rFonts w:hint="eastAsia" w:ascii="Helvetica" w:hAnsi="Helvetica" w:eastAsia="宋体" w:cs="Helvetica"/>
                <w:b w:val="0"/>
                <w:bCs w:val="0"/>
                <w:i w:val="0"/>
                <w:iCs w:val="0"/>
                <w:caps w:val="0"/>
                <w:color w:val="666666"/>
                <w:spacing w:val="0"/>
                <w:sz w:val="21"/>
                <w:szCs w:val="21"/>
                <w:shd w:val="clear" w:color="auto" w:fill="FFFFFF"/>
                <w:lang w:eastAsia="zh-CN"/>
              </w:rPr>
              <w:t>房建</w:t>
            </w:r>
            <w:r>
              <w:rPr>
                <w:rFonts w:hint="default" w:ascii="Helvetica" w:hAnsi="Helvetica" w:eastAsia="Helvetica" w:cs="Helvetica"/>
                <w:b w:val="0"/>
                <w:bCs w:val="0"/>
                <w:i w:val="0"/>
                <w:iCs w:val="0"/>
                <w:caps w:val="0"/>
                <w:color w:val="666666"/>
                <w:spacing w:val="0"/>
                <w:sz w:val="21"/>
                <w:szCs w:val="21"/>
                <w:shd w:val="clear" w:color="auto" w:fill="FFFFFF"/>
              </w:rPr>
              <w:t>、市政公用工程施工总承包</w:t>
            </w:r>
            <w:r>
              <w:rPr>
                <w:rFonts w:hint="eastAsia" w:ascii="Helvetica" w:hAnsi="Helvetica" w:eastAsia="宋体" w:cs="Helvetica"/>
                <w:b w:val="0"/>
                <w:bCs w:val="0"/>
                <w:i w:val="0"/>
                <w:iCs w:val="0"/>
                <w:caps w:val="0"/>
                <w:color w:val="666666"/>
                <w:spacing w:val="0"/>
                <w:sz w:val="21"/>
                <w:szCs w:val="21"/>
                <w:shd w:val="clear" w:color="auto" w:fill="FFFFFF"/>
                <w:lang w:eastAsia="zh-CN"/>
              </w:rPr>
              <w:t>二</w:t>
            </w:r>
            <w:r>
              <w:rPr>
                <w:rFonts w:hint="default" w:ascii="Helvetica" w:hAnsi="Helvetica" w:eastAsia="Helvetica" w:cs="Helvetica"/>
                <w:b w:val="0"/>
                <w:bCs w:val="0"/>
                <w:i w:val="0"/>
                <w:iCs w:val="0"/>
                <w:caps w:val="0"/>
                <w:color w:val="666666"/>
                <w:spacing w:val="0"/>
                <w:sz w:val="21"/>
                <w:szCs w:val="21"/>
                <w:shd w:val="clear" w:color="auto" w:fill="FFFFFF"/>
              </w:rPr>
              <w:t>级资质</w:t>
            </w:r>
            <w:r>
              <w:rPr>
                <w:rFonts w:hint="eastAsia" w:ascii="Helvetica" w:hAnsi="Helvetica" w:eastAsia="宋体" w:cs="Helvetica"/>
                <w:b w:val="0"/>
                <w:bCs w:val="0"/>
                <w:i w:val="0"/>
                <w:iCs w:val="0"/>
                <w:caps w:val="0"/>
                <w:color w:val="666666"/>
                <w:spacing w:val="0"/>
                <w:sz w:val="21"/>
                <w:szCs w:val="21"/>
                <w:shd w:val="clear" w:color="auto" w:fill="FFFFFF"/>
                <w:lang w:eastAsia="zh-CN"/>
              </w:rPr>
              <w:t>。</w:t>
            </w:r>
            <w:r>
              <w:rPr>
                <w:rFonts w:hint="default" w:ascii="Helvetica" w:hAnsi="Helvetica" w:eastAsia="Helvetica" w:cs="Helvetica"/>
                <w:b w:val="0"/>
                <w:bCs w:val="0"/>
                <w:i w:val="0"/>
                <w:iCs w:val="0"/>
                <w:caps w:val="0"/>
                <w:color w:val="666666"/>
                <w:spacing w:val="0"/>
                <w:sz w:val="21"/>
                <w:szCs w:val="21"/>
                <w:shd w:val="clear" w:color="auto" w:fill="FFFFFF"/>
              </w:rPr>
              <w:t>公司现有员工</w:t>
            </w:r>
            <w:r>
              <w:rPr>
                <w:rFonts w:hint="eastAsia" w:ascii="Helvetica" w:hAnsi="Helvetica" w:eastAsia="宋体" w:cs="Helvetica"/>
                <w:b w:val="0"/>
                <w:bCs w:val="0"/>
                <w:i w:val="0"/>
                <w:iCs w:val="0"/>
                <w:caps w:val="0"/>
                <w:color w:val="666666"/>
                <w:spacing w:val="0"/>
                <w:sz w:val="21"/>
                <w:szCs w:val="21"/>
                <w:shd w:val="clear" w:color="auto" w:fill="FFFFFF"/>
                <w:lang w:val="en-US" w:eastAsia="zh-CN"/>
              </w:rPr>
              <w:t>60</w:t>
            </w:r>
            <w:r>
              <w:rPr>
                <w:rFonts w:hint="default" w:ascii="Helvetica" w:hAnsi="Helvetica" w:eastAsia="Helvetica" w:cs="Helvetica"/>
                <w:b w:val="0"/>
                <w:bCs w:val="0"/>
                <w:i w:val="0"/>
                <w:iCs w:val="0"/>
                <w:caps w:val="0"/>
                <w:color w:val="666666"/>
                <w:spacing w:val="0"/>
                <w:sz w:val="21"/>
                <w:szCs w:val="21"/>
                <w:shd w:val="clear" w:color="auto" w:fill="FFFFFF"/>
              </w:rPr>
              <w:t>余人，其中</w:t>
            </w:r>
            <w:r>
              <w:rPr>
                <w:rFonts w:hint="eastAsia" w:ascii="Helvetica" w:hAnsi="Helvetica" w:eastAsia="宋体" w:cs="Helvetica"/>
                <w:b w:val="0"/>
                <w:bCs w:val="0"/>
                <w:i w:val="0"/>
                <w:iCs w:val="0"/>
                <w:caps w:val="0"/>
                <w:color w:val="666666"/>
                <w:spacing w:val="0"/>
                <w:sz w:val="21"/>
                <w:szCs w:val="21"/>
                <w:shd w:val="clear" w:color="auto" w:fill="FFFFFF"/>
                <w:lang w:eastAsia="zh-CN"/>
              </w:rPr>
              <w:t>建造师及工程师</w:t>
            </w:r>
            <w:r>
              <w:rPr>
                <w:rFonts w:hint="eastAsia" w:ascii="Helvetica" w:hAnsi="Helvetica" w:eastAsia="宋体" w:cs="Helvetica"/>
                <w:b w:val="0"/>
                <w:bCs w:val="0"/>
                <w:i w:val="0"/>
                <w:iCs w:val="0"/>
                <w:caps w:val="0"/>
                <w:color w:val="666666"/>
                <w:spacing w:val="0"/>
                <w:sz w:val="21"/>
                <w:szCs w:val="21"/>
                <w:shd w:val="clear" w:color="auto" w:fill="FFFFFF"/>
                <w:lang w:val="en-US" w:eastAsia="zh-CN"/>
              </w:rPr>
              <w:t>20余人</w:t>
            </w:r>
            <w:r>
              <w:rPr>
                <w:rFonts w:hint="default" w:ascii="Helvetica" w:hAnsi="Helvetica" w:eastAsia="Helvetica" w:cs="Helvetica"/>
                <w:b w:val="0"/>
                <w:bCs w:val="0"/>
                <w:i w:val="0"/>
                <w:iCs w:val="0"/>
                <w:caps w:val="0"/>
                <w:color w:val="666666"/>
                <w:spacing w:val="0"/>
                <w:sz w:val="21"/>
                <w:szCs w:val="21"/>
                <w:shd w:val="clear" w:color="auto" w:fill="FFFFFF"/>
              </w:rPr>
              <w:t>；业务分布</w:t>
            </w:r>
            <w:r>
              <w:rPr>
                <w:rFonts w:hint="eastAsia" w:ascii="Helvetica" w:hAnsi="Helvetica" w:eastAsia="宋体" w:cs="Helvetica"/>
                <w:b w:val="0"/>
                <w:bCs w:val="0"/>
                <w:i w:val="0"/>
                <w:iCs w:val="0"/>
                <w:caps w:val="0"/>
                <w:color w:val="666666"/>
                <w:spacing w:val="0"/>
                <w:sz w:val="21"/>
                <w:szCs w:val="21"/>
                <w:shd w:val="clear" w:color="auto" w:fill="FFFFFF"/>
                <w:lang w:eastAsia="zh-CN"/>
              </w:rPr>
              <w:t>主要</w:t>
            </w:r>
            <w:r>
              <w:rPr>
                <w:rFonts w:hint="default" w:ascii="Helvetica" w:hAnsi="Helvetica" w:eastAsia="Helvetica" w:cs="Helvetica"/>
                <w:b w:val="0"/>
                <w:bCs w:val="0"/>
                <w:i w:val="0"/>
                <w:iCs w:val="0"/>
                <w:caps w:val="0"/>
                <w:color w:val="666666"/>
                <w:spacing w:val="0"/>
                <w:sz w:val="21"/>
                <w:szCs w:val="21"/>
                <w:shd w:val="clear" w:color="auto" w:fill="FFFFFF"/>
              </w:rPr>
              <w:t>广西省</w:t>
            </w:r>
            <w:r>
              <w:rPr>
                <w:rFonts w:hint="eastAsia" w:ascii="Helvetica" w:hAnsi="Helvetica" w:eastAsia="宋体" w:cs="Helvetica"/>
                <w:b w:val="0"/>
                <w:bCs w:val="0"/>
                <w:i w:val="0"/>
                <w:iCs w:val="0"/>
                <w:caps w:val="0"/>
                <w:color w:val="666666"/>
                <w:spacing w:val="0"/>
                <w:sz w:val="21"/>
                <w:szCs w:val="21"/>
                <w:shd w:val="clear" w:color="auto" w:fill="FFFFFF"/>
                <w:lang w:eastAsia="zh-CN"/>
              </w:rPr>
              <w:t>范围，</w:t>
            </w:r>
            <w:r>
              <w:rPr>
                <w:rFonts w:hint="default" w:ascii="Helvetica" w:hAnsi="Helvetica" w:eastAsia="Helvetica" w:cs="Helvetica"/>
                <w:b w:val="0"/>
                <w:bCs w:val="0"/>
                <w:i w:val="0"/>
                <w:iCs w:val="0"/>
                <w:caps w:val="0"/>
                <w:color w:val="666666"/>
                <w:spacing w:val="0"/>
                <w:sz w:val="21"/>
                <w:szCs w:val="21"/>
                <w:shd w:val="clear" w:color="auto" w:fill="FFFFFF"/>
              </w:rPr>
              <w:t>共有</w:t>
            </w:r>
            <w:r>
              <w:rPr>
                <w:rFonts w:hint="eastAsia" w:ascii="Helvetica" w:hAnsi="Helvetica" w:eastAsia="宋体" w:cs="Helvetica"/>
                <w:b w:val="0"/>
                <w:bCs w:val="0"/>
                <w:i w:val="0"/>
                <w:iCs w:val="0"/>
                <w:caps w:val="0"/>
                <w:color w:val="666666"/>
                <w:spacing w:val="0"/>
                <w:sz w:val="21"/>
                <w:szCs w:val="21"/>
                <w:shd w:val="clear" w:color="auto" w:fill="FFFFFF"/>
                <w:lang w:val="en-US" w:eastAsia="zh-CN"/>
              </w:rPr>
              <w:t>10</w:t>
            </w:r>
            <w:r>
              <w:rPr>
                <w:rFonts w:hint="default" w:ascii="Helvetica" w:hAnsi="Helvetica" w:eastAsia="Helvetica" w:cs="Helvetica"/>
                <w:b w:val="0"/>
                <w:bCs w:val="0"/>
                <w:i w:val="0"/>
                <w:iCs w:val="0"/>
                <w:caps w:val="0"/>
                <w:color w:val="666666"/>
                <w:spacing w:val="0"/>
                <w:sz w:val="21"/>
                <w:szCs w:val="21"/>
                <w:shd w:val="clear" w:color="auto" w:fill="FFFFFF"/>
              </w:rPr>
              <w:t>余个重点项目在建。公司</w:t>
            </w:r>
            <w:r>
              <w:rPr>
                <w:rFonts w:hint="eastAsia" w:ascii="Helvetica" w:hAnsi="Helvetica" w:eastAsia="宋体" w:cs="Helvetica"/>
                <w:b w:val="0"/>
                <w:bCs w:val="0"/>
                <w:i w:val="0"/>
                <w:iCs w:val="0"/>
                <w:caps w:val="0"/>
                <w:color w:val="666666"/>
                <w:spacing w:val="0"/>
                <w:sz w:val="21"/>
                <w:szCs w:val="21"/>
                <w:shd w:val="clear" w:color="auto" w:fill="FFFFFF"/>
                <w:lang w:eastAsia="zh-CN"/>
              </w:rPr>
              <w:t>参</w:t>
            </w:r>
            <w:r>
              <w:rPr>
                <w:rFonts w:hint="default" w:ascii="Helvetica" w:hAnsi="Helvetica" w:eastAsia="Helvetica" w:cs="Helvetica"/>
                <w:b w:val="0"/>
                <w:bCs w:val="0"/>
                <w:i w:val="0"/>
                <w:iCs w:val="0"/>
                <w:caps w:val="0"/>
                <w:color w:val="666666"/>
                <w:spacing w:val="0"/>
                <w:sz w:val="21"/>
                <w:szCs w:val="21"/>
                <w:shd w:val="clear" w:color="auto" w:fill="FFFFFF"/>
              </w:rPr>
              <w:t>建</w:t>
            </w:r>
            <w:r>
              <w:rPr>
                <w:rFonts w:hint="eastAsia" w:ascii="Helvetica" w:hAnsi="Helvetica" w:eastAsia="宋体" w:cs="Helvetica"/>
                <w:b w:val="0"/>
                <w:bCs w:val="0"/>
                <w:i w:val="0"/>
                <w:iCs w:val="0"/>
                <w:caps w:val="0"/>
                <w:color w:val="666666"/>
                <w:spacing w:val="0"/>
                <w:sz w:val="21"/>
                <w:szCs w:val="21"/>
                <w:shd w:val="clear" w:color="auto" w:fill="FFFFFF"/>
                <w:lang w:eastAsia="zh-CN"/>
              </w:rPr>
              <w:t>南宁市青山大桥、南宁市英华大桥</w:t>
            </w:r>
            <w:r>
              <w:rPr>
                <w:rFonts w:hint="default" w:ascii="Helvetica" w:hAnsi="Helvetica" w:eastAsia="Helvetica" w:cs="Helvetica"/>
                <w:b w:val="0"/>
                <w:bCs w:val="0"/>
                <w:i w:val="0"/>
                <w:iCs w:val="0"/>
                <w:caps w:val="0"/>
                <w:color w:val="666666"/>
                <w:spacing w:val="0"/>
                <w:sz w:val="21"/>
                <w:szCs w:val="21"/>
                <w:shd w:val="clear" w:color="auto" w:fill="FFFFFF"/>
              </w:rPr>
              <w:t>工程获国家优质工程奖、“全国优秀焊接工程”、</w:t>
            </w:r>
            <w:r>
              <w:rPr>
                <w:rFonts w:hint="eastAsia" w:ascii="Helvetica" w:hAnsi="Helvetica" w:eastAsia="宋体" w:cs="Helvetica"/>
                <w:b w:val="0"/>
                <w:bCs w:val="0"/>
                <w:i w:val="0"/>
                <w:iCs w:val="0"/>
                <w:caps w:val="0"/>
                <w:color w:val="666666"/>
                <w:spacing w:val="0"/>
                <w:sz w:val="21"/>
                <w:szCs w:val="21"/>
                <w:shd w:val="clear" w:color="auto" w:fill="FFFFFF"/>
                <w:lang w:eastAsia="zh-CN"/>
              </w:rPr>
              <w:t>参建的多个项目获</w:t>
            </w:r>
            <w:r>
              <w:rPr>
                <w:rFonts w:hint="default" w:ascii="Helvetica" w:hAnsi="Helvetica" w:eastAsia="Helvetica" w:cs="Helvetica"/>
                <w:b w:val="0"/>
                <w:bCs w:val="0"/>
                <w:i w:val="0"/>
                <w:iCs w:val="0"/>
                <w:caps w:val="0"/>
                <w:color w:val="666666"/>
                <w:spacing w:val="0"/>
                <w:sz w:val="21"/>
                <w:szCs w:val="21"/>
                <w:shd w:val="clear" w:color="auto" w:fill="FFFFFF"/>
              </w:rPr>
              <w:t>省</w:t>
            </w:r>
            <w:r>
              <w:rPr>
                <w:rFonts w:hint="eastAsia" w:ascii="Helvetica" w:hAnsi="Helvetica" w:eastAsia="宋体" w:cs="Helvetica"/>
                <w:b w:val="0"/>
                <w:bCs w:val="0"/>
                <w:i w:val="0"/>
                <w:iCs w:val="0"/>
                <w:caps w:val="0"/>
                <w:color w:val="666666"/>
                <w:spacing w:val="0"/>
                <w:sz w:val="21"/>
                <w:szCs w:val="21"/>
                <w:shd w:val="clear" w:color="auto" w:fill="FFFFFF"/>
                <w:lang w:eastAsia="zh-CN"/>
              </w:rPr>
              <w:t>市</w:t>
            </w:r>
            <w:r>
              <w:rPr>
                <w:rFonts w:hint="default" w:ascii="Helvetica" w:hAnsi="Helvetica" w:eastAsia="Helvetica" w:cs="Helvetica"/>
                <w:b w:val="0"/>
                <w:bCs w:val="0"/>
                <w:i w:val="0"/>
                <w:iCs w:val="0"/>
                <w:caps w:val="0"/>
                <w:color w:val="666666"/>
                <w:spacing w:val="0"/>
                <w:sz w:val="21"/>
                <w:szCs w:val="21"/>
                <w:shd w:val="clear" w:color="auto" w:fill="FFFFFF"/>
              </w:rPr>
              <w:t>级优质工程奖</w:t>
            </w:r>
            <w:r>
              <w:rPr>
                <w:rFonts w:hint="eastAsia" w:ascii="Helvetica" w:hAnsi="Helvetica" w:eastAsia="宋体" w:cs="Helvetica"/>
                <w:b w:val="0"/>
                <w:bCs w:val="0"/>
                <w:i w:val="0"/>
                <w:iCs w:val="0"/>
                <w:caps w:val="0"/>
                <w:color w:val="666666"/>
                <w:spacing w:val="0"/>
                <w:sz w:val="21"/>
                <w:szCs w:val="21"/>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default" w:ascii="Helvetica" w:hAnsi="Helvetica" w:eastAsia="Helvetica" w:cs="Helvetica"/>
                <w:b w:val="0"/>
                <w:bCs w:val="0"/>
                <w:i w:val="0"/>
                <w:iCs w:val="0"/>
                <w:caps w:val="0"/>
                <w:color w:val="666666"/>
                <w:spacing w:val="0"/>
                <w:sz w:val="21"/>
                <w:szCs w:val="21"/>
              </w:rPr>
            </w:pPr>
            <w:r>
              <w:rPr>
                <w:rFonts w:hint="default" w:ascii="Helvetica" w:hAnsi="Helvetica" w:eastAsia="Helvetica" w:cs="Helvetica"/>
                <w:b w:val="0"/>
                <w:bCs w:val="0"/>
                <w:i w:val="0"/>
                <w:iCs w:val="0"/>
                <w:caps w:val="0"/>
                <w:color w:val="666666"/>
                <w:spacing w:val="0"/>
                <w:sz w:val="21"/>
                <w:szCs w:val="21"/>
                <w:shd w:val="clear" w:color="auto" w:fill="FFFFFF"/>
              </w:rPr>
              <w:t>我们始终为客户提供好的产品和技术支持、健全的售后服务，我公司主要经营房屋建筑工程、市政公用工程、</w:t>
            </w:r>
            <w:r>
              <w:rPr>
                <w:rFonts w:hint="eastAsia" w:ascii="Helvetica" w:hAnsi="Helvetica" w:eastAsia="宋体" w:cs="Helvetica"/>
                <w:b w:val="0"/>
                <w:bCs w:val="0"/>
                <w:i w:val="0"/>
                <w:iCs w:val="0"/>
                <w:caps w:val="0"/>
                <w:color w:val="666666"/>
                <w:spacing w:val="0"/>
                <w:sz w:val="21"/>
                <w:szCs w:val="21"/>
                <w:shd w:val="clear" w:color="auto" w:fill="FFFFFF"/>
                <w:lang w:eastAsia="zh-CN"/>
              </w:rPr>
              <w:t>预应力混凝土铁路桥梁简支梁产品生产</w:t>
            </w:r>
            <w:r>
              <w:rPr>
                <w:rFonts w:hint="default" w:ascii="Helvetica" w:hAnsi="Helvetica" w:eastAsia="Helvetica" w:cs="Helvetica"/>
                <w:b w:val="0"/>
                <w:bCs w:val="0"/>
                <w:i w:val="0"/>
                <w:iCs w:val="0"/>
                <w:caps w:val="0"/>
                <w:color w:val="666666"/>
                <w:spacing w:val="0"/>
                <w:sz w:val="21"/>
                <w:szCs w:val="21"/>
                <w:shd w:val="clear" w:color="auto" w:fill="FFFFFF"/>
              </w:rPr>
              <w:t>、土石方工程、</w:t>
            </w:r>
            <w:r>
              <w:rPr>
                <w:rFonts w:hint="eastAsia" w:ascii="Helvetica" w:hAnsi="Helvetica" w:eastAsia="宋体" w:cs="Helvetica"/>
                <w:b w:val="0"/>
                <w:bCs w:val="0"/>
                <w:i w:val="0"/>
                <w:iCs w:val="0"/>
                <w:caps w:val="0"/>
                <w:color w:val="666666"/>
                <w:spacing w:val="0"/>
                <w:sz w:val="21"/>
                <w:szCs w:val="21"/>
                <w:shd w:val="clear" w:color="auto" w:fill="FFFFFF"/>
                <w:lang w:eastAsia="zh-CN"/>
              </w:rPr>
              <w:t>水环境</w:t>
            </w:r>
            <w:r>
              <w:rPr>
                <w:rFonts w:hint="default" w:ascii="Helvetica" w:hAnsi="Helvetica" w:eastAsia="Helvetica" w:cs="Helvetica"/>
                <w:b w:val="0"/>
                <w:bCs w:val="0"/>
                <w:i w:val="0"/>
                <w:iCs w:val="0"/>
                <w:caps w:val="0"/>
                <w:color w:val="666666"/>
                <w:spacing w:val="0"/>
                <w:sz w:val="21"/>
                <w:szCs w:val="21"/>
                <w:shd w:val="clear" w:color="auto" w:fill="FFFFFF"/>
              </w:rPr>
              <w:t>整治工程、</w:t>
            </w:r>
            <w:r>
              <w:rPr>
                <w:rFonts w:hint="eastAsia" w:ascii="Helvetica" w:hAnsi="Helvetica" w:eastAsia="宋体" w:cs="Helvetica"/>
                <w:b w:val="0"/>
                <w:bCs w:val="0"/>
                <w:i w:val="0"/>
                <w:iCs w:val="0"/>
                <w:caps w:val="0"/>
                <w:color w:val="666666"/>
                <w:spacing w:val="0"/>
                <w:sz w:val="21"/>
                <w:szCs w:val="21"/>
                <w:shd w:val="clear" w:color="auto" w:fill="FFFFFF"/>
                <w:lang w:eastAsia="zh-CN"/>
              </w:rPr>
              <w:t>交通安全、管制专用设备制造</w:t>
            </w:r>
            <w:r>
              <w:rPr>
                <w:rFonts w:hint="default" w:ascii="Helvetica" w:hAnsi="Helvetica" w:eastAsia="Helvetica" w:cs="Helvetica"/>
                <w:b w:val="0"/>
                <w:bCs w:val="0"/>
                <w:i w:val="0"/>
                <w:iCs w:val="0"/>
                <w:caps w:val="0"/>
                <w:color w:val="666666"/>
                <w:spacing w:val="0"/>
                <w:sz w:val="21"/>
                <w:szCs w:val="21"/>
                <w:shd w:val="clear" w:color="auto" w:fill="FFFFFF"/>
              </w:rPr>
              <w:t>、</w:t>
            </w:r>
            <w:r>
              <w:rPr>
                <w:rFonts w:hint="eastAsia" w:ascii="Helvetica" w:hAnsi="Helvetica" w:eastAsia="宋体" w:cs="Helvetica"/>
                <w:b w:val="0"/>
                <w:bCs w:val="0"/>
                <w:i w:val="0"/>
                <w:iCs w:val="0"/>
                <w:caps w:val="0"/>
                <w:color w:val="666666"/>
                <w:spacing w:val="0"/>
                <w:sz w:val="21"/>
                <w:szCs w:val="21"/>
                <w:shd w:val="clear" w:color="auto" w:fill="FFFFFF"/>
                <w:lang w:eastAsia="zh-CN"/>
              </w:rPr>
              <w:t>园林绿化施工等。</w:t>
            </w:r>
          </w:p>
          <w:p>
            <w:pPr>
              <w:rPr>
                <w:rFonts w:ascii="宋体" w:hAnsi="宋体"/>
              </w:rPr>
            </w:pPr>
            <w:r>
              <w:rPr>
                <w:rFonts w:hint="eastAsia" w:ascii="宋体" w:hAnsi="宋体"/>
              </w:rPr>
              <w:t>公司</w:t>
            </w:r>
            <w:r>
              <w:rPr>
                <w:rFonts w:hint="eastAsia" w:ascii="宋体" w:hAnsi="宋体"/>
                <w:lang w:val="en-US" w:eastAsia="zh-CN"/>
              </w:rPr>
              <w:t>成立于</w:t>
            </w:r>
            <w:r>
              <w:rPr>
                <w:rFonts w:hint="eastAsia" w:ascii="宋体" w:hAnsi="宋体" w:cs="宋体"/>
                <w:kern w:val="0"/>
              </w:rPr>
              <w:t>20</w:t>
            </w:r>
            <w:r>
              <w:rPr>
                <w:rFonts w:hint="eastAsia" w:ascii="宋体" w:hAnsi="宋体" w:cs="宋体"/>
                <w:kern w:val="0"/>
                <w:lang w:val="en-US" w:eastAsia="zh-CN"/>
              </w:rPr>
              <w:t>20</w:t>
            </w:r>
            <w:r>
              <w:rPr>
                <w:rFonts w:hint="eastAsia" w:ascii="宋体" w:hAnsi="宋体" w:cs="宋体"/>
                <w:kern w:val="0"/>
              </w:rPr>
              <w:t>年</w:t>
            </w:r>
            <w:r>
              <w:rPr>
                <w:rFonts w:hint="eastAsia" w:ascii="宋体" w:hAnsi="宋体" w:cs="宋体"/>
                <w:kern w:val="0"/>
                <w:lang w:val="en-US" w:eastAsia="zh-CN"/>
              </w:rPr>
              <w:t>7</w:t>
            </w:r>
            <w:r>
              <w:rPr>
                <w:rFonts w:hint="eastAsia" w:ascii="宋体" w:hAnsi="宋体" w:cs="宋体"/>
                <w:kern w:val="0"/>
              </w:rPr>
              <w:t>月</w:t>
            </w:r>
            <w:r>
              <w:rPr>
                <w:rFonts w:hint="eastAsia" w:ascii="宋体" w:hAnsi="宋体"/>
              </w:rPr>
              <w:t>，</w:t>
            </w:r>
            <w:r>
              <w:rPr>
                <w:rFonts w:hint="eastAsia" w:ascii="宋体" w:hAnsi="宋体"/>
                <w:lang w:val="en-US" w:eastAsia="zh-CN"/>
              </w:rPr>
              <w:t>注册地址：</w:t>
            </w:r>
            <w:bookmarkStart w:id="0" w:name="注册地址"/>
            <w:r>
              <w:rPr>
                <w:rFonts w:ascii="宋体" w:hAnsi="宋体"/>
                <w:b w:val="0"/>
                <w:bCs/>
                <w:color w:val="000000" w:themeColor="text1"/>
                <w:sz w:val="20"/>
                <w:szCs w:val="20"/>
              </w:rPr>
              <w:t>中国（广西）自由贸易试验区南宁片区平乐大道37号南宁华润佳成五象中心二十四城19号楼四十四层4403号</w:t>
            </w:r>
            <w:bookmarkEnd w:id="0"/>
            <w:r>
              <w:rPr>
                <w:rFonts w:hint="eastAsia" w:ascii="宋体" w:hAnsi="宋体"/>
                <w:b w:val="0"/>
                <w:bCs/>
                <w:color w:val="000000" w:themeColor="text1"/>
                <w:sz w:val="20"/>
                <w:szCs w:val="20"/>
                <w:lang w:eastAsia="zh-CN"/>
              </w:rPr>
              <w:t>，</w:t>
            </w:r>
            <w:r>
              <w:rPr>
                <w:rFonts w:hint="eastAsia" w:ascii="宋体" w:hAnsi="宋体"/>
                <w:lang w:val="en-US" w:eastAsia="zh-CN"/>
              </w:rPr>
              <w:t>经营地址：</w:t>
            </w:r>
            <w:r>
              <w:rPr>
                <w:rFonts w:hint="eastAsia"/>
                <w:szCs w:val="21"/>
                <w:lang w:val="en-US" w:eastAsia="zh-CN"/>
              </w:rPr>
              <w:t>广西南宁市青秀区仙葫经济开发区长福路13号远展投资大厦4楼，现有人数：63人</w:t>
            </w:r>
            <w:r>
              <w:rPr>
                <w:rFonts w:hint="eastAsia" w:ascii="宋体" w:hAnsi="宋体"/>
              </w:rPr>
              <w:t>。</w:t>
            </w:r>
          </w:p>
          <w:p>
            <w:pPr>
              <w:tabs>
                <w:tab w:val="left" w:pos="3420"/>
                <w:tab w:val="left" w:pos="6600"/>
              </w:tabs>
              <w:snapToGrid w:val="0"/>
              <w:spacing w:line="360" w:lineRule="auto"/>
              <w:ind w:firstLine="210" w:firstLineChars="100"/>
              <w:rPr>
                <w:rFonts w:ascii="宋体" w:hAnsi="宋体"/>
                <w:szCs w:val="21"/>
              </w:rPr>
            </w:pPr>
            <w:r>
              <w:rPr>
                <w:rFonts w:hint="eastAsia" w:ascii="宋体" w:hAnsi="宋体"/>
                <w:szCs w:val="21"/>
              </w:rPr>
              <w:t>公司拥有：</w:t>
            </w:r>
            <w:r>
              <w:rPr>
                <w:rFonts w:hint="eastAsia" w:ascii="宋体" w:hAnsi="宋体" w:eastAsia="宋体"/>
                <w:color w:val="auto"/>
                <w:szCs w:val="21"/>
              </w:rPr>
              <w:t>建筑工程施工总承包</w:t>
            </w:r>
            <w:r>
              <w:rPr>
                <w:rFonts w:hint="eastAsia" w:ascii="宋体" w:hAnsi="宋体"/>
                <w:color w:val="auto"/>
                <w:szCs w:val="21"/>
                <w:lang w:val="en-US" w:eastAsia="zh-CN"/>
              </w:rPr>
              <w:t>贰级</w:t>
            </w:r>
            <w:r>
              <w:rPr>
                <w:rFonts w:hint="eastAsia" w:ascii="宋体" w:hAnsi="宋体" w:eastAsia="宋体"/>
                <w:color w:val="auto"/>
                <w:szCs w:val="21"/>
              </w:rPr>
              <w:t>、市政</w:t>
            </w:r>
            <w:r>
              <w:rPr>
                <w:rFonts w:hint="eastAsia" w:ascii="宋体" w:hAnsi="宋体"/>
                <w:color w:val="auto"/>
                <w:szCs w:val="21"/>
                <w:lang w:val="en-US" w:eastAsia="zh-CN"/>
              </w:rPr>
              <w:t>公用</w:t>
            </w:r>
            <w:r>
              <w:rPr>
                <w:rFonts w:hint="eastAsia" w:ascii="宋体" w:hAnsi="宋体" w:eastAsia="宋体"/>
                <w:color w:val="auto"/>
                <w:szCs w:val="21"/>
              </w:rPr>
              <w:t>工程施工总承包</w:t>
            </w:r>
            <w:r>
              <w:rPr>
                <w:rFonts w:hint="eastAsia" w:ascii="宋体" w:hAnsi="宋体"/>
                <w:color w:val="auto"/>
                <w:szCs w:val="21"/>
                <w:lang w:val="en-US" w:eastAsia="zh-CN"/>
              </w:rPr>
              <w:t>贰</w:t>
            </w:r>
            <w:r>
              <w:rPr>
                <w:rFonts w:hint="eastAsia" w:ascii="宋体" w:hAnsi="宋体" w:eastAsia="宋体"/>
                <w:color w:val="auto"/>
                <w:szCs w:val="21"/>
              </w:rPr>
              <w:t>级</w:t>
            </w:r>
            <w:r>
              <w:rPr>
                <w:rFonts w:hint="eastAsia" w:ascii="宋体" w:hAnsi="宋体"/>
                <w:color w:val="auto"/>
                <w:szCs w:val="21"/>
                <w:lang w:val="en-US" w:eastAsia="zh-CN"/>
              </w:rPr>
              <w:t>资质</w:t>
            </w:r>
            <w:r>
              <w:rPr>
                <w:rFonts w:hint="eastAsia" w:ascii="宋体" w:hAnsi="宋体"/>
                <w:szCs w:val="21"/>
              </w:rPr>
              <w:t>。公司自成立以来，始终坚持以客户需求为导向，为客户创造了一个又一个完美的施工品牌。</w:t>
            </w:r>
          </w:p>
          <w:p>
            <w:pPr>
              <w:ind w:firstLine="420" w:firstLineChars="200"/>
              <w:rPr>
                <w:rFonts w:ascii="宋体" w:hAnsi="宋体" w:cs="宋体"/>
                <w:szCs w:val="21"/>
              </w:rPr>
            </w:pPr>
            <w:r>
              <w:rPr>
                <w:rFonts w:hint="eastAsia" w:ascii="宋体" w:hAnsi="宋体" w:cs="宋体"/>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cs="宋体"/>
                <w:szCs w:val="21"/>
              </w:rPr>
            </w:pPr>
            <w:r>
              <w:rPr>
                <w:rFonts w:hint="eastAsia" w:ascii="宋体" w:hAnsi="宋体" w:cs="宋体"/>
                <w:szCs w:val="21"/>
              </w:rPr>
              <w:t>本公司每年至少一次对这些内部和外部因素的相关信息进行监视和评审，以确保其充分和适宜。</w:t>
            </w:r>
          </w:p>
          <w:p>
            <w:pPr>
              <w:ind w:firstLine="420" w:firstLineChars="200"/>
              <w:rPr>
                <w:rFonts w:ascii="宋体" w:hAnsi="宋体" w:cs="宋体"/>
                <w:szCs w:val="21"/>
              </w:rPr>
            </w:pPr>
            <w:r>
              <w:rPr>
                <w:rFonts w:hint="eastAsia" w:ascii="宋体" w:hAnsi="宋体" w:cs="宋体"/>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s="宋体"/>
                <w:szCs w:val="21"/>
                <w:lang w:val="en-GB"/>
              </w:rPr>
              <w:t>通过制定管理制度、作业文件及相关措施，对活动的主要环节实施了有效的控制。</w:t>
            </w:r>
            <w:r>
              <w:rPr>
                <w:rFonts w:hint="eastAsia" w:ascii="宋体" w:hAnsi="宋体" w:cs="宋体"/>
                <w:szCs w:val="21"/>
              </w:rPr>
              <w:t>各种制度及规定基本建立。</w:t>
            </w:r>
          </w:p>
          <w:p>
            <w:pPr>
              <w:ind w:firstLine="420" w:firstLineChars="200"/>
              <w:rPr>
                <w:rFonts w:ascii="宋体" w:hAnsi="宋体" w:cs="宋体"/>
                <w:szCs w:val="21"/>
              </w:rPr>
            </w:pPr>
            <w:r>
              <w:rPr>
                <w:rFonts w:hint="eastAsia" w:ascii="宋体" w:hAnsi="宋体" w:cs="宋体"/>
                <w:szCs w:val="21"/>
              </w:rPr>
              <w:t>管理手册中对组织机构和职责进行了策划，形成了文件。组织机构的设置，职责、权限的分配基本明确，基本适宜，人力资源基本满足需求。</w:t>
            </w:r>
          </w:p>
          <w:p>
            <w:pPr>
              <w:ind w:firstLine="420" w:firstLineChars="200"/>
              <w:rPr>
                <w:rFonts w:ascii="宋体" w:hAnsi="宋体" w:cs="宋体"/>
                <w:szCs w:val="21"/>
              </w:rPr>
            </w:pPr>
            <w:r>
              <w:rPr>
                <w:rFonts w:hint="eastAsia" w:ascii="宋体" w:hAnsi="宋体" w:cs="宋体"/>
                <w:szCs w:val="21"/>
              </w:rPr>
              <w:t>法律法规：公司施工应符合国家的法律法规要求。公司地处</w:t>
            </w:r>
            <w:r>
              <w:rPr>
                <w:rFonts w:hint="eastAsia"/>
                <w:szCs w:val="21"/>
                <w:lang w:val="en-US" w:eastAsia="zh-CN"/>
              </w:rPr>
              <w:t>广西南宁市青秀区仙葫经济开发区长福路13号远展投资大厦4楼</w:t>
            </w:r>
            <w:r>
              <w:rPr>
                <w:rFonts w:hint="eastAsia" w:ascii="宋体" w:hAnsi="宋体" w:cs="宋体"/>
                <w:szCs w:val="21"/>
              </w:rPr>
              <w:t xml:space="preserve">，在环境方面应符合国家和本市的环境法律法规要求。 </w:t>
            </w:r>
          </w:p>
          <w:p>
            <w:pPr>
              <w:ind w:firstLine="420" w:firstLineChars="200"/>
              <w:rPr>
                <w:rFonts w:ascii="宋体" w:hAnsi="宋体" w:cs="宋体"/>
                <w:szCs w:val="21"/>
              </w:rPr>
            </w:pPr>
            <w:r>
              <w:rPr>
                <w:rFonts w:hint="eastAsia" w:ascii="宋体" w:hAnsi="宋体" w:cs="宋体"/>
                <w:szCs w:val="21"/>
              </w:rPr>
              <w:t>技术水平：公司拥有</w:t>
            </w:r>
            <w:r>
              <w:rPr>
                <w:rFonts w:hint="eastAsia" w:ascii="宋体" w:hAnsi="宋体"/>
                <w:szCs w:val="21"/>
                <w:lang w:val="en-US" w:eastAsia="zh-CN"/>
              </w:rPr>
              <w:t>市政、</w:t>
            </w:r>
            <w:r>
              <w:rPr>
                <w:rFonts w:hint="eastAsia" w:ascii="宋体" w:hAnsi="宋体" w:eastAsia="宋体"/>
                <w:color w:val="auto"/>
                <w:szCs w:val="21"/>
              </w:rPr>
              <w:t>建筑工程施工</w:t>
            </w:r>
            <w:r>
              <w:rPr>
                <w:rFonts w:hint="eastAsia"/>
                <w:sz w:val="20"/>
                <w:lang w:val="en-US" w:eastAsia="zh-CN"/>
              </w:rPr>
              <w:t>等</w:t>
            </w:r>
            <w:r>
              <w:rPr>
                <w:rFonts w:hint="eastAsia" w:ascii="宋体" w:hAnsi="宋体" w:cs="宋体"/>
                <w:szCs w:val="21"/>
              </w:rPr>
              <w:t>施工经验和营销能力，能够满足用户的个性化需求。</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1"/>
              </w:rPr>
            </w:pPr>
            <w:r>
              <w:rPr>
                <w:rFonts w:hint="eastAsia"/>
                <w:szCs w:val="21"/>
              </w:rPr>
              <w:t>理解相关方需求和期望</w:t>
            </w:r>
          </w:p>
        </w:tc>
        <w:tc>
          <w:tcPr>
            <w:tcW w:w="1134" w:type="dxa"/>
            <w:vAlign w:val="center"/>
          </w:tcPr>
          <w:p>
            <w:pPr>
              <w:rPr>
                <w:szCs w:val="21"/>
              </w:rPr>
            </w:pPr>
            <w:r>
              <w:rPr>
                <w:rFonts w:hint="eastAsia"/>
                <w:szCs w:val="21"/>
              </w:rPr>
              <w:t>QE4.2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w:t>
            </w:r>
            <w:r>
              <w:rPr>
                <w:rFonts w:hint="eastAsia" w:ascii="宋体" w:hAnsi="宋体" w:cs="宋体"/>
                <w:szCs w:val="21"/>
                <w:lang w:val="en-US" w:eastAsia="zh-CN"/>
              </w:rPr>
              <w:t>市场部、技术</w:t>
            </w:r>
            <w:r>
              <w:rPr>
                <w:rFonts w:hint="eastAsia" w:ascii="宋体" w:hAnsi="宋体" w:cs="宋体"/>
                <w:szCs w:val="21"/>
                <w:lang w:eastAsia="zh-CN"/>
              </w:rPr>
              <w:t>部</w:t>
            </w:r>
            <w:r>
              <w:rPr>
                <w:rFonts w:hint="eastAsia" w:ascii="宋体" w:hAnsi="宋体" w:cs="宋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szCs w:val="21"/>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w:t>
            </w:r>
            <w:r>
              <w:rPr>
                <w:rFonts w:hint="eastAsia" w:ascii="宋体" w:hAnsi="宋体" w:cs="宋体"/>
                <w:szCs w:val="21"/>
                <w:highlight w:val="none"/>
              </w:rPr>
              <w:t>的信息及其要求进行监视和评审，并采取措施满足有关相关方的要求。客户群：</w:t>
            </w:r>
            <w:r>
              <w:rPr>
                <w:rFonts w:hint="eastAsia" w:ascii="宋体" w:hAnsi="宋体" w:cs="宋体"/>
                <w:szCs w:val="21"/>
                <w:highlight w:val="none"/>
                <w:lang w:val="en-US" w:eastAsia="zh-CN"/>
              </w:rPr>
              <w:t>省市公共交通部门、开发商</w:t>
            </w:r>
            <w:r>
              <w:rPr>
                <w:rFonts w:hint="eastAsia" w:ascii="宋体" w:hAnsi="宋体" w:cs="宋体"/>
                <w:szCs w:val="21"/>
                <w:highlight w:val="none"/>
              </w:rPr>
              <w:t>、</w:t>
            </w:r>
            <w:r>
              <w:rPr>
                <w:rFonts w:hint="eastAsia" w:ascii="宋体" w:hAnsi="宋体" w:cs="宋体"/>
                <w:szCs w:val="21"/>
                <w:highlight w:val="none"/>
                <w:lang w:val="en-US" w:eastAsia="zh-CN"/>
              </w:rPr>
              <w:t>工业园区</w:t>
            </w:r>
            <w:r>
              <w:rPr>
                <w:rFonts w:hint="eastAsia" w:ascii="宋体" w:hAnsi="宋体" w:cs="宋体"/>
                <w:szCs w:val="21"/>
                <w:highlight w:val="none"/>
              </w:rPr>
              <w:t>、</w:t>
            </w:r>
            <w:r>
              <w:rPr>
                <w:rFonts w:hint="eastAsia" w:ascii="宋体" w:hAnsi="宋体" w:cs="宋体"/>
                <w:szCs w:val="21"/>
                <w:highlight w:val="none"/>
                <w:lang w:val="en-US" w:eastAsia="zh-CN"/>
              </w:rPr>
              <w:t>省、市政府</w:t>
            </w:r>
            <w:r>
              <w:rPr>
                <w:rFonts w:ascii="宋体" w:hAnsi="宋体" w:cs="宋体"/>
                <w:szCs w:val="21"/>
                <w:highlight w:val="none"/>
              </w:rPr>
              <w:t>等</w:t>
            </w:r>
            <w:r>
              <w:rPr>
                <w:rFonts w:hint="eastAsia" w:ascii="宋体" w:hAnsi="宋体" w:cs="宋体"/>
                <w:szCs w:val="21"/>
                <w:highlight w:val="none"/>
              </w:rPr>
              <w:t>。</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809" w:type="dxa"/>
            <w:vAlign w:val="center"/>
          </w:tcPr>
          <w:p>
            <w:pPr>
              <w:rPr>
                <w:szCs w:val="21"/>
              </w:rPr>
            </w:pPr>
            <w:r>
              <w:rPr>
                <w:rFonts w:hint="eastAsia"/>
                <w:szCs w:val="21"/>
              </w:rPr>
              <w:t>管理体系的范围</w:t>
            </w:r>
          </w:p>
        </w:tc>
        <w:tc>
          <w:tcPr>
            <w:tcW w:w="1134" w:type="dxa"/>
            <w:vAlign w:val="center"/>
          </w:tcPr>
          <w:p>
            <w:pPr>
              <w:rPr>
                <w:szCs w:val="21"/>
              </w:rPr>
            </w:pPr>
            <w:r>
              <w:rPr>
                <w:rFonts w:hint="eastAsia"/>
                <w:szCs w:val="21"/>
              </w:rPr>
              <w:t>QE4.3</w:t>
            </w:r>
          </w:p>
          <w:p>
            <w:pPr>
              <w:rPr>
                <w:szCs w:val="21"/>
              </w:rPr>
            </w:pPr>
            <w:r>
              <w:rPr>
                <w:rFonts w:hint="eastAsia"/>
                <w:szCs w:val="21"/>
              </w:rPr>
              <w:t>S4.1</w:t>
            </w:r>
          </w:p>
          <w:p>
            <w:pPr>
              <w:rPr>
                <w:szCs w:val="21"/>
              </w:rPr>
            </w:pPr>
            <w:r>
              <w:rPr>
                <w:rFonts w:hint="eastAsia"/>
                <w:szCs w:val="21"/>
              </w:rPr>
              <w:t>J3.1</w:t>
            </w:r>
          </w:p>
        </w:tc>
        <w:tc>
          <w:tcPr>
            <w:tcW w:w="11057" w:type="dxa"/>
            <w:vAlign w:val="center"/>
          </w:tcPr>
          <w:p>
            <w:pPr>
              <w:ind w:firstLine="420" w:firstLineChars="200"/>
            </w:pPr>
            <w:r>
              <w:rPr>
                <w:rFonts w:hint="eastAsia"/>
              </w:rPr>
              <w:t>根据客户需求（外部信息）、企业内部状况及相关方要求，确定体系覆盖的范围：</w:t>
            </w:r>
          </w:p>
          <w:p>
            <w:pPr>
              <w:rPr>
                <w:rFonts w:hint="eastAsia"/>
                <w:lang w:eastAsia="zh-CN"/>
              </w:rPr>
            </w:pPr>
            <w:bookmarkStart w:id="1" w:name="审核范围"/>
            <w:r>
              <w:rPr>
                <w:rFonts w:hint="eastAsia"/>
              </w:rPr>
              <w:t>EC：</w:t>
            </w:r>
            <w:r>
              <w:t>资质范围内的市政基础设施项目工程总承包</w:t>
            </w:r>
            <w:r>
              <w:rPr>
                <w:rFonts w:hint="eastAsia"/>
                <w:lang w:eastAsia="zh-CN"/>
              </w:rPr>
              <w:t>。</w:t>
            </w:r>
          </w:p>
          <w:p>
            <w:r>
              <w:rPr>
                <w:rFonts w:hint="eastAsia"/>
              </w:rPr>
              <w:t>E：</w:t>
            </w:r>
            <w:r>
              <w:t>资质范围内的市政基础设施项目工程总承包所涉及场所的相关环境管理活动</w:t>
            </w:r>
          </w:p>
          <w:p>
            <w:pPr>
              <w:spacing w:line="360" w:lineRule="exact"/>
            </w:pPr>
            <w:r>
              <w:rPr>
                <w:rFonts w:hint="eastAsia"/>
              </w:rPr>
              <w:t>O：</w:t>
            </w:r>
            <w:bookmarkEnd w:id="1"/>
            <w:r>
              <w:t>资质范围内的市政基础设施项目工程总承包所涉及场所的相关职业健康安全管理活动</w:t>
            </w:r>
          </w:p>
          <w:p>
            <w:pPr>
              <w:spacing w:line="360" w:lineRule="exact"/>
            </w:pPr>
            <w:r>
              <w:rPr>
                <w:rFonts w:hint="eastAsia"/>
              </w:rPr>
              <w:t>本手册确定了公司的质量、环境、职业健康安全方针、目标，本公司覆盖了GB/T19001：2016标准和GB/T50430-2007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pPr>
            <w:r>
              <w:rPr>
                <w:rFonts w:hint="eastAsia"/>
              </w:rPr>
              <w:t>外包过程：无。</w:t>
            </w:r>
          </w:p>
          <w:p>
            <w:pPr>
              <w:ind w:firstLine="420" w:firstLineChars="200"/>
              <w:rPr>
                <w:rFonts w:hint="eastAsia"/>
              </w:rPr>
            </w:pPr>
            <w:r>
              <w:rPr>
                <w:rFonts w:hint="eastAsia"/>
              </w:rPr>
              <w:t>通过文件发放方式在公司内部进行传递；在与客户沟通中，及时通知客户，为相关方获取。上述范围与企业目前经营范围相一致。</w:t>
            </w:r>
          </w:p>
          <w:p>
            <w:pPr>
              <w:pStyle w:val="2"/>
              <w:numPr>
                <w:ilvl w:val="1"/>
                <w:numId w:val="0"/>
              </w:numPr>
              <w:ind w:left="425" w:leftChars="0"/>
            </w:pPr>
            <w:r>
              <w:rPr>
                <w:rFonts w:hint="eastAsia" w:ascii="华文楷体" w:hAnsi="华文楷体" w:eastAsia="华文楷体" w:cs="华文楷体"/>
                <w:b/>
                <w:bCs/>
                <w:color w:val="auto"/>
                <w:sz w:val="21"/>
                <w:szCs w:val="21"/>
                <w:u w:val="none"/>
              </w:rPr>
              <w:t>项目部依据业主提供图纸进行施工，只进行施工过程策划Q8.3J10.3条款不适用。不适用理由：公司施工的产品，是按顾客要求、合同及设计图纸进行施工,不同工程项目按8.1/10.2产品实现策划（施工组织设计）进行控制，组织不承担产品设计的责任，无相应的设计更改权；8.3不适用/10.3，不影响公司满足顾客和法律法规要求的能力和责任。</w:t>
            </w:r>
            <w:r>
              <w:rPr>
                <w:rFonts w:hint="eastAsia" w:ascii="宋体" w:hAnsi="宋体"/>
                <w:b w:val="0"/>
                <w:bCs w:val="0"/>
                <w:color w:val="auto"/>
                <w:sz w:val="20"/>
                <w:szCs w:val="20"/>
                <w:u w:val="none"/>
              </w:rPr>
              <w:t xml:space="preserve"> </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管理体系及其过程</w:t>
            </w:r>
          </w:p>
        </w:tc>
        <w:tc>
          <w:tcPr>
            <w:tcW w:w="1134" w:type="dxa"/>
            <w:vAlign w:val="center"/>
          </w:tcPr>
          <w:p>
            <w:pPr>
              <w:rPr>
                <w:szCs w:val="21"/>
              </w:rPr>
            </w:pPr>
            <w:r>
              <w:rPr>
                <w:rFonts w:hint="eastAsia"/>
                <w:szCs w:val="21"/>
              </w:rPr>
              <w:t>QE4.4</w:t>
            </w:r>
          </w:p>
          <w:p>
            <w:pPr>
              <w:rPr>
                <w:szCs w:val="21"/>
              </w:rPr>
            </w:pPr>
          </w:p>
          <w:p>
            <w:pPr>
              <w:rPr>
                <w:szCs w:val="21"/>
              </w:rPr>
            </w:pPr>
            <w:r>
              <w:rPr>
                <w:rFonts w:hint="eastAsia"/>
                <w:szCs w:val="21"/>
              </w:rPr>
              <w:t>J3.1</w:t>
            </w:r>
          </w:p>
        </w:tc>
        <w:tc>
          <w:tcPr>
            <w:tcW w:w="11057" w:type="dxa"/>
            <w:vAlign w:val="center"/>
          </w:tcPr>
          <w:p>
            <w:pPr>
              <w:numPr>
                <w:ilvl w:val="0"/>
                <w:numId w:val="2"/>
              </w:numPr>
              <w:rPr>
                <w:szCs w:val="21"/>
              </w:rPr>
            </w:pPr>
            <w:r>
              <w:rPr>
                <w:rFonts w:hint="eastAsia"/>
                <w:szCs w:val="21"/>
              </w:rPr>
              <w:t>依据 GB/T19001-2016、GB/T50430-2017、GB/T24001-2016、ISO45001：2018标准，于20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szCs w:val="21"/>
              </w:rPr>
              <w:t>0</w:t>
            </w:r>
            <w:r>
              <w:rPr>
                <w:rFonts w:hint="eastAsia"/>
                <w:szCs w:val="21"/>
                <w:lang w:val="en-US" w:eastAsia="zh-CN"/>
              </w:rPr>
              <w:t>5</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E5.1</w:t>
            </w:r>
          </w:p>
          <w:p>
            <w:pPr>
              <w:rPr>
                <w:szCs w:val="21"/>
              </w:rPr>
            </w:pPr>
            <w:r>
              <w:rPr>
                <w:rFonts w:hint="eastAsia"/>
                <w:szCs w:val="21"/>
              </w:rPr>
              <w:t>J4.3</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szCs w:val="21"/>
              </w:rPr>
            </w:pPr>
            <w:r>
              <w:rPr>
                <w:rFonts w:hint="eastAsia" w:ascii="宋体" w:hAnsi="宋体" w:cs="宋体"/>
                <w:szCs w:val="21"/>
              </w:rPr>
              <w:t>公司要求每年进行一次顾客满意度的调查，以获取顾客对公司产品及服务的满意程度信息，用以改进企业的质量。</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szCs w:val="21"/>
              </w:rPr>
            </w:pPr>
            <w:r>
              <w:rPr>
                <w:rFonts w:hint="eastAsia"/>
                <w:szCs w:val="21"/>
              </w:rPr>
              <w:t>以顾客为关注焦点</w:t>
            </w:r>
          </w:p>
        </w:tc>
        <w:tc>
          <w:tcPr>
            <w:tcW w:w="1134" w:type="dxa"/>
            <w:vAlign w:val="center"/>
          </w:tcPr>
          <w:p>
            <w:pPr>
              <w:rPr>
                <w:szCs w:val="21"/>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t>并策划和规定了由</w:t>
            </w:r>
            <w:r>
              <w:rPr>
                <w:rFonts w:hint="eastAsia"/>
                <w:szCs w:val="21"/>
                <w:lang w:val="en-US" w:eastAsia="zh-CN"/>
              </w:rPr>
              <w:t>市场</w:t>
            </w:r>
            <w:r>
              <w:rPr>
                <w:rFonts w:hint="eastAsia"/>
                <w:szCs w:val="21"/>
              </w:rPr>
              <w:t>部定期对顾客实施满意度测评，从各方面提高顾客的满意度。具体见</w:t>
            </w:r>
            <w:r>
              <w:rPr>
                <w:rFonts w:hint="eastAsia"/>
                <w:szCs w:val="21"/>
                <w:lang w:val="en-US" w:eastAsia="zh-CN"/>
              </w:rPr>
              <w:t>市场</w:t>
            </w:r>
            <w:r>
              <w:rPr>
                <w:rFonts w:hint="eastAsia"/>
                <w:szCs w:val="21"/>
              </w:rPr>
              <w:t>部Q9.1.2 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1134" w:type="dxa"/>
            <w:vAlign w:val="center"/>
          </w:tcPr>
          <w:p>
            <w:pPr>
              <w:rPr>
                <w:szCs w:val="21"/>
              </w:rPr>
            </w:pPr>
            <w:r>
              <w:rPr>
                <w:rFonts w:hint="eastAsia"/>
                <w:szCs w:val="21"/>
              </w:rPr>
              <w:t>QEO5.2</w:t>
            </w:r>
          </w:p>
          <w:p>
            <w:pPr>
              <w:rPr>
                <w:szCs w:val="21"/>
              </w:rPr>
            </w:pPr>
            <w:r>
              <w:rPr>
                <w:rFonts w:hint="eastAsia"/>
                <w:szCs w:val="21"/>
              </w:rPr>
              <w:t>J3.2</w:t>
            </w:r>
          </w:p>
        </w:tc>
        <w:tc>
          <w:tcPr>
            <w:tcW w:w="11057" w:type="dxa"/>
            <w:vAlign w:val="center"/>
          </w:tcPr>
          <w:p>
            <w:pPr>
              <w:spacing w:line="400" w:lineRule="exact"/>
              <w:jc w:val="both"/>
              <w:rPr>
                <w:rFonts w:hint="eastAsia"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p>
          <w:p>
            <w:pPr>
              <w:spacing w:line="400" w:lineRule="exact"/>
              <w:jc w:val="both"/>
              <w:rPr>
                <w:color w:val="000000"/>
              </w:rPr>
            </w:pPr>
            <w:r>
              <w:rPr>
                <w:rFonts w:hint="eastAsia" w:ascii="宋体" w:hAnsi="宋体"/>
                <w:color w:val="000000"/>
                <w:sz w:val="21"/>
                <w:szCs w:val="21"/>
              </w:rPr>
              <w:t>以人为本，开拓创新，持续改进质量；防尘降噪，遵守法规，提高环境绩效；安全第一，预防为主，杜绝重大事故；</w:t>
            </w:r>
          </w:p>
          <w:p>
            <w:pPr>
              <w:pStyle w:val="17"/>
              <w:numPr>
                <w:ilvl w:val="0"/>
                <w:numId w:val="0"/>
              </w:numPr>
              <w:spacing w:line="320" w:lineRule="exact"/>
              <w:ind w:leftChars="0"/>
              <w:rPr>
                <w:rFonts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管理方针内涵：</w:t>
            </w:r>
          </w:p>
          <w:p>
            <w:pPr>
              <w:spacing w:line="320" w:lineRule="exact"/>
              <w:ind w:firstLine="420" w:firstLineChars="200"/>
              <w:rPr>
                <w:rFonts w:ascii="宋体" w:hAnsi="宋体"/>
                <w:szCs w:val="21"/>
              </w:rPr>
            </w:pPr>
            <w:r>
              <w:rPr>
                <w:rFonts w:hint="eastAsia" w:ascii="宋体" w:hAnsi="宋体"/>
                <w:color w:val="000000"/>
                <w:sz w:val="21"/>
                <w:szCs w:val="21"/>
              </w:rPr>
              <w:t>以人为本，开拓创新，持续改进质量</w:t>
            </w:r>
            <w:r>
              <w:rPr>
                <w:rFonts w:hint="eastAsia" w:ascii="宋体" w:hAnsi="宋体"/>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20" w:lineRule="exact"/>
              <w:ind w:firstLine="420" w:firstLineChars="200"/>
              <w:rPr>
                <w:rFonts w:ascii="宋体" w:hAnsi="宋体"/>
                <w:szCs w:val="21"/>
              </w:rPr>
            </w:pPr>
            <w:r>
              <w:rPr>
                <w:rFonts w:hint="eastAsia" w:ascii="宋体" w:hAnsi="宋体"/>
                <w:color w:val="000000"/>
                <w:sz w:val="21"/>
                <w:szCs w:val="21"/>
              </w:rPr>
              <w:t>防尘降噪，遵守法规，提高环境绩效；安全第一，预防为主，杜绝重大事故；</w:t>
            </w:r>
            <w:r>
              <w:rPr>
                <w:rFonts w:hint="eastAsia"/>
                <w:color w:val="000000"/>
              </w:rPr>
              <w:t xml:space="preserve">  </w:t>
            </w:r>
            <w:r>
              <w:rPr>
                <w:rFonts w:hint="eastAsia" w:ascii="宋体" w:hAnsi="宋体"/>
                <w:szCs w:val="21"/>
              </w:rPr>
              <w:t>-----通过规范、科学的组织活动，理解顾客当前和未来的需求，满足顾客要求并争取超越顾客期望，实现顾客至上的目标。遵守国家的法律法规，实行守法经营，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20" w:lineRule="exact"/>
              <w:rPr>
                <w:szCs w:val="21"/>
              </w:rPr>
            </w:pPr>
            <w:r>
              <w:rPr>
                <w:rFonts w:hint="eastAsia"/>
                <w:szCs w:val="21"/>
              </w:rPr>
              <w:t>2. 管理方针与企业的经营宗旨相适应，协调；</w:t>
            </w:r>
          </w:p>
          <w:p>
            <w:pPr>
              <w:spacing w:line="320" w:lineRule="exact"/>
              <w:rPr>
                <w:szCs w:val="21"/>
              </w:rPr>
            </w:pPr>
            <w:r>
              <w:rPr>
                <w:rFonts w:hint="eastAsia"/>
                <w:szCs w:val="21"/>
              </w:rPr>
              <w:t>3. 通过会议传达，沟通，让全体员工理解执行。并定期进行评审（一般通过管理评审）。</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1134" w:type="dxa"/>
            <w:vAlign w:val="center"/>
          </w:tcPr>
          <w:p>
            <w:pPr>
              <w:rPr>
                <w:szCs w:val="21"/>
              </w:rPr>
            </w:pPr>
            <w:r>
              <w:rPr>
                <w:rFonts w:hint="eastAsia"/>
                <w:szCs w:val="21"/>
              </w:rPr>
              <w:t>QEO5.3</w:t>
            </w:r>
          </w:p>
          <w:p>
            <w:pPr>
              <w:rPr>
                <w:szCs w:val="21"/>
              </w:rPr>
            </w:pPr>
            <w:r>
              <w:rPr>
                <w:rFonts w:hint="eastAsia"/>
                <w:szCs w:val="21"/>
              </w:rPr>
              <w:t>J4.3</w:t>
            </w:r>
          </w:p>
        </w:tc>
        <w:tc>
          <w:tcPr>
            <w:tcW w:w="11057" w:type="dxa"/>
            <w:vAlign w:val="center"/>
          </w:tcPr>
          <w:p>
            <w:pPr>
              <w:ind w:firstLine="420" w:firstLineChars="200"/>
              <w:rPr>
                <w:szCs w:val="21"/>
              </w:rPr>
            </w:pPr>
            <w:r>
              <w:rPr>
                <w:rFonts w:hint="eastAsia"/>
                <w:szCs w:val="21"/>
              </w:rPr>
              <w:t>公司管理体系覆盖的部门包括：管理层、行政部、</w:t>
            </w:r>
            <w:r>
              <w:rPr>
                <w:rFonts w:hint="eastAsia"/>
                <w:szCs w:val="21"/>
                <w:lang w:val="en-US" w:eastAsia="zh-CN"/>
              </w:rPr>
              <w:t>市场</w:t>
            </w:r>
            <w:r>
              <w:rPr>
                <w:rFonts w:hint="eastAsia"/>
                <w:szCs w:val="21"/>
              </w:rPr>
              <w:t>部、</w:t>
            </w:r>
            <w:r>
              <w:rPr>
                <w:rFonts w:hint="eastAsia"/>
                <w:szCs w:val="21"/>
                <w:lang w:val="en-US" w:eastAsia="zh-CN"/>
              </w:rPr>
              <w:t>工程</w:t>
            </w:r>
            <w:r>
              <w:rPr>
                <w:rFonts w:hint="eastAsia"/>
                <w:szCs w:val="21"/>
                <w:lang w:eastAsia="zh-CN"/>
              </w:rPr>
              <w:t>部</w:t>
            </w:r>
            <w:r>
              <w:rPr>
                <w:rFonts w:hint="eastAsia"/>
                <w:szCs w:val="21"/>
              </w:rPr>
              <w:t>、财务部，部门划分较合理。</w:t>
            </w:r>
          </w:p>
          <w:p>
            <w:pPr>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szCs w:val="21"/>
                <w:highlight w:val="none"/>
              </w:rPr>
            </w:pPr>
            <w:r>
              <w:rPr>
                <w:rFonts w:hint="eastAsia"/>
                <w:szCs w:val="21"/>
                <w:highlight w:val="none"/>
              </w:rPr>
              <w:t>提供管理制度文本，内容有：安全生产责任制、工程档案管理制度、质量信息管理制度等。编制：体系小组20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w:t>
            </w:r>
            <w:r>
              <w:rPr>
                <w:szCs w:val="21"/>
                <w:highlight w:val="none"/>
              </w:rPr>
              <w:t xml:space="preserve"> </w:t>
            </w:r>
            <w:r>
              <w:rPr>
                <w:rFonts w:hint="eastAsia"/>
                <w:szCs w:val="21"/>
                <w:highlight w:val="none"/>
              </w:rPr>
              <w:t>审核：</w:t>
            </w:r>
            <w:r>
              <w:rPr>
                <w:rFonts w:hint="eastAsia"/>
                <w:szCs w:val="21"/>
                <w:lang w:val="en-US" w:eastAsia="zh-CN"/>
              </w:rPr>
              <w:t>吴盛发</w:t>
            </w:r>
            <w:r>
              <w:rPr>
                <w:rFonts w:hint="eastAsia"/>
                <w:szCs w:val="21"/>
                <w:highlight w:val="none"/>
                <w:lang w:val="en-US" w:eastAsia="zh-CN"/>
              </w:rPr>
              <w:t xml:space="preserve"> </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.批准：</w:t>
            </w:r>
            <w:r>
              <w:rPr>
                <w:rFonts w:hint="eastAsia"/>
                <w:szCs w:val="21"/>
                <w:lang w:val="en-US" w:eastAsia="zh-CN"/>
              </w:rPr>
              <w:t>丁得志</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，发布时间：20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实施时间：20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Cs w:val="21"/>
                <w:highlight w:val="none"/>
              </w:rPr>
              <w:t>。</w:t>
            </w:r>
          </w:p>
          <w:p>
            <w:pPr>
              <w:pStyle w:val="12"/>
              <w:ind w:firstLine="420" w:firstLineChars="200"/>
              <w:rPr>
                <w:bCs w:val="0"/>
                <w:spacing w:val="0"/>
                <w:sz w:val="21"/>
                <w:szCs w:val="21"/>
              </w:rPr>
            </w:pPr>
            <w:r>
              <w:rPr>
                <w:rFonts w:hint="eastAsia"/>
                <w:bCs w:val="0"/>
                <w:spacing w:val="0"/>
                <w:sz w:val="21"/>
                <w:szCs w:val="21"/>
              </w:rPr>
              <w:t>经过全体员工推荐及总经理授权</w:t>
            </w:r>
            <w:r>
              <w:rPr>
                <w:rFonts w:hint="eastAsia"/>
                <w:bCs w:val="0"/>
                <w:spacing w:val="0"/>
                <w:sz w:val="21"/>
                <w:szCs w:val="21"/>
                <w:lang w:val="en-US" w:eastAsia="zh-CN"/>
              </w:rPr>
              <w:t>付星星</w:t>
            </w:r>
            <w:r>
              <w:rPr>
                <w:rFonts w:hint="eastAsia"/>
                <w:bCs w:val="0"/>
                <w:spacing w:val="0"/>
                <w:sz w:val="21"/>
                <w:szCs w:val="21"/>
              </w:rPr>
              <w:t>为安全事务代表其职责在手册中已经规定，询问员工代表</w:t>
            </w:r>
            <w:r>
              <w:rPr>
                <w:rFonts w:hint="eastAsia"/>
                <w:bCs w:val="0"/>
                <w:spacing w:val="0"/>
                <w:sz w:val="21"/>
                <w:szCs w:val="21"/>
                <w:lang w:val="en-US" w:eastAsia="zh-CN"/>
              </w:rPr>
              <w:t>付星星，</w:t>
            </w:r>
            <w:r>
              <w:rPr>
                <w:rFonts w:hint="eastAsia"/>
                <w:bCs w:val="0"/>
                <w:spacing w:val="0"/>
                <w:sz w:val="21"/>
                <w:szCs w:val="21"/>
              </w:rPr>
              <w:t>知道其职责并履行，就员工的劳动保险、员工体检等安全方面向管理层提出建议和意见，管理层已经采纳。</w:t>
            </w:r>
            <w:r>
              <w:rPr>
                <w:rFonts w:hint="eastAsia"/>
                <w:sz w:val="21"/>
                <w:szCs w:val="21"/>
              </w:rPr>
              <w:t>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r>
              <w:rPr>
                <w:rFonts w:hint="eastAsia"/>
                <w:szCs w:val="21"/>
              </w:rPr>
              <w:t>E6.1.1</w:t>
            </w:r>
          </w:p>
          <w:p>
            <w:pPr>
              <w:rPr>
                <w:szCs w:val="21"/>
              </w:rPr>
            </w:pPr>
            <w:r>
              <w:rPr>
                <w:rFonts w:hint="eastAsia"/>
                <w:szCs w:val="21"/>
              </w:rPr>
              <w:t>J12.3-5</w:t>
            </w:r>
          </w:p>
        </w:tc>
        <w:tc>
          <w:tcPr>
            <w:tcW w:w="11057" w:type="dxa"/>
            <w:vAlign w:val="center"/>
          </w:tcPr>
          <w:p>
            <w:pPr>
              <w:pStyle w:val="12"/>
              <w:rPr>
                <w:sz w:val="21"/>
                <w:szCs w:val="21"/>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行政部负责，组织策划质量管理体系，确定了应对的风险和机遇，以保持体系的完整性。</w:t>
            </w:r>
            <w:r>
              <w:rPr>
                <w:rFonts w:hint="eastAsia"/>
                <w:sz w:val="21"/>
                <w:szCs w:val="21"/>
                <w:highlight w:val="none"/>
                <w:lang w:val="en-US" w:eastAsia="zh-CN"/>
              </w:rPr>
              <w:t>评价人：黄震、吴盛发等</w:t>
            </w:r>
            <w:r>
              <w:rPr>
                <w:rFonts w:hint="eastAsia"/>
                <w:sz w:val="21"/>
                <w:szCs w:val="21"/>
                <w:highlight w:val="none"/>
                <w:lang w:eastAsia="zh-CN"/>
              </w:rPr>
              <w:t>，</w:t>
            </w:r>
            <w:r>
              <w:rPr>
                <w:rFonts w:hint="eastAsia"/>
                <w:sz w:val="21"/>
                <w:szCs w:val="21"/>
                <w:highlight w:val="none"/>
              </w:rPr>
              <w:t>批准：</w:t>
            </w:r>
            <w:r>
              <w:rPr>
                <w:rFonts w:hint="eastAsia"/>
                <w:sz w:val="21"/>
                <w:szCs w:val="21"/>
                <w:highlight w:val="none"/>
                <w:lang w:val="en-US" w:eastAsia="zh-CN"/>
              </w:rPr>
              <w:t>丁得志</w:t>
            </w:r>
            <w:r>
              <w:rPr>
                <w:rFonts w:hint="eastAsia"/>
                <w:sz w:val="21"/>
                <w:szCs w:val="21"/>
                <w:highlight w:val="none"/>
              </w:rPr>
              <w:t>，时间</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Cs w:val="21"/>
                <w:highlight w:val="none"/>
                <w:lang w:val="en-US" w:eastAsia="zh-CN"/>
              </w:rPr>
              <w:t>5</w:t>
            </w:r>
            <w:r>
              <w:rPr>
                <w:rFonts w:hint="eastAsia"/>
                <w:sz w:val="21"/>
                <w:szCs w:val="21"/>
                <w:highlight w:val="none"/>
              </w:rPr>
              <w:t>。部门审核时详查。</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809" w:type="dxa"/>
            <w:vAlign w:val="center"/>
          </w:tcPr>
          <w:p>
            <w:pPr>
              <w:rPr>
                <w:szCs w:val="21"/>
              </w:rPr>
            </w:pPr>
            <w:r>
              <w:rPr>
                <w:rFonts w:hint="eastAsia"/>
                <w:szCs w:val="21"/>
              </w:rPr>
              <w:t>环境因素、危险源的识别和控制</w:t>
            </w:r>
          </w:p>
        </w:tc>
        <w:tc>
          <w:tcPr>
            <w:tcW w:w="1134" w:type="dxa"/>
            <w:vAlign w:val="center"/>
          </w:tcPr>
          <w:p>
            <w:pPr>
              <w:rPr>
                <w:szCs w:val="21"/>
              </w:rPr>
            </w:pPr>
            <w:r>
              <w:rPr>
                <w:rFonts w:hint="eastAsia"/>
                <w:szCs w:val="21"/>
              </w:rPr>
              <w:t>EO6.1.2</w:t>
            </w:r>
          </w:p>
          <w:p>
            <w:pPr>
              <w:rPr>
                <w:szCs w:val="21"/>
              </w:rPr>
            </w:pPr>
          </w:p>
        </w:tc>
        <w:tc>
          <w:tcPr>
            <w:tcW w:w="11057"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5</w:t>
            </w:r>
            <w:r>
              <w:rPr>
                <w:rFonts w:hint="eastAsia"/>
                <w:szCs w:val="21"/>
              </w:rPr>
              <w:t>日由行政部组织对环境因素、危险源进行了辨识、评价及控制措施的制定。</w:t>
            </w:r>
          </w:p>
          <w:p>
            <w:pPr>
              <w:ind w:firstLine="420" w:firstLineChars="200"/>
              <w:rPr>
                <w:szCs w:val="21"/>
              </w:rPr>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szCs w:val="21"/>
                <w:lang w:val="en-US" w:eastAsia="zh-CN"/>
              </w:rPr>
              <w:t>起重</w:t>
            </w:r>
            <w:r>
              <w:rPr>
                <w:rFonts w:hint="eastAsia"/>
                <w:szCs w:val="21"/>
              </w:rPr>
              <w:t>伤害</w:t>
            </w:r>
            <w:r>
              <w:rPr>
                <w:rFonts w:hint="eastAsia"/>
                <w:szCs w:val="21"/>
                <w:lang w:eastAsia="zh-CN"/>
              </w:rPr>
              <w:t>、</w:t>
            </w:r>
            <w:r>
              <w:rPr>
                <w:rFonts w:hint="eastAsia"/>
                <w:szCs w:val="21"/>
                <w:lang w:val="en-US" w:eastAsia="zh-CN"/>
              </w:rPr>
              <w:t>高空坠落、机械伤害</w:t>
            </w:r>
            <w:r>
              <w:rPr>
                <w:rFonts w:hint="eastAsia"/>
                <w:szCs w:val="21"/>
              </w:rPr>
              <w:t>、触电、</w:t>
            </w:r>
            <w:r>
              <w:rPr>
                <w:rFonts w:hint="eastAsia"/>
                <w:szCs w:val="21"/>
                <w:lang w:val="en-US" w:eastAsia="zh-CN"/>
              </w:rPr>
              <w:t>职业伤害</w:t>
            </w:r>
            <w:r>
              <w:rPr>
                <w:rFonts w:hint="eastAsia"/>
                <w:szCs w:val="21"/>
              </w:rPr>
              <w:t>等。评价基本准确，详见各部门相关条款审核记录。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合规性义务</w:t>
            </w:r>
          </w:p>
        </w:tc>
        <w:tc>
          <w:tcPr>
            <w:tcW w:w="1134" w:type="dxa"/>
            <w:vAlign w:val="center"/>
          </w:tcPr>
          <w:p>
            <w:pPr>
              <w:rPr>
                <w:szCs w:val="21"/>
              </w:rPr>
            </w:pPr>
            <w:r>
              <w:rPr>
                <w:rFonts w:hint="eastAsia" w:ascii="宋体" w:hAnsi="宋体" w:cs="宋体"/>
                <w:szCs w:val="21"/>
              </w:rPr>
              <w:t>E6.1.3</w:t>
            </w:r>
          </w:p>
        </w:tc>
        <w:tc>
          <w:tcPr>
            <w:tcW w:w="11057"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行政部负责适用的产品和质量/环境/安全方面的法律法规的识别、获取和更新，并评价其适用性；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w:t>
            </w:r>
            <w:r>
              <w:rPr>
                <w:rFonts w:hint="eastAsia" w:ascii="宋体" w:hAnsi="宋体" w:cs="宋体"/>
                <w:szCs w:val="21"/>
                <w:lang w:val="en-US" w:eastAsia="zh-CN"/>
              </w:rPr>
              <w:t>2021</w:t>
            </w:r>
            <w:r>
              <w:rPr>
                <w:rFonts w:hint="eastAsia" w:ascii="宋体" w:hAnsi="宋体" w:cs="宋体"/>
                <w:szCs w:val="21"/>
              </w:rPr>
              <w:t>年现行有效标准规范清单》：质量法、合同法、环境保护法、消防法、固体废弃物环境防治法、仓库防火安全管理规则等。</w:t>
            </w:r>
          </w:p>
          <w:p>
            <w:pPr>
              <w:ind w:firstLine="420" w:firstLineChars="200"/>
              <w:rPr>
                <w:szCs w:val="21"/>
              </w:rPr>
            </w:pPr>
            <w:r>
              <w:rPr>
                <w:rFonts w:hint="eastAsia" w:ascii="宋体" w:hAnsi="宋体" w:cs="宋体"/>
                <w:szCs w:val="21"/>
              </w:rPr>
              <w:t>法律法规及其他要求在行政部存档一份，并已电子版的形式发到各部门电脑上。定期在网上查看法规的更新情况，目前均为最新版本。</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szCs w:val="21"/>
              </w:rPr>
            </w:pPr>
            <w:r>
              <w:rPr>
                <w:rFonts w:hint="eastAsia"/>
                <w:szCs w:val="21"/>
              </w:rPr>
              <w:t>策划措施</w:t>
            </w:r>
          </w:p>
        </w:tc>
        <w:tc>
          <w:tcPr>
            <w:tcW w:w="1134" w:type="dxa"/>
            <w:vAlign w:val="center"/>
          </w:tcPr>
          <w:p>
            <w:pPr>
              <w:rPr>
                <w:szCs w:val="21"/>
              </w:rPr>
            </w:pPr>
            <w:r>
              <w:rPr>
                <w:rFonts w:hint="eastAsia"/>
                <w:szCs w:val="21"/>
              </w:rPr>
              <w:t>E6.1.4</w:t>
            </w:r>
          </w:p>
        </w:tc>
        <w:tc>
          <w:tcPr>
            <w:tcW w:w="11057" w:type="dxa"/>
            <w:vAlign w:val="center"/>
          </w:tcPr>
          <w:p>
            <w:pPr>
              <w:ind w:firstLine="420" w:firstLineChars="200"/>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1134" w:type="dxa"/>
            <w:vAlign w:val="center"/>
          </w:tcPr>
          <w:p>
            <w:pPr>
              <w:rPr>
                <w:szCs w:val="21"/>
              </w:rPr>
            </w:pPr>
            <w:r>
              <w:rPr>
                <w:rFonts w:hint="eastAsia"/>
                <w:szCs w:val="21"/>
              </w:rPr>
              <w:t>QEO6.2</w:t>
            </w:r>
          </w:p>
          <w:p>
            <w:pPr>
              <w:rPr>
                <w:szCs w:val="21"/>
              </w:rPr>
            </w:pPr>
            <w:r>
              <w:rPr>
                <w:rFonts w:hint="eastAsia"/>
                <w:szCs w:val="21"/>
              </w:rPr>
              <w:t>J3.2</w:t>
            </w:r>
          </w:p>
        </w:tc>
        <w:tc>
          <w:tcPr>
            <w:tcW w:w="11057" w:type="dxa"/>
            <w:vAlign w:val="center"/>
          </w:tcPr>
          <w:p>
            <w:pPr>
              <w:rPr>
                <w:rFonts w:ascii="宋体" w:hAnsi="宋体" w:cs="宋体"/>
                <w:szCs w:val="21"/>
              </w:rPr>
            </w:pPr>
            <w:r>
              <w:rPr>
                <w:rFonts w:hint="eastAsia" w:ascii="宋体" w:hAnsi="宋体" w:cs="宋体"/>
                <w:szCs w:val="21"/>
              </w:rPr>
              <w:t>提供：质量、环境。职业健康安全目标展开表、质量、环境、职业健康安全目标统计表、环境管理目标、指标及管理方案</w:t>
            </w:r>
            <w:r>
              <w:rPr>
                <w:rFonts w:hint="eastAsia" w:ascii="宋体" w:hAnsi="宋体" w:cs="宋体"/>
                <w:szCs w:val="21"/>
                <w:lang w:eastAsia="zh-CN"/>
              </w:rPr>
              <w:t>、</w:t>
            </w:r>
            <w:r>
              <w:rPr>
                <w:rFonts w:hint="eastAsia" w:ascii="宋体" w:hAnsi="宋体" w:cs="宋体"/>
                <w:szCs w:val="21"/>
              </w:rPr>
              <w:t>职业健康安全管理目标、指标及管理方案</w:t>
            </w:r>
          </w:p>
          <w:p>
            <w:pPr>
              <w:spacing w:line="240" w:lineRule="auto"/>
              <w:ind w:firstLine="630" w:firstLineChars="300"/>
              <w:rPr>
                <w:rFonts w:hint="eastAsia"/>
                <w:szCs w:val="21"/>
              </w:rPr>
            </w:pPr>
            <w:r>
              <w:rPr>
                <w:rFonts w:hint="eastAsia"/>
                <w:szCs w:val="21"/>
              </w:rPr>
              <w:t xml:space="preserve">公司管理目标：                               </w:t>
            </w:r>
          </w:p>
          <w:p>
            <w:pPr>
              <w:spacing w:line="400" w:lineRule="exact"/>
              <w:rPr>
                <w:rFonts w:ascii="宋体" w:hAnsi="宋体"/>
                <w:b/>
                <w:color w:val="000000"/>
                <w:sz w:val="21"/>
                <w:szCs w:val="21"/>
              </w:rPr>
            </w:pPr>
            <w:r>
              <w:rPr>
                <w:rFonts w:hint="eastAsia" w:ascii="宋体" w:hAnsi="宋体"/>
                <w:b/>
                <w:color w:val="000000"/>
                <w:sz w:val="21"/>
                <w:szCs w:val="21"/>
              </w:rPr>
              <w:t>质量目标：</w:t>
            </w:r>
          </w:p>
          <w:p>
            <w:pPr>
              <w:spacing w:line="400" w:lineRule="exact"/>
              <w:ind w:firstLine="420" w:firstLineChars="200"/>
              <w:rPr>
                <w:rFonts w:ascii="宋体" w:hAnsi="宋体"/>
                <w:bCs/>
                <w:color w:val="000000"/>
                <w:sz w:val="21"/>
                <w:szCs w:val="21"/>
              </w:rPr>
            </w:pPr>
            <w:r>
              <w:rPr>
                <w:rFonts w:hint="eastAsia" w:ascii="宋体" w:hAnsi="宋体"/>
                <w:bCs/>
                <w:color w:val="000000"/>
                <w:sz w:val="21"/>
                <w:szCs w:val="21"/>
              </w:rPr>
              <w:t>1）、工程竣工验收合格率达到100%；</w:t>
            </w:r>
          </w:p>
          <w:p>
            <w:pPr>
              <w:pStyle w:val="4"/>
              <w:spacing w:line="400" w:lineRule="exact"/>
              <w:ind w:firstLine="420" w:firstLineChars="200"/>
              <w:rPr>
                <w:rFonts w:hAnsi="宋体"/>
                <w:bCs/>
                <w:color w:val="000000"/>
                <w:sz w:val="21"/>
                <w:szCs w:val="21"/>
              </w:rPr>
            </w:pPr>
            <w:r>
              <w:rPr>
                <w:rFonts w:hint="eastAsia" w:hAnsi="宋体"/>
                <w:bCs/>
                <w:color w:val="000000"/>
                <w:sz w:val="21"/>
                <w:szCs w:val="21"/>
              </w:rPr>
              <w:t>2）、</w:t>
            </w:r>
            <w:r>
              <w:rPr>
                <w:rFonts w:hint="eastAsia" w:hAnsi="宋体"/>
                <w:color w:val="000000"/>
                <w:sz w:val="21"/>
                <w:szCs w:val="21"/>
              </w:rPr>
              <w:t>合同履约率</w:t>
            </w:r>
            <w:r>
              <w:rPr>
                <w:rFonts w:hAnsi="宋体"/>
                <w:bCs/>
                <w:color w:val="000000"/>
                <w:sz w:val="21"/>
                <w:szCs w:val="21"/>
              </w:rPr>
              <w:t>100％；</w:t>
            </w:r>
          </w:p>
          <w:p>
            <w:pPr>
              <w:spacing w:line="400" w:lineRule="exact"/>
              <w:ind w:firstLine="420" w:firstLineChars="200"/>
              <w:rPr>
                <w:rFonts w:ascii="宋体" w:hAnsi="宋体"/>
                <w:bCs/>
                <w:color w:val="000000"/>
                <w:sz w:val="21"/>
                <w:szCs w:val="21"/>
              </w:rPr>
            </w:pPr>
            <w:r>
              <w:rPr>
                <w:rFonts w:hint="eastAsia" w:ascii="宋体" w:hAnsi="宋体"/>
                <w:bCs/>
                <w:color w:val="000000"/>
                <w:sz w:val="21"/>
                <w:szCs w:val="21"/>
              </w:rPr>
              <w:t>3）、顾客满意率达到</w:t>
            </w:r>
            <w:r>
              <w:rPr>
                <w:rFonts w:hint="eastAsia" w:ascii="宋体" w:hAnsi="宋体"/>
                <w:color w:val="000000"/>
                <w:sz w:val="21"/>
                <w:szCs w:val="21"/>
              </w:rPr>
              <w:t>≥</w:t>
            </w:r>
            <w:r>
              <w:rPr>
                <w:rFonts w:hint="eastAsia" w:ascii="宋体" w:hAnsi="宋体"/>
                <w:bCs/>
                <w:color w:val="000000"/>
                <w:sz w:val="21"/>
                <w:szCs w:val="21"/>
              </w:rPr>
              <w:t>90分以上。</w:t>
            </w:r>
          </w:p>
          <w:p>
            <w:pPr>
              <w:tabs>
                <w:tab w:val="left" w:pos="0"/>
              </w:tabs>
              <w:spacing w:line="400" w:lineRule="exact"/>
              <w:ind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bCs/>
                <w:color w:val="000000"/>
                <w:sz w:val="21"/>
                <w:szCs w:val="21"/>
              </w:rPr>
              <w:t>）</w:t>
            </w:r>
            <w:r>
              <w:rPr>
                <w:rFonts w:hint="eastAsia" w:ascii="宋体" w:hAnsi="宋体"/>
                <w:color w:val="000000"/>
                <w:sz w:val="21"/>
                <w:szCs w:val="21"/>
              </w:rPr>
              <w:t>、重大质量、安全事故为零。</w:t>
            </w:r>
          </w:p>
          <w:p>
            <w:pPr>
              <w:spacing w:line="400" w:lineRule="exact"/>
              <w:rPr>
                <w:rFonts w:ascii="宋体" w:hAnsi="宋体"/>
                <w:b/>
                <w:color w:val="000000"/>
                <w:sz w:val="21"/>
                <w:szCs w:val="21"/>
              </w:rPr>
            </w:pPr>
            <w:r>
              <w:rPr>
                <w:rFonts w:hint="eastAsia" w:ascii="宋体" w:hAnsi="宋体"/>
                <w:b/>
                <w:color w:val="000000"/>
                <w:sz w:val="21"/>
                <w:szCs w:val="21"/>
              </w:rPr>
              <w:t>环境目标：</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1</w:t>
            </w:r>
            <w:r>
              <w:rPr>
                <w:rFonts w:hint="eastAsia" w:ascii="宋体" w:hAnsi="宋体"/>
                <w:bCs/>
                <w:color w:val="000000"/>
                <w:sz w:val="21"/>
                <w:szCs w:val="21"/>
              </w:rPr>
              <w:t>）</w:t>
            </w:r>
            <w:r>
              <w:rPr>
                <w:rFonts w:hint="eastAsia" w:ascii="宋体" w:hAnsi="宋体"/>
                <w:color w:val="000000"/>
                <w:sz w:val="21"/>
                <w:szCs w:val="21"/>
              </w:rPr>
              <w:t xml:space="preserve">、施工噪声、粉尘、污水排放投诉为0； </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2</w:t>
            </w:r>
            <w:r>
              <w:rPr>
                <w:rFonts w:hint="eastAsia" w:ascii="宋体" w:hAnsi="宋体"/>
                <w:bCs/>
                <w:color w:val="000000"/>
                <w:sz w:val="21"/>
                <w:szCs w:val="21"/>
              </w:rPr>
              <w:t>）</w:t>
            </w:r>
            <w:r>
              <w:rPr>
                <w:rFonts w:hint="eastAsia" w:ascii="宋体" w:hAnsi="宋体"/>
                <w:color w:val="000000"/>
                <w:sz w:val="21"/>
                <w:szCs w:val="21"/>
              </w:rPr>
              <w:t>、</w:t>
            </w:r>
            <w:r>
              <w:rPr>
                <w:rFonts w:hint="eastAsia" w:ascii="宋体" w:hAnsi="宋体" w:cs="宋体"/>
                <w:color w:val="000000"/>
                <w:sz w:val="21"/>
                <w:szCs w:val="21"/>
              </w:rPr>
              <w:t>固体废弃物（含危废）有效处置率</w:t>
            </w:r>
            <w:r>
              <w:rPr>
                <w:rFonts w:hint="eastAsia" w:ascii="宋体" w:hAnsi="宋体"/>
                <w:color w:val="000000"/>
                <w:sz w:val="21"/>
                <w:szCs w:val="21"/>
              </w:rPr>
              <w:t>≥</w:t>
            </w:r>
            <w:r>
              <w:rPr>
                <w:rFonts w:hint="eastAsia" w:ascii="宋体" w:hAnsi="宋体"/>
                <w:bCs/>
                <w:color w:val="000000"/>
                <w:sz w:val="21"/>
                <w:szCs w:val="21"/>
              </w:rPr>
              <w:t>95%</w:t>
            </w:r>
            <w:r>
              <w:rPr>
                <w:rFonts w:hint="eastAsia" w:ascii="宋体" w:hAnsi="宋体" w:cs="宋体"/>
                <w:color w:val="000000"/>
                <w:sz w:val="21"/>
                <w:szCs w:val="21"/>
              </w:rPr>
              <w:t>；</w:t>
            </w:r>
          </w:p>
          <w:p>
            <w:pPr>
              <w:pStyle w:val="8"/>
              <w:spacing w:before="0" w:beforeAutospacing="0" w:after="0" w:afterAutospacing="0" w:line="400" w:lineRule="exact"/>
              <w:rPr>
                <w:b/>
                <w:color w:val="000000"/>
                <w:sz w:val="21"/>
                <w:szCs w:val="21"/>
              </w:rPr>
            </w:pPr>
            <w:r>
              <w:rPr>
                <w:rFonts w:hint="eastAsia"/>
                <w:b/>
                <w:color w:val="000000"/>
                <w:sz w:val="21"/>
                <w:szCs w:val="21"/>
              </w:rPr>
              <w:t>职业健康安全目标：</w:t>
            </w:r>
          </w:p>
          <w:p>
            <w:pPr>
              <w:pStyle w:val="8"/>
              <w:spacing w:before="0" w:beforeAutospacing="0" w:after="0" w:afterAutospacing="0" w:line="400" w:lineRule="exact"/>
              <w:ind w:firstLine="420" w:firstLineChars="200"/>
              <w:rPr>
                <w:bCs/>
                <w:color w:val="000000"/>
                <w:sz w:val="21"/>
                <w:szCs w:val="21"/>
              </w:rPr>
            </w:pPr>
            <w:r>
              <w:rPr>
                <w:rFonts w:hint="eastAsia"/>
                <w:bCs/>
                <w:color w:val="000000"/>
                <w:sz w:val="21"/>
                <w:szCs w:val="21"/>
              </w:rPr>
              <w:t>1）、重大安全事故为0</w:t>
            </w:r>
          </w:p>
          <w:p>
            <w:pPr>
              <w:pStyle w:val="8"/>
              <w:spacing w:before="0" w:beforeAutospacing="0" w:after="0" w:afterAutospacing="0" w:line="400" w:lineRule="exact"/>
              <w:ind w:firstLine="420" w:firstLineChars="200"/>
              <w:rPr>
                <w:bCs/>
                <w:color w:val="000000"/>
                <w:sz w:val="21"/>
                <w:szCs w:val="21"/>
              </w:rPr>
            </w:pPr>
            <w:r>
              <w:rPr>
                <w:rFonts w:hint="eastAsia"/>
                <w:bCs/>
                <w:color w:val="000000"/>
                <w:sz w:val="21"/>
                <w:szCs w:val="21"/>
              </w:rPr>
              <w:t>2）、火灾爆炸事故为0；</w:t>
            </w:r>
          </w:p>
          <w:p>
            <w:pPr>
              <w:pStyle w:val="8"/>
              <w:spacing w:before="0" w:beforeAutospacing="0" w:after="0" w:afterAutospacing="0" w:line="400" w:lineRule="exact"/>
              <w:ind w:firstLine="420" w:firstLineChars="200"/>
              <w:rPr>
                <w:bCs/>
                <w:color w:val="000000"/>
                <w:sz w:val="21"/>
                <w:szCs w:val="21"/>
              </w:rPr>
            </w:pPr>
            <w:r>
              <w:rPr>
                <w:rFonts w:hint="eastAsia"/>
                <w:bCs/>
                <w:color w:val="000000"/>
                <w:sz w:val="21"/>
                <w:szCs w:val="21"/>
              </w:rPr>
              <w:t>3）、死亡、重伤事故为0；</w:t>
            </w:r>
          </w:p>
          <w:p>
            <w:pPr>
              <w:pStyle w:val="8"/>
              <w:spacing w:before="0" w:beforeAutospacing="0" w:after="0" w:afterAutospacing="0" w:line="400" w:lineRule="exact"/>
              <w:ind w:firstLine="420" w:firstLineChars="200"/>
              <w:rPr>
                <w:bCs/>
                <w:color w:val="000000"/>
                <w:sz w:val="21"/>
                <w:szCs w:val="21"/>
              </w:rPr>
            </w:pPr>
            <w:r>
              <w:rPr>
                <w:rFonts w:hint="eastAsia"/>
                <w:bCs/>
                <w:color w:val="000000"/>
                <w:sz w:val="21"/>
                <w:szCs w:val="21"/>
              </w:rPr>
              <w:t xml:space="preserve">4）、轻伤事故 </w:t>
            </w:r>
            <w:r>
              <w:rPr>
                <w:bCs/>
                <w:color w:val="000000"/>
                <w:sz w:val="21"/>
                <w:szCs w:val="21"/>
              </w:rPr>
              <w:t>≤</w:t>
            </w:r>
            <w:r>
              <w:rPr>
                <w:rFonts w:hint="eastAsia"/>
                <w:bCs/>
                <w:color w:val="000000"/>
                <w:sz w:val="21"/>
                <w:szCs w:val="21"/>
              </w:rPr>
              <w:t xml:space="preserve"> 3起；</w:t>
            </w:r>
          </w:p>
          <w:p>
            <w:pPr>
              <w:spacing w:line="240" w:lineRule="auto"/>
              <w:ind w:firstLine="420" w:firstLineChars="200"/>
              <w:rPr>
                <w:szCs w:val="21"/>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1134" w:type="dxa"/>
            <w:vAlign w:val="center"/>
          </w:tcPr>
          <w:p>
            <w:pPr>
              <w:rPr>
                <w:rFonts w:ascii="宋体" w:hAnsi="宋体"/>
                <w:bCs/>
                <w:szCs w:val="21"/>
              </w:rPr>
            </w:pPr>
            <w:r>
              <w:rPr>
                <w:rFonts w:hint="eastAsia" w:ascii="宋体" w:hAnsi="宋体"/>
                <w:bCs/>
                <w:szCs w:val="21"/>
              </w:rPr>
              <w:t>Q:6.3</w:t>
            </w:r>
          </w:p>
          <w:p>
            <w:pPr>
              <w:rPr>
                <w:rFonts w:asciiTheme="minorEastAsia" w:hAnsiTheme="minorEastAsia" w:eastAsiaTheme="minorEastAsia"/>
                <w:szCs w:val="21"/>
              </w:rPr>
            </w:pPr>
            <w:r>
              <w:rPr>
                <w:rFonts w:hint="eastAsia" w:ascii="宋体" w:hAnsi="宋体"/>
                <w:bCs/>
                <w:szCs w:val="21"/>
              </w:rPr>
              <w:t>J3.4</w:t>
            </w:r>
          </w:p>
        </w:tc>
        <w:tc>
          <w:tcPr>
            <w:tcW w:w="11057"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val="en-US" w:eastAsia="zh-CN"/>
              </w:rPr>
              <w:t>沈敏</w:t>
            </w:r>
            <w:r>
              <w:rPr>
                <w:rFonts w:hint="eastAsia" w:asciiTheme="minorEastAsia" w:hAnsiTheme="minorEastAsia" w:eastAsiaTheme="minor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EO7.1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w:t>
            </w:r>
            <w:r>
              <w:rPr>
                <w:rFonts w:hint="eastAsia"/>
                <w:szCs w:val="21"/>
                <w:lang w:val="en-US" w:eastAsia="zh-CN"/>
              </w:rPr>
              <w:t>要求本科以上学历，专业对口，</w:t>
            </w:r>
            <w:r>
              <w:rPr>
                <w:rFonts w:hint="eastAsia"/>
                <w:szCs w:val="21"/>
              </w:rPr>
              <w:t>职工队伍相对稳定，均在企业工作</w:t>
            </w:r>
            <w:r>
              <w:rPr>
                <w:rFonts w:hint="eastAsia"/>
                <w:szCs w:val="21"/>
                <w:lang w:val="en-US" w:eastAsia="zh-CN"/>
              </w:rPr>
              <w:t>2</w:t>
            </w:r>
            <w:r>
              <w:rPr>
                <w:rFonts w:hint="eastAsia"/>
                <w:szCs w:val="21"/>
              </w:rPr>
              <w:t>年以上，实践经验丰富；项目经理、技术负责人、安全员、特殊工种等持证上岗。符合要求。</w:t>
            </w:r>
          </w:p>
          <w:p>
            <w:pPr>
              <w:rPr>
                <w:szCs w:val="21"/>
              </w:rPr>
            </w:pPr>
            <w:r>
              <w:rPr>
                <w:rFonts w:hint="eastAsia"/>
                <w:szCs w:val="21"/>
              </w:rPr>
              <w:t>b. 基础设施：行政部、库房，施工机具</w:t>
            </w:r>
            <w:r>
              <w:rPr>
                <w:rFonts w:hint="eastAsia"/>
                <w:szCs w:val="21"/>
                <w:lang w:eastAsia="zh-CN"/>
              </w:rPr>
              <w:t>（</w:t>
            </w:r>
            <w:r>
              <w:rPr>
                <w:rFonts w:hint="eastAsia"/>
                <w:szCs w:val="21"/>
                <w:lang w:val="en-US" w:eastAsia="zh-CN"/>
              </w:rPr>
              <w:t>租赁，见洒水车、履带吊、发电机、随车吊、挖机等租赁合同</w:t>
            </w:r>
            <w:r>
              <w:rPr>
                <w:rFonts w:hint="eastAsia"/>
                <w:szCs w:val="21"/>
                <w:lang w:eastAsia="zh-CN"/>
              </w:rPr>
              <w:t>）</w:t>
            </w:r>
            <w:r>
              <w:rPr>
                <w:rFonts w:hint="eastAsia"/>
                <w:szCs w:val="21"/>
              </w:rPr>
              <w:t>、办公设备；</w:t>
            </w:r>
          </w:p>
          <w:p>
            <w:pPr>
              <w:rPr>
                <w:szCs w:val="21"/>
              </w:rPr>
            </w:pPr>
            <w:r>
              <w:rPr>
                <w:rFonts w:hint="eastAsia"/>
                <w:szCs w:val="21"/>
              </w:rPr>
              <w:t>c. 工作环境：办公区域</w:t>
            </w:r>
            <w:r>
              <w:rPr>
                <w:rFonts w:hint="eastAsia" w:ascii="Times New Roman" w:hAnsi="Times New Roman" w:eastAsia="宋体" w:cs="Times New Roman"/>
                <w:szCs w:val="21"/>
              </w:rPr>
              <w:t>位于</w:t>
            </w:r>
            <w:r>
              <w:rPr>
                <w:rFonts w:hint="eastAsia"/>
                <w:szCs w:val="21"/>
                <w:lang w:val="en-US" w:eastAsia="zh-CN"/>
              </w:rPr>
              <w:t>广西南宁市青秀区仙葫经济开发区长福路13号远展投资大厦4楼</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办公</w:t>
            </w:r>
            <w:r>
              <w:rPr>
                <w:rFonts w:hint="eastAsia"/>
                <w:szCs w:val="21"/>
              </w:rPr>
              <w:t>面积</w:t>
            </w:r>
            <w:r>
              <w:rPr>
                <w:rFonts w:hint="eastAsia"/>
                <w:szCs w:val="21"/>
                <w:lang w:val="en-US" w:eastAsia="zh-CN"/>
              </w:rPr>
              <w:t>1520</w:t>
            </w:r>
            <w:r>
              <w:rPr>
                <w:rFonts w:hint="eastAsia"/>
                <w:szCs w:val="21"/>
              </w:rPr>
              <w:t>平米左右，布局合理，场所卫生干净整洁，工作环境良好。</w:t>
            </w:r>
          </w:p>
          <w:p>
            <w:pPr>
              <w:rPr>
                <w:szCs w:val="21"/>
              </w:rPr>
            </w:pPr>
            <w:r>
              <w:rPr>
                <w:rFonts w:hint="eastAsia"/>
                <w:szCs w:val="21"/>
              </w:rPr>
              <w:t>d. 资金支持：注册资金</w:t>
            </w:r>
            <w:r>
              <w:rPr>
                <w:rFonts w:hint="eastAsia"/>
                <w:szCs w:val="21"/>
                <w:lang w:val="en-US" w:eastAsia="zh-CN"/>
              </w:rPr>
              <w:t>4000</w:t>
            </w:r>
            <w:r>
              <w:rPr>
                <w:rFonts w:hint="eastAsia"/>
                <w:szCs w:val="21"/>
              </w:rPr>
              <w:t>万元。能够支持满足体系的运行及服务需要。</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szCs w:val="21"/>
              </w:rPr>
            </w:pPr>
            <w:r>
              <w:rPr>
                <w:rFonts w:hint="eastAsia"/>
                <w:szCs w:val="21"/>
              </w:rPr>
              <w:t>监视和测量总则</w:t>
            </w:r>
          </w:p>
        </w:tc>
        <w:tc>
          <w:tcPr>
            <w:tcW w:w="1134" w:type="dxa"/>
            <w:vAlign w:val="center"/>
          </w:tcPr>
          <w:p>
            <w:pPr>
              <w:rPr>
                <w:szCs w:val="21"/>
                <w:highlight w:val="red"/>
              </w:rPr>
            </w:pPr>
            <w:r>
              <w:rPr>
                <w:rFonts w:hint="eastAsia"/>
                <w:szCs w:val="21"/>
              </w:rPr>
              <w:t>QEO：9.1.1</w:t>
            </w:r>
          </w:p>
          <w:p>
            <w:pPr>
              <w:rPr>
                <w:szCs w:val="21"/>
              </w:rPr>
            </w:pPr>
            <w:r>
              <w:rPr>
                <w:rFonts w:hint="eastAsia"/>
                <w:szCs w:val="21"/>
              </w:rPr>
              <w:t>J3.4.2、11.1.1、11.2、12.1、12.2.1-2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21</w:t>
            </w:r>
            <w:r>
              <w:rPr>
                <w:rFonts w:hint="eastAsia"/>
                <w:szCs w:val="21"/>
              </w:rPr>
              <w:t>年</w:t>
            </w:r>
            <w:r>
              <w:rPr>
                <w:rFonts w:hint="eastAsia"/>
                <w:szCs w:val="21"/>
                <w:lang w:val="en-US" w:eastAsia="zh-CN"/>
              </w:rPr>
              <w:t>1-6</w:t>
            </w:r>
            <w:r>
              <w:rPr>
                <w:rFonts w:hint="eastAsia"/>
                <w:szCs w:val="21"/>
              </w:rPr>
              <w:t xml:space="preserve">月份管理体系运行检查记录 </w:t>
            </w:r>
          </w:p>
          <w:p>
            <w:pPr>
              <w:rPr>
                <w:szCs w:val="21"/>
              </w:rPr>
            </w:pPr>
            <w:r>
              <w:rPr>
                <w:rFonts w:hint="eastAsia"/>
                <w:szCs w:val="21"/>
              </w:rPr>
              <w:t>2、提供工程</w:t>
            </w:r>
            <w:r>
              <w:rPr>
                <w:rFonts w:hint="eastAsia"/>
                <w:szCs w:val="21"/>
                <w:lang w:val="en-US" w:eastAsia="zh-CN"/>
              </w:rPr>
              <w:t>部、行政部</w:t>
            </w:r>
            <w:r>
              <w:rPr>
                <w:rFonts w:hint="eastAsia"/>
                <w:szCs w:val="21"/>
              </w:rPr>
              <w:t>、</w:t>
            </w:r>
            <w:r>
              <w:rPr>
                <w:rFonts w:hint="eastAsia"/>
                <w:szCs w:val="21"/>
                <w:lang w:val="en-US" w:eastAsia="zh-CN"/>
              </w:rPr>
              <w:t>市场</w:t>
            </w:r>
            <w:r>
              <w:rPr>
                <w:rFonts w:hint="eastAsia"/>
                <w:szCs w:val="21"/>
                <w:lang w:eastAsia="zh-CN"/>
              </w:rPr>
              <w:t>部</w:t>
            </w:r>
            <w:r>
              <w:rPr>
                <w:rFonts w:hint="eastAsia"/>
                <w:szCs w:val="21"/>
              </w:rPr>
              <w:t>、</w:t>
            </w:r>
            <w:r>
              <w:rPr>
                <w:rFonts w:hint="eastAsia"/>
                <w:szCs w:val="21"/>
                <w:lang w:val="en-US" w:eastAsia="zh-CN"/>
              </w:rPr>
              <w:t>财务</w:t>
            </w:r>
            <w:r>
              <w:rPr>
                <w:rFonts w:hint="eastAsia"/>
                <w:szCs w:val="21"/>
              </w:rPr>
              <w:t>部体系工作总结。</w:t>
            </w:r>
          </w:p>
          <w:p>
            <w:pPr>
              <w:rPr>
                <w:rFonts w:ascii="宋体" w:hAnsi="宋体" w:cs="宋体"/>
                <w:szCs w:val="21"/>
              </w:rPr>
            </w:pPr>
            <w:r>
              <w:rPr>
                <w:rFonts w:hint="eastAsia"/>
                <w:szCs w:val="21"/>
              </w:rPr>
              <w:t>3、</w:t>
            </w:r>
            <w:r>
              <w:rPr>
                <w:rFonts w:hint="eastAsia" w:ascii="宋体" w:hAnsi="宋体" w:cs="宋体"/>
                <w:szCs w:val="21"/>
              </w:rPr>
              <w:t>质量、环境。职业健康安全目标展开表、质量、环境、职业健康安全目标统计表 、环境管理目标、指标及管理方案、职业健康安全管理目标、指标及管理方案 。</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809" w:type="dxa"/>
            <w:vAlign w:val="center"/>
          </w:tcPr>
          <w:p>
            <w:pPr>
              <w:rPr>
                <w:szCs w:val="21"/>
              </w:rPr>
            </w:pPr>
            <w:r>
              <w:rPr>
                <w:rFonts w:hint="eastAsia"/>
                <w:szCs w:val="21"/>
              </w:rPr>
              <w:t>管理评审</w:t>
            </w:r>
          </w:p>
        </w:tc>
        <w:tc>
          <w:tcPr>
            <w:tcW w:w="1134" w:type="dxa"/>
            <w:vAlign w:val="center"/>
          </w:tcPr>
          <w:p>
            <w:pPr>
              <w:rPr>
                <w:szCs w:val="21"/>
              </w:rPr>
            </w:pPr>
            <w:r>
              <w:rPr>
                <w:rFonts w:hint="eastAsia"/>
                <w:szCs w:val="21"/>
              </w:rPr>
              <w:t>QEO9.3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szCs w:val="21"/>
              </w:rPr>
            </w:pPr>
            <w:r>
              <w:rPr>
                <w:rFonts w:hint="eastAsia"/>
                <w:szCs w:val="21"/>
              </w:rPr>
              <w:t>查管理评审的计划：管理评审的时间：</w:t>
            </w:r>
            <w:r>
              <w:rPr>
                <w:rFonts w:hint="eastAsia"/>
                <w:szCs w:val="21"/>
                <w:lang w:val="en-US" w:eastAsia="zh-CN"/>
              </w:rPr>
              <w:t>2021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27</w:t>
            </w:r>
            <w:r>
              <w:rPr>
                <w:rFonts w:hint="eastAsia"/>
                <w:szCs w:val="21"/>
              </w:rPr>
              <w:t>日</w:t>
            </w:r>
          </w:p>
          <w:p>
            <w:pPr>
              <w:rPr>
                <w:sz w:val="21"/>
                <w:szCs w:val="21"/>
              </w:rPr>
            </w:pPr>
            <w:r>
              <w:rPr>
                <w:rFonts w:hint="eastAsia"/>
                <w:szCs w:val="21"/>
              </w:rPr>
              <w:t xml:space="preserve">主持人：总经理 </w:t>
            </w:r>
            <w:r>
              <w:rPr>
                <w:rFonts w:hint="eastAsia"/>
                <w:sz w:val="21"/>
                <w:szCs w:val="21"/>
              </w:rPr>
              <w:t>丁得志   参加人员：吴盛发（管代）、付星星（安全事务代表）、</w:t>
            </w:r>
            <w:r>
              <w:rPr>
                <w:rFonts w:hint="eastAsia" w:ascii="宋体" w:hAnsi="宋体" w:eastAsia="宋体"/>
                <w:sz w:val="21"/>
                <w:szCs w:val="21"/>
                <w:lang w:val="en-US" w:eastAsia="zh-CN"/>
              </w:rPr>
              <w:t>朱 炳</w:t>
            </w:r>
            <w:r>
              <w:rPr>
                <w:rFonts w:hint="eastAsia"/>
                <w:sz w:val="21"/>
                <w:szCs w:val="21"/>
              </w:rPr>
              <w:t>（</w:t>
            </w:r>
            <w:r>
              <w:rPr>
                <w:rFonts w:hint="eastAsia"/>
                <w:sz w:val="21"/>
                <w:szCs w:val="21"/>
                <w:lang w:val="en-US" w:eastAsia="zh-CN"/>
              </w:rPr>
              <w:t>市场</w:t>
            </w:r>
            <w:r>
              <w:rPr>
                <w:rFonts w:hint="eastAsia"/>
                <w:sz w:val="21"/>
                <w:szCs w:val="21"/>
              </w:rPr>
              <w:t>部）、黄</w:t>
            </w:r>
            <w:r>
              <w:rPr>
                <w:rFonts w:hint="eastAsia"/>
                <w:sz w:val="21"/>
                <w:szCs w:val="21"/>
                <w:lang w:val="en-US" w:eastAsia="zh-CN"/>
              </w:rPr>
              <w:t xml:space="preserve">  震</w:t>
            </w:r>
            <w:r>
              <w:rPr>
                <w:rFonts w:hint="eastAsia"/>
                <w:sz w:val="21"/>
                <w:szCs w:val="21"/>
              </w:rPr>
              <w:t>(</w:t>
            </w:r>
            <w:r>
              <w:rPr>
                <w:rFonts w:hint="eastAsia"/>
                <w:sz w:val="21"/>
                <w:szCs w:val="21"/>
                <w:lang w:val="en-US" w:eastAsia="zh-CN"/>
              </w:rPr>
              <w:t>行政</w:t>
            </w:r>
            <w:r>
              <w:rPr>
                <w:rFonts w:hint="eastAsia"/>
                <w:sz w:val="21"/>
                <w:szCs w:val="21"/>
              </w:rPr>
              <w:t>部</w:t>
            </w:r>
            <w:r>
              <w:rPr>
                <w:rFonts w:hint="eastAsia"/>
                <w:sz w:val="21"/>
                <w:szCs w:val="21"/>
                <w:lang w:eastAsia="zh-CN"/>
              </w:rPr>
              <w:t>）</w:t>
            </w:r>
            <w:r>
              <w:rPr>
                <w:rFonts w:hint="eastAsia"/>
                <w:sz w:val="21"/>
                <w:szCs w:val="21"/>
              </w:rPr>
              <w:t>、</w:t>
            </w:r>
            <w:r>
              <w:rPr>
                <w:rFonts w:hint="eastAsia" w:ascii="宋体" w:hAnsi="宋体" w:eastAsia="宋体"/>
                <w:sz w:val="21"/>
                <w:szCs w:val="21"/>
                <w:lang w:val="en-US" w:eastAsia="zh-CN"/>
              </w:rPr>
              <w:t>付成龙</w:t>
            </w:r>
            <w:r>
              <w:rPr>
                <w:rFonts w:hint="eastAsia"/>
                <w:sz w:val="21"/>
                <w:szCs w:val="21"/>
              </w:rPr>
              <w:t>（</w:t>
            </w:r>
            <w:r>
              <w:rPr>
                <w:rFonts w:hint="eastAsia"/>
                <w:sz w:val="21"/>
                <w:szCs w:val="21"/>
                <w:lang w:val="en-US" w:eastAsia="zh-CN"/>
              </w:rPr>
              <w:t>工程</w:t>
            </w:r>
            <w:r>
              <w:rPr>
                <w:rFonts w:hint="eastAsia"/>
                <w:sz w:val="21"/>
                <w:szCs w:val="21"/>
              </w:rPr>
              <w:t>部）、</w:t>
            </w:r>
            <w:r>
              <w:rPr>
                <w:rFonts w:hint="eastAsia" w:ascii="宋体" w:hAnsi="宋体" w:eastAsia="宋体"/>
                <w:sz w:val="21"/>
                <w:szCs w:val="21"/>
                <w:lang w:val="en-US" w:eastAsia="zh-CN"/>
              </w:rPr>
              <w:t>詹 洁</w:t>
            </w:r>
            <w:r>
              <w:rPr>
                <w:rFonts w:hint="eastAsia"/>
                <w:sz w:val="21"/>
                <w:szCs w:val="21"/>
              </w:rPr>
              <w:t xml:space="preserve">（财务部）等各部门领导及各部门主管负责人。 </w:t>
            </w:r>
          </w:p>
          <w:p>
            <w:pPr>
              <w:ind w:firstLine="420" w:firstLineChars="200"/>
              <w:rPr>
                <w:szCs w:val="21"/>
              </w:rPr>
            </w:pPr>
            <w:r>
              <w:rPr>
                <w:rFonts w:hint="eastAsia"/>
                <w:szCs w:val="21"/>
              </w:rPr>
              <w:t>要求每个部门需提交的管理评审输入内容包含了标准条款的要求。时间安排符合程序文件的要求。</w:t>
            </w:r>
          </w:p>
          <w:p>
            <w:pPr>
              <w:ind w:firstLine="420" w:firstLineChars="200"/>
              <w:rPr>
                <w:szCs w:val="21"/>
              </w:rPr>
            </w:pPr>
            <w:r>
              <w:rPr>
                <w:rFonts w:hint="eastAsia"/>
                <w:szCs w:val="21"/>
              </w:rPr>
              <w:t>查管理评审计划    编制：</w:t>
            </w:r>
            <w:r>
              <w:rPr>
                <w:rFonts w:hint="eastAsia"/>
                <w:sz w:val="21"/>
                <w:szCs w:val="21"/>
              </w:rPr>
              <w:t>吴盛发</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20</w:t>
            </w:r>
            <w:r>
              <w:rPr>
                <w:rFonts w:hint="eastAsia"/>
                <w:szCs w:val="21"/>
              </w:rPr>
              <w:t xml:space="preserve">  批准：</w:t>
            </w:r>
            <w:r>
              <w:rPr>
                <w:rFonts w:hint="eastAsia"/>
                <w:sz w:val="21"/>
                <w:szCs w:val="21"/>
              </w:rPr>
              <w:t>丁得志</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20</w:t>
            </w:r>
            <w:r>
              <w:rPr>
                <w:rFonts w:hint="eastAsia"/>
                <w:szCs w:val="21"/>
              </w:rPr>
              <w:t xml:space="preserve">   </w:t>
            </w:r>
          </w:p>
          <w:p>
            <w:pPr>
              <w:rPr>
                <w:szCs w:val="21"/>
              </w:rPr>
            </w:pPr>
            <w:r>
              <w:rPr>
                <w:rFonts w:hint="eastAsia"/>
                <w:szCs w:val="21"/>
              </w:rPr>
              <w:t>查看管理评审输入的资料：</w:t>
            </w:r>
          </w:p>
          <w:p>
            <w:pPr>
              <w:spacing w:line="320" w:lineRule="exact"/>
              <w:rPr>
                <w:szCs w:val="21"/>
              </w:rPr>
            </w:pPr>
            <w:r>
              <w:rPr>
                <w:rFonts w:hint="eastAsia"/>
                <w:szCs w:val="21"/>
              </w:rPr>
              <w:t>（1）体文件控制\人力资源控制                                 责任部门：行政部</w:t>
            </w:r>
          </w:p>
          <w:p>
            <w:pPr>
              <w:spacing w:line="320" w:lineRule="exact"/>
              <w:rPr>
                <w:szCs w:val="21"/>
              </w:rPr>
            </w:pPr>
            <w:r>
              <w:rPr>
                <w:rFonts w:hint="eastAsia"/>
                <w:szCs w:val="21"/>
              </w:rPr>
              <w:t>（2）内部体系审核报告                                       责任部门：管理者代表</w:t>
            </w:r>
          </w:p>
          <w:p>
            <w:pPr>
              <w:spacing w:line="320" w:lineRule="exact"/>
              <w:rPr>
                <w:szCs w:val="21"/>
              </w:rPr>
            </w:pPr>
            <w:r>
              <w:rPr>
                <w:rFonts w:hint="eastAsia"/>
                <w:szCs w:val="21"/>
              </w:rPr>
              <w:t>（3）各部门体系运行状况报告                                 责任部门：各部门</w:t>
            </w:r>
          </w:p>
          <w:p>
            <w:pPr>
              <w:spacing w:line="320" w:lineRule="exact"/>
              <w:rPr>
                <w:szCs w:val="21"/>
              </w:rPr>
            </w:pPr>
            <w:r>
              <w:rPr>
                <w:rFonts w:hint="eastAsia"/>
                <w:szCs w:val="21"/>
              </w:rPr>
              <w:t>（4）方针、目标实施情况报告                                 责任部门：行政部</w:t>
            </w:r>
          </w:p>
          <w:p>
            <w:pPr>
              <w:spacing w:line="320" w:lineRule="exact"/>
              <w:rPr>
                <w:szCs w:val="21"/>
              </w:rPr>
            </w:pPr>
            <w:r>
              <w:rPr>
                <w:rFonts w:hint="eastAsia"/>
                <w:szCs w:val="21"/>
              </w:rPr>
              <w:t>（5）市场销售现状、预测                                     责任部门：</w:t>
            </w:r>
            <w:r>
              <w:rPr>
                <w:rFonts w:hint="eastAsia"/>
                <w:szCs w:val="21"/>
                <w:lang w:val="en-US" w:eastAsia="zh-CN"/>
              </w:rPr>
              <w:t>市场</w:t>
            </w:r>
            <w:r>
              <w:rPr>
                <w:rFonts w:hint="eastAsia"/>
                <w:szCs w:val="21"/>
              </w:rPr>
              <w:t>部</w:t>
            </w:r>
          </w:p>
          <w:p>
            <w:pPr>
              <w:spacing w:line="320" w:lineRule="exact"/>
              <w:rPr>
                <w:szCs w:val="21"/>
              </w:rPr>
            </w:pPr>
            <w:r>
              <w:rPr>
                <w:rFonts w:hint="eastAsia"/>
                <w:szCs w:val="21"/>
              </w:rPr>
              <w:t>（</w:t>
            </w:r>
            <w:r>
              <w:rPr>
                <w:szCs w:val="21"/>
              </w:rPr>
              <w:t>6</w:t>
            </w:r>
            <w:r>
              <w:rPr>
                <w:rFonts w:hint="eastAsia"/>
                <w:szCs w:val="21"/>
              </w:rPr>
              <w:t>）产品售后服务情况工作报告                               责任部门：</w:t>
            </w:r>
            <w:r>
              <w:rPr>
                <w:rFonts w:hint="eastAsia"/>
                <w:szCs w:val="21"/>
                <w:lang w:val="en-US" w:eastAsia="zh-CN"/>
              </w:rPr>
              <w:t>市场</w:t>
            </w:r>
            <w:r>
              <w:rPr>
                <w:rFonts w:hint="eastAsia"/>
                <w:szCs w:val="21"/>
              </w:rPr>
              <w:t>部</w:t>
            </w:r>
          </w:p>
          <w:p>
            <w:pPr>
              <w:spacing w:line="320" w:lineRule="exact"/>
              <w:rPr>
                <w:szCs w:val="21"/>
              </w:rPr>
            </w:pPr>
            <w:r>
              <w:rPr>
                <w:rFonts w:hint="eastAsia"/>
                <w:szCs w:val="21"/>
              </w:rPr>
              <w:t>（</w:t>
            </w:r>
            <w:r>
              <w:rPr>
                <w:szCs w:val="21"/>
              </w:rPr>
              <w:t>7</w:t>
            </w:r>
            <w:r>
              <w:rPr>
                <w:rFonts w:hint="eastAsia"/>
                <w:szCs w:val="21"/>
              </w:rPr>
              <w:t>）体系总体运行状况报告                                   责 任</w:t>
            </w:r>
            <w:r>
              <w:rPr>
                <w:szCs w:val="21"/>
              </w:rPr>
              <w:t xml:space="preserve"> </w:t>
            </w:r>
            <w:r>
              <w:rPr>
                <w:rFonts w:hint="eastAsia"/>
                <w:szCs w:val="21"/>
              </w:rPr>
              <w:t>人：管理者代表</w:t>
            </w:r>
          </w:p>
          <w:p>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pPr>
              <w:spacing w:line="320" w:lineRule="exact"/>
              <w:rPr>
                <w:szCs w:val="21"/>
              </w:rPr>
            </w:pPr>
            <w:r>
              <w:rPr>
                <w:rFonts w:hint="eastAsia"/>
                <w:szCs w:val="21"/>
              </w:rPr>
              <w:t>。。。。。。。。</w:t>
            </w:r>
          </w:p>
          <w:p>
            <w:pPr>
              <w:ind w:firstLine="420" w:firstLineChars="200"/>
              <w:rPr>
                <w:szCs w:val="21"/>
              </w:rPr>
            </w:pPr>
            <w:r>
              <w:rPr>
                <w:rFonts w:hint="eastAsia"/>
                <w:szCs w:val="21"/>
              </w:rPr>
              <w:t>输入内容基本符合标准要求。</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szCs w:val="21"/>
                <w:lang w:val="en-US" w:eastAsia="zh-CN"/>
              </w:rPr>
            </w:pPr>
            <w:r>
              <w:rPr>
                <w:rFonts w:hint="eastAsia"/>
                <w:szCs w:val="21"/>
              </w:rPr>
              <w:t>查看管理评审报告，批准：</w:t>
            </w:r>
            <w:r>
              <w:rPr>
                <w:rFonts w:hint="eastAsia"/>
                <w:sz w:val="21"/>
                <w:szCs w:val="21"/>
              </w:rPr>
              <w:t xml:space="preserve">丁得志 </w:t>
            </w:r>
            <w:r>
              <w:rPr>
                <w:rFonts w:hint="eastAsia"/>
                <w:szCs w:val="21"/>
              </w:rPr>
              <w:t xml:space="preserve"> 20</w:t>
            </w:r>
            <w:r>
              <w:rPr>
                <w:rFonts w:hint="eastAsia"/>
                <w:szCs w:val="21"/>
                <w:lang w:val="en-US" w:eastAsia="zh-CN"/>
              </w:rPr>
              <w:t>21.3.27</w:t>
            </w:r>
          </w:p>
          <w:p>
            <w:pPr>
              <w:rPr>
                <w:szCs w:val="21"/>
              </w:rPr>
            </w:pPr>
            <w:r>
              <w:rPr>
                <w:rFonts w:hint="eastAsia"/>
                <w:szCs w:val="21"/>
              </w:rPr>
              <w:t>结论：公司质量、环境、职业健康安全方针、目标和指标是适宜的、充分的、有效的。</w:t>
            </w:r>
          </w:p>
          <w:p>
            <w:pPr>
              <w:pStyle w:val="19"/>
              <w:rPr>
                <w:rFonts w:ascii="宋体"/>
              </w:rPr>
            </w:pPr>
            <w:r>
              <w:rPr>
                <w:rFonts w:hint="eastAsia"/>
                <w:bCs/>
                <w:szCs w:val="21"/>
              </w:rPr>
              <w:t>管理评审提出改进措施：</w:t>
            </w:r>
            <w:r>
              <w:rPr>
                <w:rFonts w:ascii="宋体"/>
              </w:rPr>
              <w:t>加强员工对行业标准和公司管理性文件的学习和理解的培训；由</w:t>
            </w:r>
            <w:r>
              <w:rPr>
                <w:rFonts w:hint="eastAsia" w:ascii="宋体"/>
              </w:rPr>
              <w:t>行政部</w:t>
            </w:r>
            <w:r>
              <w:rPr>
                <w:rFonts w:ascii="宋体"/>
              </w:rPr>
              <w:t>落实，并组织相关部门实施，于2021年</w:t>
            </w:r>
            <w:r>
              <w:rPr>
                <w:rFonts w:hint="eastAsia" w:ascii="宋体"/>
                <w:lang w:val="en-US" w:eastAsia="zh-CN"/>
              </w:rPr>
              <w:t>4</w:t>
            </w:r>
            <w:r>
              <w:rPr>
                <w:rFonts w:ascii="宋体"/>
              </w:rPr>
              <w:t>月</w:t>
            </w:r>
            <w:r>
              <w:rPr>
                <w:rFonts w:hint="eastAsia" w:ascii="宋体"/>
                <w:lang w:val="en-US" w:eastAsia="zh-CN"/>
              </w:rPr>
              <w:t>15</w:t>
            </w:r>
            <w:r>
              <w:rPr>
                <w:rFonts w:ascii="宋体"/>
              </w:rPr>
              <w:t>号前完成。</w:t>
            </w:r>
          </w:p>
          <w:p>
            <w:pPr>
              <w:pStyle w:val="19"/>
              <w:rPr>
                <w:rFonts w:hint="eastAsia" w:ascii="宋体" w:eastAsia="宋体"/>
                <w:lang w:eastAsia="zh-CN"/>
              </w:rPr>
            </w:pPr>
            <w:r>
              <w:rPr>
                <w:rFonts w:hint="eastAsia" w:ascii="宋体" w:eastAsia="宋体"/>
                <w:lang w:eastAsia="zh-CN"/>
              </w:rPr>
              <w:drawing>
                <wp:inline distT="0" distB="0" distL="114300" distR="114300">
                  <wp:extent cx="2074545" cy="2766060"/>
                  <wp:effectExtent l="0" t="0" r="8255" b="2540"/>
                  <wp:docPr id="8" name="图片 8" descr="9b23d02bacf9d9342a786d11a7923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b23d02bacf9d9342a786d11a7923ff"/>
                          <pic:cNvPicPr>
                            <a:picLocks noChangeAspect="1"/>
                          </pic:cNvPicPr>
                        </pic:nvPicPr>
                        <pic:blipFill>
                          <a:blip r:embed="rId6"/>
                          <a:stretch>
                            <a:fillRect/>
                          </a:stretch>
                        </pic:blipFill>
                        <pic:spPr>
                          <a:xfrm>
                            <a:off x="0" y="0"/>
                            <a:ext cx="2074545" cy="2766060"/>
                          </a:xfrm>
                          <a:prstGeom prst="rect">
                            <a:avLst/>
                          </a:prstGeom>
                        </pic:spPr>
                      </pic:pic>
                    </a:graphicData>
                  </a:graphic>
                </wp:inline>
              </w:drawing>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1134" w:type="dxa"/>
            <w:vAlign w:val="center"/>
          </w:tcPr>
          <w:p>
            <w:pPr>
              <w:rPr>
                <w:szCs w:val="21"/>
              </w:rPr>
            </w:pPr>
            <w:r>
              <w:rPr>
                <w:rFonts w:hint="eastAsia"/>
                <w:szCs w:val="21"/>
              </w:rPr>
              <w:t>QEO</w:t>
            </w:r>
          </w:p>
          <w:p>
            <w:pPr>
              <w:rPr>
                <w:szCs w:val="21"/>
              </w:rPr>
            </w:pPr>
            <w:r>
              <w:rPr>
                <w:rFonts w:hint="eastAsia"/>
                <w:szCs w:val="21"/>
              </w:rPr>
              <w:t>10.1</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持续改进</w:t>
            </w:r>
          </w:p>
        </w:tc>
        <w:tc>
          <w:tcPr>
            <w:tcW w:w="1134" w:type="dxa"/>
            <w:vAlign w:val="center"/>
          </w:tcPr>
          <w:p>
            <w:pPr>
              <w:rPr>
                <w:szCs w:val="21"/>
              </w:rPr>
            </w:pPr>
            <w:r>
              <w:rPr>
                <w:rFonts w:hint="eastAsia"/>
                <w:szCs w:val="21"/>
              </w:rPr>
              <w:t>QEO</w:t>
            </w:r>
          </w:p>
          <w:p>
            <w:pPr>
              <w:rPr>
                <w:szCs w:val="21"/>
              </w:rPr>
            </w:pPr>
            <w:r>
              <w:rPr>
                <w:rFonts w:hint="eastAsia"/>
                <w:szCs w:val="21"/>
              </w:rPr>
              <w:t>10.3</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查持续改进：</w:t>
            </w:r>
          </w:p>
          <w:p>
            <w:pPr>
              <w:rPr>
                <w:szCs w:val="21"/>
              </w:rPr>
            </w:pPr>
            <w:r>
              <w:rPr>
                <w:rFonts w:hint="eastAsia"/>
                <w:szCs w:val="21"/>
              </w:rPr>
              <w:t>a. 通过管理体系运行，管理方针、目标的实施，内审、管理评审进行持续改进；</w:t>
            </w:r>
          </w:p>
          <w:p>
            <w:pPr>
              <w:rPr>
                <w:szCs w:val="21"/>
              </w:rPr>
            </w:pPr>
            <w:r>
              <w:rPr>
                <w:rFonts w:hint="eastAsia"/>
                <w:szCs w:val="21"/>
              </w:rPr>
              <w:t>b. 通过数据分析、纠正、预防措施实施达到持续改进；</w:t>
            </w:r>
          </w:p>
          <w:p>
            <w:pPr>
              <w:rPr>
                <w:szCs w:val="21"/>
              </w:rPr>
            </w:pPr>
            <w:r>
              <w:rPr>
                <w:rFonts w:hint="eastAsia"/>
                <w:szCs w:val="21"/>
              </w:rPr>
              <w:t>c. 通过顾客满意度调查，改进、提高产品质量，满足顾客需求，达到持续改进的目的。</w:t>
            </w:r>
          </w:p>
          <w:p>
            <w:pPr>
              <w:rPr>
                <w:szCs w:val="21"/>
              </w:rPr>
            </w:pPr>
            <w:r>
              <w:rPr>
                <w:rFonts w:hint="eastAsia"/>
                <w:szCs w:val="21"/>
              </w:rPr>
              <w:t>管理评审提出改进措施：</w:t>
            </w:r>
          </w:p>
          <w:p>
            <w:pPr>
              <w:pStyle w:val="19"/>
              <w:rPr>
                <w:szCs w:val="21"/>
              </w:rPr>
            </w:pPr>
            <w:r>
              <w:rPr>
                <w:rFonts w:ascii="宋体"/>
              </w:rPr>
              <w:t>加强员工对行业标准和公司管理性文件的学习和理解的培训；由</w:t>
            </w:r>
            <w:r>
              <w:rPr>
                <w:rFonts w:hint="eastAsia" w:ascii="宋体"/>
              </w:rPr>
              <w:t>行政部</w:t>
            </w:r>
            <w:r>
              <w:rPr>
                <w:rFonts w:ascii="宋体"/>
              </w:rPr>
              <w:t>落实，并组织相关部门实施，于2021年</w:t>
            </w:r>
            <w:r>
              <w:rPr>
                <w:rFonts w:hint="eastAsia" w:ascii="宋体"/>
                <w:lang w:val="en-US" w:eastAsia="zh-CN"/>
              </w:rPr>
              <w:t>4</w:t>
            </w:r>
            <w:r>
              <w:rPr>
                <w:rFonts w:ascii="宋体"/>
              </w:rPr>
              <w:t>月</w:t>
            </w:r>
            <w:r>
              <w:rPr>
                <w:rFonts w:hint="eastAsia" w:ascii="宋体"/>
                <w:lang w:val="en-US" w:eastAsia="zh-CN"/>
              </w:rPr>
              <w:t>15</w:t>
            </w:r>
            <w:r>
              <w:rPr>
                <w:rFonts w:ascii="宋体"/>
              </w:rPr>
              <w:t>号前完成。</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w:t>
            </w:r>
            <w:r>
              <w:rPr>
                <w:rFonts w:hint="eastAsia"/>
                <w:szCs w:val="21"/>
                <w:highlight w:val="none"/>
              </w:rPr>
              <w:t>一阶段问题验证/投诉</w:t>
            </w:r>
            <w:r>
              <w:rPr>
                <w:rFonts w:hint="eastAsia"/>
                <w:szCs w:val="21"/>
              </w:rPr>
              <w:t>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w:t>
            </w:r>
            <w:r>
              <w:rPr>
                <w:rFonts w:hint="eastAsia" w:ascii="宋体" w:hAnsi="宋体" w:eastAsia="宋体"/>
                <w:color w:val="auto"/>
                <w:szCs w:val="21"/>
              </w:rPr>
              <w:t>建筑工程施工总承包</w:t>
            </w:r>
            <w:r>
              <w:rPr>
                <w:rFonts w:hint="eastAsia" w:ascii="宋体" w:hAnsi="宋体"/>
                <w:color w:val="auto"/>
                <w:szCs w:val="21"/>
                <w:lang w:val="en-US" w:eastAsia="zh-CN"/>
              </w:rPr>
              <w:t>贰级</w:t>
            </w:r>
            <w:r>
              <w:rPr>
                <w:rFonts w:hint="eastAsia" w:ascii="宋体" w:hAnsi="宋体" w:eastAsia="宋体"/>
                <w:color w:val="auto"/>
                <w:szCs w:val="21"/>
              </w:rPr>
              <w:t>、市政</w:t>
            </w:r>
            <w:r>
              <w:rPr>
                <w:rFonts w:hint="eastAsia" w:ascii="宋体" w:hAnsi="宋体"/>
                <w:color w:val="auto"/>
                <w:szCs w:val="21"/>
                <w:lang w:val="en-US" w:eastAsia="zh-CN"/>
              </w:rPr>
              <w:t>公用</w:t>
            </w:r>
            <w:r>
              <w:rPr>
                <w:rFonts w:hint="eastAsia" w:ascii="宋体" w:hAnsi="宋体" w:eastAsia="宋体"/>
                <w:color w:val="auto"/>
                <w:szCs w:val="21"/>
              </w:rPr>
              <w:t>工程施工总承包</w:t>
            </w:r>
            <w:r>
              <w:rPr>
                <w:rFonts w:hint="eastAsia" w:ascii="宋体" w:hAnsi="宋体"/>
                <w:color w:val="auto"/>
                <w:szCs w:val="21"/>
                <w:lang w:val="en-US" w:eastAsia="zh-CN"/>
              </w:rPr>
              <w:t>贰</w:t>
            </w:r>
            <w:r>
              <w:rPr>
                <w:rFonts w:hint="eastAsia" w:ascii="宋体" w:hAnsi="宋体" w:eastAsia="宋体"/>
                <w:color w:val="auto"/>
                <w:szCs w:val="21"/>
              </w:rPr>
              <w:t>级</w:t>
            </w:r>
            <w:r>
              <w:rPr>
                <w:rFonts w:hint="eastAsia" w:ascii="宋体" w:hAnsi="宋体"/>
                <w:color w:val="auto"/>
                <w:szCs w:val="21"/>
                <w:lang w:val="en-US" w:eastAsia="zh-CN"/>
              </w:rPr>
              <w:t>资质证书</w:t>
            </w:r>
            <w:r>
              <w:rPr>
                <w:rFonts w:hint="eastAsia"/>
                <w:szCs w:val="21"/>
              </w:rPr>
              <w:t>在有效期内，认证范围符合要求；</w:t>
            </w:r>
          </w:p>
          <w:p>
            <w:pPr>
              <w:pStyle w:val="12"/>
              <w:ind w:firstLine="563"/>
              <w:rPr>
                <w:bCs w:val="0"/>
                <w:spacing w:val="0"/>
                <w:sz w:val="21"/>
                <w:szCs w:val="21"/>
              </w:rPr>
            </w:pPr>
            <w:r>
              <w:rPr>
                <w:rFonts w:hint="eastAsia"/>
                <w:bCs w:val="0"/>
                <w:spacing w:val="0"/>
                <w:sz w:val="21"/>
                <w:szCs w:val="21"/>
              </w:rPr>
              <w:t>范围无变化与任务书一致；</w:t>
            </w:r>
          </w:p>
          <w:p>
            <w:pPr>
              <w:pStyle w:val="12"/>
              <w:ind w:firstLine="563"/>
              <w:rPr>
                <w:bCs w:val="0"/>
                <w:spacing w:val="0"/>
                <w:sz w:val="21"/>
                <w:szCs w:val="21"/>
                <w:highlight w:val="none"/>
              </w:rPr>
            </w:pPr>
            <w:r>
              <w:rPr>
                <w:rFonts w:hint="eastAsia"/>
                <w:bCs w:val="0"/>
                <w:spacing w:val="0"/>
                <w:sz w:val="21"/>
                <w:szCs w:val="21"/>
                <w:highlight w:val="none"/>
              </w:rPr>
              <w:t>一阶段</w:t>
            </w:r>
            <w:r>
              <w:rPr>
                <w:rFonts w:hint="eastAsia"/>
                <w:bCs w:val="0"/>
                <w:spacing w:val="0"/>
                <w:sz w:val="21"/>
                <w:szCs w:val="21"/>
                <w:highlight w:val="none"/>
                <w:lang w:val="en-US" w:eastAsia="zh-CN"/>
              </w:rPr>
              <w:t>无</w:t>
            </w:r>
            <w:r>
              <w:rPr>
                <w:rFonts w:hint="eastAsia"/>
                <w:bCs w:val="0"/>
                <w:spacing w:val="0"/>
                <w:sz w:val="21"/>
                <w:szCs w:val="21"/>
                <w:highlight w:val="none"/>
              </w:rPr>
              <w:t>问题</w:t>
            </w:r>
            <w:r>
              <w:rPr>
                <w:rFonts w:hint="eastAsia"/>
                <w:bCs w:val="0"/>
                <w:spacing w:val="0"/>
                <w:sz w:val="21"/>
                <w:szCs w:val="21"/>
                <w:highlight w:val="none"/>
                <w:lang w:val="en-US" w:eastAsia="zh-CN"/>
              </w:rPr>
              <w:t>验证</w:t>
            </w:r>
            <w:r>
              <w:rPr>
                <w:rFonts w:hint="eastAsia"/>
                <w:bCs w:val="0"/>
                <w:spacing w:val="0"/>
                <w:sz w:val="21"/>
                <w:szCs w:val="21"/>
                <w:highlight w:val="none"/>
              </w:rPr>
              <w:t>；</w:t>
            </w:r>
          </w:p>
          <w:p>
            <w:pPr>
              <w:pStyle w:val="12"/>
              <w:ind w:firstLine="563"/>
              <w:rPr>
                <w:bCs w:val="0"/>
                <w:spacing w:val="0"/>
                <w:sz w:val="21"/>
                <w:szCs w:val="21"/>
                <w:highlight w:val="none"/>
              </w:rPr>
            </w:pPr>
            <w:r>
              <w:rPr>
                <w:rFonts w:hint="eastAsia"/>
                <w:bCs w:val="0"/>
                <w:spacing w:val="0"/>
                <w:sz w:val="21"/>
                <w:szCs w:val="21"/>
                <w:highlight w:val="none"/>
              </w:rPr>
              <w:t>无重大投诉；</w:t>
            </w:r>
          </w:p>
          <w:p>
            <w:pPr>
              <w:pStyle w:val="12"/>
              <w:ind w:firstLine="563"/>
              <w:rPr>
                <w:bCs w:val="0"/>
                <w:spacing w:val="0"/>
                <w:sz w:val="21"/>
                <w:szCs w:val="21"/>
                <w:highlight w:val="none"/>
              </w:rPr>
            </w:pPr>
            <w:r>
              <w:rPr>
                <w:rFonts w:hint="eastAsia"/>
                <w:bCs w:val="0"/>
                <w:spacing w:val="0"/>
                <w:sz w:val="21"/>
                <w:szCs w:val="21"/>
                <w:highlight w:val="none"/>
              </w:rPr>
              <w:t>无政府部门监督抽查。</w:t>
            </w:r>
          </w:p>
          <w:p>
            <w:pPr>
              <w:pStyle w:val="12"/>
              <w:ind w:firstLine="563"/>
              <w:rPr>
                <w:sz w:val="21"/>
                <w:szCs w:val="21"/>
              </w:rPr>
            </w:pPr>
            <w:r>
              <w:rPr>
                <w:rFonts w:hint="eastAsia"/>
                <w:bCs w:val="0"/>
                <w:spacing w:val="0"/>
                <w:sz w:val="21"/>
                <w:szCs w:val="21"/>
                <w:highlight w:val="none"/>
              </w:rPr>
              <w:t>无质量环境安全事故发生。</w:t>
            </w:r>
          </w:p>
        </w:tc>
        <w:tc>
          <w:tcPr>
            <w:tcW w:w="709" w:type="dxa"/>
            <w:vAlign w:val="center"/>
          </w:tcPr>
          <w:p>
            <w:pPr>
              <w:rPr>
                <w:rFonts w:hint="eastAsia" w:eastAsia="宋体"/>
                <w:szCs w:val="21"/>
                <w:lang w:val="en-US" w:eastAsia="zh-CN"/>
              </w:rPr>
            </w:pPr>
            <w:r>
              <w:rPr>
                <w:rFonts w:hint="eastAsia"/>
                <w:szCs w:val="21"/>
                <w:lang w:val="en-US" w:eastAsia="zh-CN"/>
              </w:rPr>
              <w:t>符合</w:t>
            </w:r>
          </w:p>
        </w:tc>
      </w:tr>
    </w:tbl>
    <w:p>
      <w:pPr>
        <w:rPr>
          <w:szCs w:val="21"/>
        </w:rPr>
      </w:pPr>
      <w:r>
        <w:rPr>
          <w:szCs w:val="21"/>
        </w:rPr>
        <w:ptab w:relativeTo="margin" w:alignment="center" w:leader="none"/>
      </w:r>
    </w:p>
    <w:p>
      <w:pPr>
        <w:pStyle w:val="6"/>
        <w:rPr>
          <w:sz w:val="21"/>
          <w:szCs w:val="21"/>
        </w:rPr>
      </w:pPr>
      <w:r>
        <w:rPr>
          <w:rFonts w:hint="eastAsia"/>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黄震</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朱炳</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6-7</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ascii="宋体" w:hAnsi="宋体"/>
                <w:b/>
                <w:bCs/>
                <w:szCs w:val="21"/>
              </w:rPr>
            </w:pPr>
            <w:r>
              <w:rPr>
                <w:rFonts w:hint="eastAsia"/>
                <w:sz w:val="24"/>
                <w:szCs w:val="24"/>
              </w:rPr>
              <w:t>审核条款：</w:t>
            </w:r>
            <w:r>
              <w:rPr>
                <w:rFonts w:hint="eastAsia" w:ascii="宋体" w:hAnsi="宋体"/>
                <w:b/>
                <w:bCs/>
                <w:szCs w:val="21"/>
              </w:rPr>
              <w:t>Q(J):5.3(4.3)/6.1（12.3-5）、6.2(3.4)/7.1.2(5.1-3)/7.2-7.3/(5.1-5.3)/</w:t>
            </w:r>
          </w:p>
          <w:p>
            <w:pPr>
              <w:spacing w:line="300" w:lineRule="exact"/>
              <w:rPr>
                <w:sz w:val="24"/>
                <w:szCs w:val="24"/>
              </w:rPr>
            </w:pPr>
            <w:r>
              <w:rPr>
                <w:rFonts w:hint="eastAsia" w:ascii="宋体" w:hAnsi="宋体"/>
                <w:b/>
                <w:bCs/>
                <w:szCs w:val="21"/>
              </w:rPr>
              <w:t>7.4(10.5.4)/7.5(3.5)/9.1.3(12.1/12.2)/9.2(12.2)/10.2(12.3)；</w:t>
            </w:r>
          </w:p>
          <w:p>
            <w:pPr>
              <w:rPr>
                <w:sz w:val="24"/>
                <w:szCs w:val="24"/>
              </w:rPr>
            </w:pPr>
            <w:r>
              <w:rPr>
                <w:rFonts w:hint="eastAsia" w:ascii="宋体" w:hAnsi="宋体"/>
                <w:b/>
                <w:bCs/>
                <w:szCs w:val="21"/>
              </w:rPr>
              <w:t>EO:5.3/5.4（0）6.2/6.1.1/6.1.2/6.1.3/7.1/7.2/7.3/7.4/7.5/8.1/8.2/9.1.1/9.1.2/9.2/10.2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QE5.3</w:t>
            </w:r>
          </w:p>
          <w:p>
            <w:pPr>
              <w:rPr>
                <w:szCs w:val="21"/>
              </w:rPr>
            </w:pPr>
            <w:r>
              <w:rPr>
                <w:rFonts w:hint="eastAsia"/>
                <w:szCs w:val="21"/>
              </w:rPr>
              <w:t>O5.4</w:t>
            </w:r>
          </w:p>
          <w:p>
            <w:pPr>
              <w:pStyle w:val="12"/>
            </w:pPr>
            <w:r>
              <w:rPr>
                <w:rFonts w:hint="eastAsia"/>
              </w:rPr>
              <w:t>J</w:t>
            </w:r>
            <w:r>
              <w:t>4.3</w:t>
            </w:r>
          </w:p>
          <w:p>
            <w:pPr>
              <w:rPr>
                <w:szCs w:val="21"/>
              </w:rPr>
            </w:pPr>
          </w:p>
        </w:tc>
        <w:tc>
          <w:tcPr>
            <w:tcW w:w="10738" w:type="dxa"/>
            <w:vAlign w:val="center"/>
          </w:tcPr>
          <w:p>
            <w:pPr>
              <w:ind w:firstLine="420" w:firstLineChars="200"/>
              <w:rPr>
                <w:szCs w:val="21"/>
              </w:rPr>
            </w:pPr>
            <w:r>
              <w:rPr>
                <w:rFonts w:hint="eastAsia"/>
                <w:szCs w:val="21"/>
              </w:rPr>
              <w:t>部门负责人：</w:t>
            </w:r>
            <w:r>
              <w:rPr>
                <w:rFonts w:hint="eastAsia"/>
                <w:szCs w:val="21"/>
                <w:lang w:val="en-US" w:eastAsia="zh-CN"/>
              </w:rPr>
              <w:t>黄震</w:t>
            </w:r>
            <w:r>
              <w:rPr>
                <w:rFonts w:hint="eastAsia"/>
                <w:szCs w:val="21"/>
              </w:rPr>
              <w:t>部长</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负责QE</w:t>
            </w:r>
            <w:r>
              <w:rPr>
                <w:rFonts w:hint="eastAsia"/>
                <w:szCs w:val="21"/>
              </w:rPr>
              <w:t>S</w:t>
            </w:r>
            <w:r>
              <w:rPr>
                <w:szCs w:val="21"/>
              </w:rPr>
              <w:t>记录的管理，建立</w:t>
            </w:r>
            <w:r>
              <w:rPr>
                <w:rFonts w:hint="eastAsia"/>
                <w:szCs w:val="21"/>
              </w:rPr>
              <w:t>QES</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12"/>
              <w:rPr>
                <w:sz w:val="21"/>
                <w:szCs w:val="21"/>
              </w:rPr>
            </w:pPr>
          </w:p>
          <w:p>
            <w:pPr>
              <w:pStyle w:val="1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QE6.2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质量、环境和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color w:val="auto"/>
                <w:szCs w:val="21"/>
              </w:rPr>
            </w:pPr>
            <w:r>
              <w:rPr>
                <w:rFonts w:hint="eastAsia" w:ascii="宋体" w:hAnsi="宋体" w:cs="宋体"/>
                <w:color w:val="auto"/>
                <w:szCs w:val="21"/>
              </w:rPr>
              <w:t xml:space="preserve">部门质量目标：                     </w:t>
            </w:r>
            <w:r>
              <w:rPr>
                <w:rFonts w:ascii="宋体" w:hAnsi="宋体" w:cs="宋体"/>
                <w:color w:val="auto"/>
                <w:szCs w:val="21"/>
              </w:rPr>
              <w:t xml:space="preserve"> </w:t>
            </w:r>
            <w:r>
              <w:rPr>
                <w:rFonts w:hint="eastAsia" w:ascii="宋体" w:hAnsi="宋体" w:cs="宋体"/>
                <w:color w:val="auto"/>
                <w:szCs w:val="21"/>
              </w:rPr>
              <w:t xml:space="preserve">                       考核情况</w:t>
            </w:r>
            <w:r>
              <w:rPr>
                <w:rFonts w:hint="eastAsia" w:ascii="宋体" w:hAnsi="宋体" w:cs="宋体"/>
                <w:color w:val="auto"/>
                <w:szCs w:val="21"/>
                <w:lang w:eastAsia="zh-CN"/>
              </w:rPr>
              <w:t>（</w:t>
            </w:r>
            <w:r>
              <w:rPr>
                <w:rFonts w:hint="eastAsia" w:ascii="宋体" w:hAnsi="宋体" w:cs="宋体"/>
                <w:color w:val="auto"/>
                <w:szCs w:val="21"/>
                <w:lang w:val="en-US" w:eastAsia="zh-CN"/>
              </w:rPr>
              <w:t>2021.6）</w:t>
            </w:r>
          </w:p>
          <w:p>
            <w:pPr>
              <w:numPr>
                <w:ilvl w:val="0"/>
                <w:numId w:val="3"/>
              </w:numPr>
              <w:rPr>
                <w:rFonts w:ascii="宋体" w:hAnsi="宋体" w:cs="宋体"/>
                <w:color w:val="auto"/>
                <w:szCs w:val="21"/>
              </w:rPr>
            </w:pPr>
            <w:r>
              <w:rPr>
                <w:rFonts w:hint="eastAsia" w:ascii="宋体" w:hAnsi="宋体" w:cs="宋体"/>
                <w:color w:val="auto"/>
                <w:szCs w:val="21"/>
                <w:lang w:val="en-US" w:eastAsia="zh-CN"/>
              </w:rPr>
              <w:t>员工</w:t>
            </w:r>
            <w:r>
              <w:rPr>
                <w:rFonts w:hint="eastAsia" w:ascii="宋体" w:hAnsi="宋体" w:cs="宋体"/>
                <w:color w:val="auto"/>
                <w:szCs w:val="21"/>
              </w:rPr>
              <w:t>培训</w:t>
            </w:r>
            <w:r>
              <w:rPr>
                <w:rFonts w:hint="eastAsia" w:ascii="宋体" w:hAnsi="宋体" w:cs="宋体"/>
                <w:color w:val="auto"/>
                <w:szCs w:val="21"/>
                <w:lang w:val="en-US" w:eastAsia="zh-CN"/>
              </w:rPr>
              <w:t>实施</w:t>
            </w:r>
            <w:r>
              <w:rPr>
                <w:rFonts w:hint="eastAsia" w:ascii="宋体" w:hAnsi="宋体" w:cs="宋体"/>
                <w:color w:val="auto"/>
                <w:szCs w:val="21"/>
              </w:rPr>
              <w:t>率100%</w:t>
            </w:r>
            <w:r>
              <w:rPr>
                <w:rFonts w:hint="eastAsia" w:ascii="宋体" w:hAnsi="宋体" w:cs="宋体"/>
                <w:color w:val="auto"/>
                <w:szCs w:val="21"/>
                <w:lang w:val="en-US" w:eastAsia="zh-CN"/>
              </w:rPr>
              <w:t>；</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rPr>
              <w:t xml:space="preserve">                            100%</w:t>
            </w:r>
          </w:p>
          <w:p>
            <w:pPr>
              <w:numPr>
                <w:ilvl w:val="0"/>
                <w:numId w:val="3"/>
              </w:numPr>
              <w:rPr>
                <w:rFonts w:ascii="宋体" w:hAnsi="宋体" w:cs="宋体"/>
                <w:color w:val="auto"/>
                <w:szCs w:val="21"/>
              </w:rPr>
            </w:pPr>
            <w:r>
              <w:rPr>
                <w:rFonts w:hint="eastAsia" w:ascii="宋体" w:hAnsi="宋体" w:cs="宋体"/>
                <w:color w:val="auto"/>
                <w:szCs w:val="21"/>
                <w:lang w:val="en-US" w:eastAsia="zh-CN"/>
              </w:rPr>
              <w:t>受控</w:t>
            </w:r>
            <w:r>
              <w:rPr>
                <w:rFonts w:hint="eastAsia" w:ascii="宋体" w:hAnsi="宋体" w:cs="宋体"/>
                <w:color w:val="auto"/>
                <w:szCs w:val="21"/>
              </w:rPr>
              <w:t>文件</w:t>
            </w:r>
            <w:r>
              <w:rPr>
                <w:rFonts w:hint="eastAsia" w:ascii="宋体" w:hAnsi="宋体" w:cs="宋体"/>
                <w:color w:val="auto"/>
                <w:szCs w:val="21"/>
                <w:lang w:val="en-US" w:eastAsia="zh-CN"/>
              </w:rPr>
              <w:t>识别</w:t>
            </w:r>
            <w:r>
              <w:rPr>
                <w:rFonts w:hint="eastAsia" w:ascii="宋体" w:hAnsi="宋体" w:cs="宋体"/>
                <w:color w:val="auto"/>
                <w:szCs w:val="21"/>
              </w:rPr>
              <w:t>率100%</w:t>
            </w:r>
            <w:r>
              <w:rPr>
                <w:rFonts w:hint="eastAsia" w:ascii="宋体" w:hAnsi="宋体" w:cs="宋体"/>
                <w:color w:val="auto"/>
                <w:szCs w:val="21"/>
                <w:lang w:val="en-US" w:eastAsia="zh-CN"/>
              </w:rPr>
              <w:t>；</w:t>
            </w:r>
            <w:r>
              <w:rPr>
                <w:rFonts w:hint="eastAsia" w:ascii="宋体" w:hAnsi="宋体" w:cs="宋体"/>
                <w:color w:val="auto"/>
                <w:szCs w:val="21"/>
              </w:rPr>
              <w:tab/>
            </w:r>
            <w:r>
              <w:rPr>
                <w:rFonts w:ascii="宋体" w:hAnsi="宋体" w:cs="宋体"/>
                <w:color w:val="auto"/>
                <w:szCs w:val="21"/>
              </w:rPr>
              <w:t xml:space="preserve">                  </w:t>
            </w:r>
            <w:r>
              <w:rPr>
                <w:rFonts w:hint="eastAsia" w:ascii="宋体" w:hAnsi="宋体" w:cs="宋体"/>
                <w:color w:val="auto"/>
                <w:szCs w:val="21"/>
              </w:rPr>
              <w:t xml:space="preserve">                         100%</w:t>
            </w:r>
          </w:p>
          <w:p>
            <w:pPr>
              <w:numPr>
                <w:ilvl w:val="0"/>
                <w:numId w:val="3"/>
              </w:numPr>
              <w:rPr>
                <w:rFonts w:ascii="宋体" w:hAnsi="宋体" w:cs="宋体"/>
                <w:color w:val="auto"/>
                <w:szCs w:val="21"/>
              </w:rPr>
            </w:pPr>
            <w:r>
              <w:rPr>
                <w:rFonts w:hint="eastAsia"/>
                <w:color w:val="auto"/>
                <w:szCs w:val="21"/>
              </w:rPr>
              <w:t>员工</w:t>
            </w:r>
            <w:r>
              <w:rPr>
                <w:rFonts w:hint="eastAsia"/>
                <w:color w:val="auto"/>
                <w:szCs w:val="21"/>
                <w:lang w:val="en-US" w:eastAsia="zh-CN"/>
              </w:rPr>
              <w:t>持证上岗</w:t>
            </w:r>
            <w:r>
              <w:rPr>
                <w:rFonts w:hint="eastAsia"/>
                <w:color w:val="auto"/>
                <w:szCs w:val="21"/>
              </w:rPr>
              <w:t>率100％</w:t>
            </w:r>
            <w:r>
              <w:rPr>
                <w:rFonts w:hint="eastAsia"/>
                <w:color w:val="auto"/>
                <w:szCs w:val="21"/>
                <w:lang w:val="en-US" w:eastAsia="zh-CN"/>
              </w:rPr>
              <w:t>；</w:t>
            </w:r>
            <w:r>
              <w:rPr>
                <w:rFonts w:hint="eastAsia"/>
                <w:color w:val="auto"/>
                <w:szCs w:val="21"/>
              </w:rPr>
              <w:t xml:space="preserve">                                           </w:t>
            </w:r>
            <w:r>
              <w:rPr>
                <w:rFonts w:ascii="宋体" w:hAnsi="宋体" w:cs="宋体"/>
                <w:color w:val="auto"/>
                <w:szCs w:val="21"/>
              </w:rPr>
              <w:t>100</w:t>
            </w:r>
            <w:r>
              <w:rPr>
                <w:rFonts w:hint="eastAsia" w:ascii="宋体" w:hAnsi="宋体" w:cs="宋体"/>
                <w:color w:val="auto"/>
                <w:szCs w:val="21"/>
              </w:rPr>
              <w:t>%</w:t>
            </w:r>
          </w:p>
          <w:p>
            <w:pPr>
              <w:numPr>
                <w:ilvl w:val="0"/>
                <w:numId w:val="3"/>
              </w:numPr>
              <w:rPr>
                <w:rFonts w:ascii="宋体" w:hAnsi="宋体" w:cs="宋体"/>
                <w:color w:val="auto"/>
                <w:szCs w:val="21"/>
              </w:rPr>
            </w:pPr>
            <w:r>
              <w:rPr>
                <w:rFonts w:hint="eastAsia" w:ascii="宋体" w:hAnsi="宋体"/>
                <w:color w:val="auto"/>
                <w:szCs w:val="21"/>
                <w:lang w:val="en-US" w:eastAsia="zh-CN"/>
              </w:rPr>
              <w:t>固体</w:t>
            </w:r>
            <w:r>
              <w:rPr>
                <w:rFonts w:hint="eastAsia" w:ascii="宋体" w:hAnsi="宋体"/>
                <w:color w:val="auto"/>
                <w:szCs w:val="21"/>
              </w:rPr>
              <w:t>废弃物</w:t>
            </w:r>
            <w:r>
              <w:rPr>
                <w:rFonts w:hint="eastAsia" w:ascii="宋体" w:hAnsi="宋体"/>
                <w:color w:val="auto"/>
                <w:szCs w:val="21"/>
                <w:lang w:val="en-US" w:eastAsia="zh-CN"/>
              </w:rPr>
              <w:t>分类、</w:t>
            </w:r>
            <w:r>
              <w:rPr>
                <w:rFonts w:hint="eastAsia" w:ascii="宋体" w:hAnsi="宋体"/>
                <w:color w:val="auto"/>
                <w:szCs w:val="21"/>
              </w:rPr>
              <w:t>统一收集处</w:t>
            </w:r>
            <w:r>
              <w:rPr>
                <w:rFonts w:hint="eastAsia" w:ascii="宋体" w:hAnsi="宋体"/>
                <w:color w:val="auto"/>
                <w:szCs w:val="21"/>
                <w:lang w:val="en-US" w:eastAsia="zh-CN"/>
              </w:rPr>
              <w:t>置</w:t>
            </w:r>
            <w:r>
              <w:rPr>
                <w:rFonts w:hint="eastAsia"/>
                <w:color w:val="auto"/>
                <w:szCs w:val="21"/>
              </w:rPr>
              <w:t xml:space="preserve">率100% </w:t>
            </w:r>
            <w:r>
              <w:rPr>
                <w:rFonts w:hint="eastAsia"/>
                <w:color w:val="auto"/>
                <w:szCs w:val="21"/>
                <w:lang w:val="en-US" w:eastAsia="zh-CN"/>
              </w:rPr>
              <w:t>；</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100</w:t>
            </w:r>
            <w:r>
              <w:rPr>
                <w:rFonts w:hint="eastAsia" w:ascii="宋体" w:hAnsi="宋体" w:cs="宋体"/>
                <w:color w:val="auto"/>
                <w:szCs w:val="21"/>
              </w:rPr>
              <w:t>%</w:t>
            </w:r>
          </w:p>
          <w:p>
            <w:pPr>
              <w:numPr>
                <w:ilvl w:val="0"/>
                <w:numId w:val="3"/>
              </w:numPr>
              <w:rPr>
                <w:rFonts w:ascii="宋体" w:hAnsi="宋体" w:cs="宋体"/>
                <w:color w:val="auto"/>
                <w:szCs w:val="21"/>
              </w:rPr>
            </w:pPr>
            <w:r>
              <w:rPr>
                <w:rFonts w:hint="eastAsia" w:ascii="宋体" w:hAnsi="宋体" w:cs="宋体"/>
                <w:color w:val="auto"/>
                <w:szCs w:val="21"/>
              </w:rPr>
              <w:t>火灾事故发生率为零</w:t>
            </w:r>
            <w:r>
              <w:rPr>
                <w:rFonts w:hint="eastAsia" w:ascii="宋体" w:hAnsi="宋体" w:cs="宋体"/>
                <w:color w:val="auto"/>
                <w:szCs w:val="21"/>
                <w:lang w:val="en-US" w:eastAsia="zh-CN"/>
              </w:rPr>
              <w:t>；</w:t>
            </w:r>
            <w:r>
              <w:rPr>
                <w:rFonts w:hint="eastAsia" w:ascii="宋体" w:hAnsi="宋体" w:cs="宋体"/>
                <w:color w:val="auto"/>
                <w:szCs w:val="21"/>
              </w:rPr>
              <w:t xml:space="preserve">                                              零</w:t>
            </w:r>
          </w:p>
          <w:p>
            <w:pPr>
              <w:numPr>
                <w:ilvl w:val="0"/>
                <w:numId w:val="3"/>
              </w:numPr>
              <w:rPr>
                <w:rFonts w:ascii="宋体" w:hAnsi="宋体" w:cs="宋体"/>
                <w:color w:val="auto"/>
                <w:szCs w:val="21"/>
              </w:rPr>
            </w:pPr>
            <w:r>
              <w:rPr>
                <w:rFonts w:hint="eastAsia" w:ascii="宋体" w:hAnsi="宋体" w:cs="宋体"/>
                <w:color w:val="auto"/>
                <w:szCs w:val="21"/>
              </w:rPr>
              <w:t>一线员工体检率</w:t>
            </w:r>
            <w:r>
              <w:rPr>
                <w:color w:val="auto"/>
                <w:szCs w:val="21"/>
              </w:rPr>
              <w:t>100%</w:t>
            </w:r>
            <w:r>
              <w:rPr>
                <w:rFonts w:hint="eastAsia"/>
                <w:color w:val="auto"/>
                <w:szCs w:val="21"/>
              </w:rPr>
              <w:t xml:space="preserve"> </w:t>
            </w:r>
            <w:r>
              <w:rPr>
                <w:rFonts w:hint="eastAsia"/>
                <w:color w:val="auto"/>
                <w:szCs w:val="21"/>
                <w:lang w:val="en-US" w:eastAsia="zh-CN"/>
              </w:rPr>
              <w:t>；</w:t>
            </w:r>
            <w:r>
              <w:rPr>
                <w:rFonts w:hint="eastAsia"/>
                <w:color w:val="auto"/>
                <w:szCs w:val="21"/>
              </w:rPr>
              <w:t xml:space="preserve">                                           100</w:t>
            </w:r>
            <w:r>
              <w:rPr>
                <w:rFonts w:hint="eastAsia" w:ascii="宋体" w:hAnsi="宋体" w:cs="宋体"/>
                <w:color w:val="auto"/>
                <w:szCs w:val="21"/>
              </w:rPr>
              <w:t>%</w:t>
            </w:r>
          </w:p>
          <w:p>
            <w:pPr>
              <w:numPr>
                <w:ilvl w:val="0"/>
                <w:numId w:val="3"/>
              </w:numPr>
              <w:rPr>
                <w:rFonts w:ascii="宋体" w:hAnsi="宋体" w:cs="宋体"/>
                <w:color w:val="auto"/>
                <w:szCs w:val="21"/>
              </w:rPr>
            </w:pPr>
            <w:r>
              <w:rPr>
                <w:rFonts w:hint="eastAsia"/>
                <w:color w:val="auto"/>
                <w:szCs w:val="21"/>
              </w:rPr>
              <w:t>员工工伤率≤</w:t>
            </w:r>
            <w:r>
              <w:rPr>
                <w:rFonts w:hint="eastAsia"/>
                <w:color w:val="auto"/>
                <w:szCs w:val="21"/>
                <w:lang w:val="en-US" w:eastAsia="zh-CN"/>
              </w:rPr>
              <w:t>3起</w:t>
            </w:r>
            <w:r>
              <w:rPr>
                <w:rFonts w:hint="eastAsia"/>
                <w:color w:val="auto"/>
                <w:szCs w:val="21"/>
                <w:lang w:eastAsia="zh-CN"/>
              </w:rPr>
              <w:t>。</w:t>
            </w:r>
            <w:r>
              <w:rPr>
                <w:rFonts w:hint="eastAsia"/>
                <w:color w:val="auto"/>
                <w:szCs w:val="21"/>
              </w:rPr>
              <w:t xml:space="preserve">                                           </w:t>
            </w:r>
            <w:r>
              <w:rPr>
                <w:rFonts w:hint="eastAsia"/>
                <w:color w:val="auto"/>
                <w:szCs w:val="21"/>
                <w:lang w:val="en-US" w:eastAsia="zh-CN"/>
              </w:rPr>
              <w:t xml:space="preserve">     </w:t>
            </w:r>
            <w:r>
              <w:rPr>
                <w:rFonts w:hint="eastAsia" w:ascii="宋体" w:hAnsi="宋体" w:cs="宋体"/>
                <w:color w:val="auto"/>
                <w:szCs w:val="21"/>
              </w:rPr>
              <w:t>零</w:t>
            </w:r>
          </w:p>
          <w:p>
            <w:pPr>
              <w:ind w:left="360"/>
              <w:rPr>
                <w:rFonts w:ascii="宋体" w:hAnsi="宋体" w:cs="宋体"/>
                <w:szCs w:val="21"/>
              </w:rPr>
            </w:pPr>
            <w:r>
              <w:rPr>
                <w:rFonts w:hint="eastAsia"/>
                <w:color w:val="000000"/>
                <w:szCs w:val="21"/>
              </w:rPr>
              <w:t xml:space="preserve">  </w:t>
            </w:r>
          </w:p>
          <w:p>
            <w:pPr>
              <w:jc w:val="center"/>
              <w:rPr>
                <w:rFonts w:hint="default" w:ascii="叶根友钢笔行书简体" w:hAnsi="叶根友钢笔行书简体" w:eastAsia="叶根友钢笔行书简体" w:cs="叶根友钢笔行书简体"/>
                <w:szCs w:val="21"/>
                <w:lang w:val="en-US" w:eastAsia="zh-CN"/>
              </w:rPr>
            </w:pPr>
            <w:r>
              <w:drawing>
                <wp:inline distT="0" distB="0" distL="114300" distR="114300">
                  <wp:extent cx="5727700" cy="36639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727700" cy="3663950"/>
                          </a:xfrm>
                          <a:prstGeom prst="rect">
                            <a:avLst/>
                          </a:prstGeom>
                          <a:noFill/>
                          <a:ln>
                            <a:noFill/>
                          </a:ln>
                        </pic:spPr>
                      </pic:pic>
                    </a:graphicData>
                  </a:graphic>
                </wp:inline>
              </w:drawing>
            </w:r>
          </w:p>
          <w:p>
            <w:pPr>
              <w:ind w:left="360"/>
              <w:rPr>
                <w:rFonts w:ascii="宋体" w:hAnsi="宋体" w:cs="宋体"/>
                <w:szCs w:val="21"/>
              </w:rPr>
            </w:pPr>
            <w:r>
              <w:drawing>
                <wp:inline distT="0" distB="0" distL="114300" distR="114300">
                  <wp:extent cx="6680200" cy="4333875"/>
                  <wp:effectExtent l="0" t="0" r="6350"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8"/>
                          <a:stretch>
                            <a:fillRect/>
                          </a:stretch>
                        </pic:blipFill>
                        <pic:spPr>
                          <a:xfrm>
                            <a:off x="0" y="0"/>
                            <a:ext cx="6680200" cy="4333875"/>
                          </a:xfrm>
                          <a:prstGeom prst="rect">
                            <a:avLst/>
                          </a:prstGeom>
                          <a:noFill/>
                          <a:ln>
                            <a:noFill/>
                          </a:ln>
                        </pic:spPr>
                      </pic:pic>
                    </a:graphicData>
                  </a:graphic>
                </wp:inline>
              </w:drawing>
            </w:r>
          </w:p>
          <w:p>
            <w:pPr>
              <w:ind w:firstLine="420" w:firstLineChars="200"/>
              <w:rPr>
                <w:rFonts w:ascii="宋体" w:hAnsi="宋体" w:cs="宋体"/>
                <w:szCs w:val="21"/>
              </w:rPr>
            </w:pPr>
            <w:r>
              <w:drawing>
                <wp:inline distT="0" distB="0" distL="114300" distR="114300">
                  <wp:extent cx="6680200" cy="4333875"/>
                  <wp:effectExtent l="0" t="0" r="6350" b="952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8"/>
                          <a:stretch>
                            <a:fillRect/>
                          </a:stretch>
                        </pic:blipFill>
                        <pic:spPr>
                          <a:xfrm>
                            <a:off x="0" y="0"/>
                            <a:ext cx="6680200" cy="4333875"/>
                          </a:xfrm>
                          <a:prstGeom prst="rect">
                            <a:avLst/>
                          </a:prstGeom>
                          <a:noFill/>
                          <a:ln>
                            <a:noFill/>
                          </a:ln>
                        </pic:spPr>
                      </pic:pic>
                    </a:graphicData>
                  </a:graphic>
                </wp:inline>
              </w:drawing>
            </w: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抽查2021年6月</w:t>
            </w:r>
            <w:r>
              <w:rPr>
                <w:rFonts w:hint="eastAsia" w:ascii="宋体" w:hAnsi="宋体" w:cs="宋体"/>
                <w:szCs w:val="21"/>
              </w:rPr>
              <w:t>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黄震</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EO6.1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8"/>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黄震</w:t>
            </w:r>
            <w:r>
              <w:rPr>
                <w:rFonts w:hint="eastAsia" w:asciiTheme="minorEastAsia" w:hAnsiTheme="minorEastAsia" w:eastAsiaTheme="minorEastAsia"/>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8"/>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编制审核：</w:t>
            </w:r>
            <w:r>
              <w:rPr>
                <w:rFonts w:hint="eastAsia" w:asciiTheme="minorEastAsia" w:hAnsiTheme="minorEastAsia" w:eastAsiaTheme="minorEastAsia"/>
                <w:sz w:val="21"/>
                <w:szCs w:val="21"/>
                <w:lang w:val="en-US" w:eastAsia="zh-CN"/>
              </w:rPr>
              <w:t>黄震</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丁得志</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w:t>
            </w:r>
            <w:r>
              <w:rPr>
                <w:szCs w:val="21"/>
              </w:rPr>
              <w:t>7.1</w:t>
            </w:r>
          </w:p>
          <w:p>
            <w:pPr>
              <w:rPr>
                <w:szCs w:val="21"/>
                <w:highlight w:val="red"/>
              </w:rPr>
            </w:pPr>
            <w:r>
              <w:rPr>
                <w:rFonts w:hint="eastAsia"/>
                <w:szCs w:val="21"/>
              </w:rPr>
              <w:t>QEO7.2</w:t>
            </w:r>
          </w:p>
          <w:p>
            <w:pPr>
              <w:pStyle w:val="12"/>
            </w:pPr>
            <w:r>
              <w:rPr>
                <w:rFonts w:hint="eastAsia"/>
              </w:rPr>
              <w:t>J</w:t>
            </w:r>
            <w:r>
              <w:t>5.1-5.3</w:t>
            </w:r>
          </w:p>
          <w:p>
            <w:pPr>
              <w:rPr>
                <w:szCs w:val="21"/>
              </w:rPr>
            </w:pPr>
          </w:p>
        </w:tc>
        <w:tc>
          <w:tcPr>
            <w:tcW w:w="10738" w:type="dxa"/>
          </w:tcPr>
          <w:p>
            <w:pPr>
              <w:pStyle w:val="4"/>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4"/>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1-6</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的目标值，考核基本与办法保持一致。编制《岗位工作人员任职资格》，对总经理、管代、各部门负责人、内审员、项目经理、安全员等岗位人员的任职要求从能力、意识、学历、经历、技能等方面作出规定。</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4"/>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抽查到对项目经理</w:t>
            </w:r>
            <w:r>
              <w:rPr>
                <w:rFonts w:hint="eastAsia"/>
                <w:color w:val="000000"/>
                <w:spacing w:val="0"/>
                <w:w w:val="100"/>
                <w:position w:val="0"/>
                <w:sz w:val="21"/>
                <w:szCs w:val="21"/>
                <w:lang w:val="en-US" w:eastAsia="zh-CN"/>
              </w:rPr>
              <w:t>郭庆凯</w:t>
            </w:r>
            <w:r>
              <w:rPr>
                <w:rFonts w:hint="eastAsia" w:ascii="Times New Roman" w:hAnsi="Times New Roman"/>
                <w:sz w:val="21"/>
                <w:szCs w:val="21"/>
              </w:rPr>
              <w:t>、</w:t>
            </w:r>
            <w:r>
              <w:rPr>
                <w:rFonts w:hint="eastAsia" w:ascii="Times New Roman" w:hAnsi="Times New Roman"/>
                <w:sz w:val="21"/>
                <w:szCs w:val="21"/>
                <w:lang w:val="en-US" w:eastAsia="zh-CN"/>
              </w:rPr>
              <w:t>技术负责人</w:t>
            </w:r>
            <w:r>
              <w:rPr>
                <w:rFonts w:hint="eastAsia"/>
                <w:color w:val="000000"/>
                <w:spacing w:val="0"/>
                <w:w w:val="100"/>
                <w:position w:val="0"/>
                <w:sz w:val="21"/>
                <w:szCs w:val="21"/>
                <w:lang w:val="en-US" w:eastAsia="zh-CN"/>
              </w:rPr>
              <w:t>程起</w:t>
            </w:r>
            <w:r>
              <w:rPr>
                <w:rFonts w:hint="eastAsia" w:ascii="Times New Roman" w:hAnsi="Times New Roman"/>
                <w:sz w:val="21"/>
                <w:szCs w:val="21"/>
                <w:lang w:val="en-US" w:eastAsia="zh-CN"/>
              </w:rPr>
              <w:t xml:space="preserve">  施工员：</w:t>
            </w:r>
            <w:r>
              <w:rPr>
                <w:rFonts w:ascii="宋体" w:hAnsi="宋体" w:eastAsia="宋体" w:cs="宋体"/>
                <w:sz w:val="21"/>
                <w:szCs w:val="21"/>
              </w:rPr>
              <w:t>刘莉</w:t>
            </w:r>
            <w:r>
              <w:rPr>
                <w:rFonts w:hint="eastAsia" w:ascii="宋体" w:hAnsi="宋体" w:eastAsia="宋体" w:cs="宋体"/>
                <w:sz w:val="21"/>
                <w:szCs w:val="21"/>
                <w:lang w:eastAsia="zh-CN"/>
              </w:rPr>
              <w:t>、</w:t>
            </w:r>
            <w:r>
              <w:rPr>
                <w:rFonts w:ascii="宋体" w:hAnsi="宋体" w:eastAsia="宋体" w:cs="宋体"/>
                <w:sz w:val="21"/>
                <w:szCs w:val="21"/>
              </w:rPr>
              <w:t>刘娟</w:t>
            </w:r>
            <w:r>
              <w:rPr>
                <w:rFonts w:hint="eastAsia" w:ascii="宋体" w:hAnsi="宋体" w:eastAsia="宋体" w:cs="宋体"/>
                <w:sz w:val="21"/>
                <w:szCs w:val="21"/>
                <w:lang w:eastAsia="zh-CN"/>
              </w:rPr>
              <w:t>，</w:t>
            </w:r>
            <w:r>
              <w:rPr>
                <w:rFonts w:hint="eastAsia" w:ascii="Times New Roman" w:hAnsi="Times New Roman"/>
                <w:sz w:val="21"/>
                <w:szCs w:val="21"/>
                <w:lang w:val="en-US" w:eastAsia="zh-CN"/>
              </w:rPr>
              <w:t xml:space="preserve"> 质量员：</w:t>
            </w:r>
            <w:r>
              <w:rPr>
                <w:rFonts w:ascii="宋体" w:hAnsi="宋体" w:eastAsia="宋体" w:cs="宋体"/>
                <w:sz w:val="21"/>
                <w:szCs w:val="21"/>
              </w:rPr>
              <w:t>贺年</w:t>
            </w:r>
            <w:r>
              <w:rPr>
                <w:rFonts w:hint="eastAsia" w:ascii="宋体" w:hAnsi="宋体" w:eastAsia="宋体" w:cs="宋体"/>
                <w:sz w:val="21"/>
                <w:szCs w:val="21"/>
                <w:lang w:eastAsia="zh-CN"/>
              </w:rPr>
              <w:t>、</w:t>
            </w:r>
            <w:r>
              <w:rPr>
                <w:rFonts w:hint="eastAsia"/>
                <w:color w:val="000000"/>
                <w:spacing w:val="0"/>
                <w:w w:val="100"/>
                <w:position w:val="0"/>
                <w:sz w:val="21"/>
                <w:szCs w:val="21"/>
                <w:lang w:val="en-US" w:eastAsia="zh-CN"/>
              </w:rPr>
              <w:t>李青，</w:t>
            </w:r>
            <w:r>
              <w:rPr>
                <w:rFonts w:hint="eastAsia" w:ascii="Times New Roman" w:hAnsi="Times New Roman"/>
                <w:sz w:val="21"/>
                <w:szCs w:val="21"/>
                <w:lang w:val="en-US" w:eastAsia="zh-CN"/>
              </w:rPr>
              <w:t>材料员 ：</w:t>
            </w:r>
            <w:r>
              <w:rPr>
                <w:rFonts w:hint="eastAsia"/>
                <w:color w:val="000000"/>
                <w:spacing w:val="0"/>
                <w:w w:val="100"/>
                <w:position w:val="0"/>
                <w:sz w:val="21"/>
                <w:szCs w:val="21"/>
                <w:lang w:val="en-US" w:eastAsia="zh-CN"/>
              </w:rPr>
              <w:t>贺晓红、李丹，</w:t>
            </w:r>
            <w:r>
              <w:rPr>
                <w:rFonts w:hint="eastAsia" w:ascii="Times New Roman" w:hAnsi="Times New Roman"/>
                <w:sz w:val="21"/>
                <w:szCs w:val="21"/>
                <w:lang w:val="en-US" w:eastAsia="zh-CN"/>
              </w:rPr>
              <w:t>安全员：</w:t>
            </w:r>
            <w:r>
              <w:rPr>
                <w:rFonts w:hint="eastAsia"/>
                <w:color w:val="000000"/>
                <w:spacing w:val="0"/>
                <w:w w:val="100"/>
                <w:position w:val="0"/>
                <w:sz w:val="21"/>
                <w:szCs w:val="21"/>
                <w:lang w:val="en-US" w:eastAsia="zh-CN"/>
              </w:rPr>
              <w:t>王洋、王佑启、曲明伟</w:t>
            </w:r>
            <w:r>
              <w:rPr>
                <w:rFonts w:hint="eastAsia" w:ascii="Times New Roman" w:hAnsi="Times New Roman"/>
                <w:sz w:val="21"/>
                <w:szCs w:val="21"/>
              </w:rPr>
              <w:t>等均满足任职人员要求。考核负责人：</w:t>
            </w:r>
            <w:r>
              <w:rPr>
                <w:rFonts w:hint="eastAsia" w:ascii="Times New Roman" w:hAnsi="Times New Roman"/>
                <w:sz w:val="21"/>
                <w:szCs w:val="21"/>
                <w:lang w:val="en-US" w:eastAsia="zh-CN"/>
              </w:rPr>
              <w:t>黄震</w:t>
            </w:r>
            <w:r>
              <w:rPr>
                <w:rFonts w:hint="eastAsia" w:ascii="Times New Roman" w:hAnsi="Times New Roman"/>
                <w:sz w:val="21"/>
                <w:szCs w:val="21"/>
              </w:rPr>
              <w:t xml:space="preserve"> 20</w:t>
            </w:r>
            <w:r>
              <w:rPr>
                <w:rFonts w:hint="eastAsia" w:ascii="Times New Roman" w:hAnsi="Times New Roman"/>
                <w:sz w:val="21"/>
                <w:szCs w:val="21"/>
                <w:lang w:val="en-US" w:eastAsia="zh-CN"/>
              </w:rPr>
              <w:t>21.6.8</w:t>
            </w:r>
          </w:p>
          <w:p>
            <w:pPr>
              <w:pStyle w:val="4"/>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21</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sz w:val="21"/>
                <w:szCs w:val="21"/>
                <w:lang w:val="en-US" w:eastAsia="zh-CN"/>
              </w:rPr>
              <w:t>黄震，</w:t>
            </w:r>
            <w:r>
              <w:rPr>
                <w:rFonts w:hint="eastAsia" w:ascii="Times New Roman" w:hAnsi="Times New Roman"/>
                <w:sz w:val="21"/>
                <w:szCs w:val="21"/>
              </w:rPr>
              <w:t>审批</w:t>
            </w:r>
            <w:r>
              <w:rPr>
                <w:rFonts w:hint="eastAsia" w:ascii="Times New Roman" w:hAnsi="Times New Roman"/>
                <w:sz w:val="21"/>
                <w:szCs w:val="21"/>
                <w:lang w:eastAsia="zh-CN"/>
              </w:rPr>
              <w:t>：</w:t>
            </w:r>
            <w:r>
              <w:rPr>
                <w:rFonts w:hint="eastAsia" w:ascii="Times New Roman" w:hAnsi="Times New Roman"/>
                <w:sz w:val="21"/>
                <w:szCs w:val="21"/>
                <w:lang w:val="en-US" w:eastAsia="zh-CN"/>
              </w:rPr>
              <w:t>丁得志</w:t>
            </w:r>
            <w:r>
              <w:rPr>
                <w:rFonts w:hint="eastAsia" w:ascii="Times New Roman" w:hAnsi="Times New Roman"/>
                <w:sz w:val="21"/>
                <w:szCs w:val="21"/>
              </w:rPr>
              <w:t>，日期：20</w:t>
            </w:r>
            <w:r>
              <w:rPr>
                <w:rFonts w:hint="eastAsia" w:ascii="Times New Roman" w:hAnsi="Times New Roman"/>
                <w:sz w:val="21"/>
                <w:szCs w:val="21"/>
                <w:lang w:val="en-US" w:eastAsia="zh-CN"/>
              </w:rPr>
              <w:t>21.1.7</w:t>
            </w:r>
            <w:r>
              <w:rPr>
                <w:rFonts w:hint="eastAsia" w:ascii="Times New Roman" w:hAnsi="Times New Roman"/>
                <w:sz w:val="21"/>
                <w:szCs w:val="21"/>
              </w:rPr>
              <w:t xml:space="preserve">  查2</w:t>
            </w:r>
            <w:r>
              <w:rPr>
                <w:rFonts w:ascii="Times New Roman" w:hAnsi="Times New Roman"/>
                <w:sz w:val="21"/>
                <w:szCs w:val="21"/>
              </w:rPr>
              <w:t>0</w:t>
            </w:r>
            <w:r>
              <w:rPr>
                <w:rFonts w:hint="eastAsia" w:ascii="Times New Roman" w:hAnsi="Times New Roman"/>
                <w:sz w:val="21"/>
                <w:szCs w:val="21"/>
                <w:lang w:val="en-US" w:eastAsia="zh-CN"/>
              </w:rPr>
              <w:t>21</w:t>
            </w:r>
            <w:r>
              <w:rPr>
                <w:rFonts w:hint="eastAsia" w:ascii="Times New Roman" w:hAnsi="Times New Roman"/>
                <w:sz w:val="21"/>
                <w:szCs w:val="21"/>
              </w:rPr>
              <w:t>年培训计划，列举了QES标准等</w:t>
            </w:r>
            <w:r>
              <w:rPr>
                <w:rFonts w:hint="eastAsia" w:ascii="Times New Roman" w:hAnsi="Times New Roman"/>
                <w:sz w:val="21"/>
                <w:szCs w:val="21"/>
                <w:lang w:val="en-US" w:eastAsia="zh-CN"/>
              </w:rPr>
              <w:t>8</w:t>
            </w:r>
            <w:r>
              <w:rPr>
                <w:rFonts w:hint="eastAsia" w:ascii="Times New Roman" w:hAnsi="Times New Roman"/>
                <w:sz w:val="21"/>
                <w:szCs w:val="21"/>
              </w:rPr>
              <w:t>项培训计划。</w:t>
            </w:r>
          </w:p>
          <w:p>
            <w:pPr>
              <w:pStyle w:val="4"/>
              <w:widowControl/>
              <w:ind w:firstLine="420" w:firstLineChars="200"/>
              <w:rPr>
                <w:rFonts w:hint="eastAsia" w:ascii="Times New Roman" w:hAnsi="Times New Roman"/>
                <w:sz w:val="21"/>
                <w:szCs w:val="21"/>
              </w:rPr>
            </w:pPr>
          </w:p>
          <w:p>
            <w:pPr>
              <w:pStyle w:val="4"/>
              <w:widowControl/>
              <w:ind w:firstLine="420" w:firstLineChars="200"/>
              <w:rPr>
                <w:rFonts w:hint="eastAsia" w:ascii="Times New Roman" w:hAnsi="Times New Roman"/>
                <w:sz w:val="21"/>
                <w:szCs w:val="21"/>
                <w:lang w:val="en-US" w:eastAsia="zh-CN"/>
              </w:rPr>
            </w:pPr>
            <w:r>
              <w:rPr>
                <w:rFonts w:hint="eastAsia" w:ascii="Times New Roman" w:hAnsi="Times New Roman"/>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w:t>
            </w:r>
            <w:r>
              <w:rPr>
                <w:rFonts w:hint="eastAsia" w:ascii="Times New Roman" w:hAnsi="Times New Roman"/>
                <w:sz w:val="21"/>
                <w:szCs w:val="21"/>
                <w:lang w:val="en-US" w:eastAsia="zh-CN"/>
              </w:rPr>
              <w:t>陈老师</w:t>
            </w:r>
          </w:p>
          <w:p>
            <w:pPr>
              <w:pStyle w:val="4"/>
              <w:widowControl/>
              <w:rPr>
                <w:rFonts w:hint="eastAsia" w:ascii="Times New Roman" w:hAnsi="Times New Roman"/>
                <w:sz w:val="21"/>
                <w:szCs w:val="21"/>
              </w:rPr>
            </w:pPr>
            <w:r>
              <w:rPr>
                <w:rFonts w:hint="eastAsia" w:ascii="Times New Roman" w:hAnsi="Times New Roman"/>
                <w:sz w:val="21"/>
                <w:szCs w:val="21"/>
              </w:rPr>
              <w:t>培训时间：20</w:t>
            </w:r>
            <w:r>
              <w:rPr>
                <w:rFonts w:hint="eastAsia" w:ascii="Times New Roman" w:hAnsi="Times New Roman"/>
                <w:sz w:val="21"/>
                <w:szCs w:val="21"/>
                <w:lang w:val="en-US" w:eastAsia="zh-CN"/>
              </w:rPr>
              <w:t>21.3.1</w:t>
            </w:r>
            <w:r>
              <w:rPr>
                <w:rFonts w:hint="eastAsia" w:ascii="Times New Roman" w:hAnsi="Times New Roman"/>
                <w:sz w:val="21"/>
                <w:szCs w:val="21"/>
              </w:rPr>
              <w:t>2，培训人员：</w:t>
            </w:r>
            <w:r>
              <w:rPr>
                <w:rFonts w:hint="eastAsia" w:ascii="Times New Roman" w:hAnsi="Times New Roman"/>
                <w:sz w:val="21"/>
                <w:szCs w:val="21"/>
                <w:lang w:val="en-US" w:eastAsia="zh-CN"/>
              </w:rPr>
              <w:t>公司中层管理人员、中高级专业技术</w:t>
            </w:r>
            <w:r>
              <w:rPr>
                <w:rFonts w:hint="eastAsia" w:hAnsi="宋体"/>
                <w:sz w:val="21"/>
                <w:szCs w:val="21"/>
              </w:rPr>
              <w:t>等</w:t>
            </w:r>
            <w:r>
              <w:rPr>
                <w:rFonts w:hint="eastAsia" w:hAnsi="宋体"/>
                <w:sz w:val="21"/>
                <w:szCs w:val="21"/>
                <w:lang w:val="en-US" w:eastAsia="zh-CN"/>
              </w:rPr>
              <w:t>20</w:t>
            </w:r>
            <w:r>
              <w:rPr>
                <w:rFonts w:hint="eastAsia" w:hAnsi="宋体"/>
                <w:sz w:val="21"/>
                <w:szCs w:val="21"/>
              </w:rPr>
              <w:t>人</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黄震</w:t>
            </w:r>
            <w:r>
              <w:rPr>
                <w:rFonts w:hint="eastAsia" w:ascii="Times New Roman" w:hAnsi="Times New Roman"/>
                <w:sz w:val="21"/>
                <w:szCs w:val="21"/>
              </w:rPr>
              <w:t xml:space="preserve">。 </w:t>
            </w:r>
          </w:p>
          <w:p>
            <w:pPr>
              <w:keepNext w:val="0"/>
              <w:keepLines w:val="0"/>
              <w:widowControl/>
              <w:suppressLineNumbers w:val="0"/>
              <w:jc w:val="left"/>
              <w:rPr>
                <w:rFonts w:ascii="Times New Roman" w:hAnsi="Times New Roman"/>
                <w:sz w:val="21"/>
                <w:szCs w:val="21"/>
              </w:rPr>
            </w:pPr>
            <w:r>
              <w:rPr>
                <w:rFonts w:hint="eastAsia" w:ascii="Times New Roman" w:hAnsi="Times New Roman"/>
                <w:sz w:val="21"/>
                <w:szCs w:val="21"/>
              </w:rPr>
              <w:t>抽查2、20</w:t>
            </w:r>
            <w:r>
              <w:rPr>
                <w:rFonts w:hint="eastAsia" w:ascii="Times New Roman" w:hAnsi="Times New Roman"/>
                <w:sz w:val="21"/>
                <w:szCs w:val="21"/>
                <w:lang w:val="en-US" w:eastAsia="zh-CN"/>
              </w:rPr>
              <w:t>2</w:t>
            </w:r>
            <w:r>
              <w:rPr>
                <w:rFonts w:hint="eastAsia"/>
                <w:sz w:val="21"/>
                <w:szCs w:val="21"/>
                <w:lang w:val="en-US" w:eastAsia="zh-CN"/>
              </w:rPr>
              <w:t>1</w:t>
            </w:r>
            <w:r>
              <w:rPr>
                <w:rFonts w:hint="eastAsia" w:ascii="Times New Roman" w:hAnsi="Times New Roman"/>
                <w:sz w:val="21"/>
                <w:szCs w:val="21"/>
                <w:lang w:val="en-US" w:eastAsia="zh-CN"/>
              </w:rPr>
              <w:t>.</w:t>
            </w:r>
            <w:r>
              <w:rPr>
                <w:rFonts w:hint="eastAsia"/>
                <w:sz w:val="21"/>
                <w:szCs w:val="21"/>
                <w:lang w:val="en-US" w:eastAsia="zh-CN"/>
              </w:rPr>
              <w:t>1</w:t>
            </w:r>
            <w:r>
              <w:rPr>
                <w:rFonts w:hint="eastAsia" w:ascii="Times New Roman" w:hAnsi="Times New Roman"/>
                <w:sz w:val="21"/>
                <w:szCs w:val="21"/>
                <w:lang w:val="en-US" w:eastAsia="zh-CN"/>
              </w:rPr>
              <w:t>.1</w:t>
            </w:r>
            <w:r>
              <w:rPr>
                <w:rFonts w:hint="eastAsia"/>
                <w:sz w:val="21"/>
                <w:szCs w:val="21"/>
                <w:lang w:val="en-US" w:eastAsia="zh-CN"/>
              </w:rPr>
              <w:t>5</w:t>
            </w:r>
            <w:r>
              <w:rPr>
                <w:rFonts w:hint="eastAsia" w:ascii="宋体" w:hAnsi="宋体" w:eastAsia="宋体" w:cs="宋体"/>
                <w:color w:val="000000"/>
                <w:kern w:val="0"/>
                <w:sz w:val="21"/>
                <w:szCs w:val="21"/>
                <w:lang w:val="en-US" w:eastAsia="zh-CN" w:bidi="ar"/>
              </w:rPr>
              <w:t>法律法规收集及合规性评价</w:t>
            </w:r>
            <w:r>
              <w:rPr>
                <w:rFonts w:hint="eastAsia" w:ascii="Times New Roman" w:hAnsi="Times New Roman"/>
                <w:sz w:val="21"/>
                <w:szCs w:val="21"/>
              </w:rPr>
              <w:t>培训记录：培训内容：</w:t>
            </w:r>
            <w:r>
              <w:rPr>
                <w:rFonts w:hint="eastAsia"/>
                <w:sz w:val="21"/>
                <w:szCs w:val="21"/>
                <w:lang w:val="en-US" w:eastAsia="zh-CN"/>
              </w:rPr>
              <w:t>1）</w:t>
            </w:r>
            <w:r>
              <w:rPr>
                <w:rFonts w:hint="eastAsia" w:ascii="宋体" w:hAnsi="宋体" w:eastAsia="宋体" w:cs="宋体"/>
                <w:color w:val="000000"/>
                <w:kern w:val="0"/>
                <w:sz w:val="21"/>
                <w:szCs w:val="21"/>
                <w:lang w:val="en-US" w:eastAsia="zh-CN" w:bidi="ar"/>
              </w:rPr>
              <w:t xml:space="preserve">法律、法规及其他要求控制程序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合规性评价控制程序 </w:t>
            </w:r>
            <w:r>
              <w:rPr>
                <w:rFonts w:hint="eastAsia" w:ascii="Times New Roman" w:hAnsi="Times New Roman"/>
                <w:sz w:val="21"/>
                <w:szCs w:val="21"/>
              </w:rPr>
              <w:t>。参加人员：</w:t>
            </w:r>
            <w:r>
              <w:rPr>
                <w:rFonts w:hint="eastAsia" w:ascii="宋体" w:hAnsi="宋体" w:eastAsia="宋体" w:cs="宋体"/>
                <w:color w:val="000000"/>
                <w:kern w:val="0"/>
                <w:sz w:val="21"/>
                <w:szCs w:val="21"/>
                <w:lang w:val="en-US" w:eastAsia="zh-CN" w:bidi="ar"/>
              </w:rPr>
              <w:t>各部分中层管理人员</w:t>
            </w:r>
            <w:r>
              <w:rPr>
                <w:rFonts w:hint="eastAsia" w:asciiTheme="minorEastAsia" w:hAnsiTheme="minorEastAsia" w:eastAsiaTheme="minorEastAsia"/>
                <w:sz w:val="21"/>
                <w:szCs w:val="21"/>
              </w:rPr>
              <w:t>等12人。考核评价结果：</w:t>
            </w:r>
            <w:r>
              <w:rPr>
                <w:rFonts w:hint="eastAsia" w:ascii="宋体" w:hAnsi="宋体" w:eastAsia="宋体" w:cs="宋体"/>
                <w:color w:val="000000"/>
                <w:kern w:val="0"/>
                <w:sz w:val="21"/>
                <w:szCs w:val="21"/>
                <w:lang w:val="en-US" w:eastAsia="zh-CN" w:bidi="ar"/>
              </w:rPr>
              <w:t>经过培训学习，学员们提高了质量、环境、职业健康安全管理意识，增强了业务能力</w:t>
            </w:r>
            <w:r>
              <w:rPr>
                <w:rFonts w:hint="eastAsia" w:ascii="Times New Roman" w:hAnsi="Times New Roman"/>
                <w:sz w:val="21"/>
                <w:szCs w:val="21"/>
              </w:rPr>
              <w:t>，达到了预期的培训目的。评价人：</w:t>
            </w:r>
            <w:r>
              <w:rPr>
                <w:rFonts w:hint="eastAsia"/>
                <w:sz w:val="21"/>
                <w:szCs w:val="21"/>
                <w:lang w:val="en-US" w:eastAsia="zh-CN"/>
              </w:rPr>
              <w:t>黄震</w:t>
            </w:r>
            <w:r>
              <w:rPr>
                <w:rFonts w:hint="eastAsia" w:ascii="Times New Roman" w:hAnsi="Times New Roman"/>
                <w:sz w:val="21"/>
                <w:szCs w:val="21"/>
              </w:rPr>
              <w:t xml:space="preserve">。 </w:t>
            </w:r>
          </w:p>
          <w:p>
            <w:pPr>
              <w:pStyle w:val="4"/>
              <w:widowControl/>
              <w:rPr>
                <w:rFonts w:ascii="Times New Roman" w:hAnsi="Times New Roman"/>
                <w:sz w:val="21"/>
                <w:szCs w:val="21"/>
              </w:rPr>
            </w:pPr>
            <w:r>
              <w:rPr>
                <w:rFonts w:hint="eastAsia" w:ascii="Times New Roman" w:hAnsi="Times New Roman"/>
                <w:sz w:val="21"/>
                <w:szCs w:val="21"/>
              </w:rPr>
              <w:t>抽查3 、</w:t>
            </w:r>
            <w:r>
              <w:rPr>
                <w:rFonts w:hint="eastAsia" w:ascii="Times New Roman" w:hAnsi="Times New Roman"/>
                <w:sz w:val="21"/>
                <w:szCs w:val="21"/>
                <w:lang w:val="en-US" w:eastAsia="zh-CN"/>
              </w:rPr>
              <w:t>2021.1.16</w:t>
            </w:r>
            <w:r>
              <w:rPr>
                <w:rFonts w:hint="eastAsia" w:ascii="Times New Roman" w:hAnsi="Times New Roman"/>
                <w:sz w:val="21"/>
                <w:szCs w:val="21"/>
              </w:rPr>
              <w:t>环境管理方案、职业健康安全管理方案</w:t>
            </w:r>
            <w:r>
              <w:rPr>
                <w:rFonts w:hint="eastAsia" w:ascii="Times New Roman" w:hAnsi="Times New Roman"/>
                <w:sz w:val="21"/>
                <w:szCs w:val="21"/>
                <w:lang w:val="en-US" w:eastAsia="zh-CN"/>
              </w:rPr>
              <w:t>培训记录，</w:t>
            </w:r>
            <w:r>
              <w:rPr>
                <w:rFonts w:hint="eastAsia" w:ascii="Times New Roman" w:hAnsi="Times New Roman"/>
                <w:sz w:val="21"/>
                <w:szCs w:val="21"/>
              </w:rPr>
              <w:t>参加人员：项目经理</w:t>
            </w:r>
            <w:r>
              <w:rPr>
                <w:rFonts w:hint="eastAsia"/>
                <w:color w:val="000000"/>
                <w:spacing w:val="0"/>
                <w:w w:val="100"/>
                <w:position w:val="0"/>
                <w:sz w:val="21"/>
                <w:szCs w:val="21"/>
                <w:lang w:val="en-US" w:eastAsia="zh-CN"/>
              </w:rPr>
              <w:t>郭庆凯</w:t>
            </w:r>
            <w:r>
              <w:rPr>
                <w:rFonts w:hint="eastAsia" w:ascii="Times New Roman" w:hAnsi="Times New Roman"/>
                <w:sz w:val="21"/>
                <w:szCs w:val="21"/>
              </w:rPr>
              <w:t>、</w:t>
            </w:r>
            <w:r>
              <w:rPr>
                <w:rFonts w:hint="eastAsia" w:ascii="Times New Roman" w:hAnsi="Times New Roman"/>
                <w:sz w:val="21"/>
                <w:szCs w:val="21"/>
                <w:lang w:val="en-US" w:eastAsia="zh-CN"/>
              </w:rPr>
              <w:t>技术负责人</w:t>
            </w:r>
            <w:r>
              <w:rPr>
                <w:rFonts w:hint="eastAsia"/>
                <w:color w:val="000000"/>
                <w:spacing w:val="0"/>
                <w:w w:val="100"/>
                <w:position w:val="0"/>
                <w:sz w:val="21"/>
                <w:szCs w:val="21"/>
                <w:lang w:val="en-US" w:eastAsia="zh-CN"/>
              </w:rPr>
              <w:t>程起</w:t>
            </w:r>
            <w:r>
              <w:rPr>
                <w:rFonts w:hint="eastAsia" w:ascii="Times New Roman" w:hAnsi="Times New Roman"/>
                <w:sz w:val="21"/>
                <w:szCs w:val="21"/>
                <w:lang w:val="en-US" w:eastAsia="zh-CN"/>
              </w:rPr>
              <w:t xml:space="preserve">  施工员：</w:t>
            </w:r>
            <w:r>
              <w:rPr>
                <w:rFonts w:ascii="宋体" w:hAnsi="宋体" w:eastAsia="宋体" w:cs="宋体"/>
                <w:sz w:val="21"/>
                <w:szCs w:val="21"/>
              </w:rPr>
              <w:t>刘莉</w:t>
            </w:r>
            <w:r>
              <w:rPr>
                <w:rFonts w:hint="eastAsia" w:ascii="宋体" w:hAnsi="宋体" w:eastAsia="宋体" w:cs="宋体"/>
                <w:sz w:val="21"/>
                <w:szCs w:val="21"/>
                <w:lang w:eastAsia="zh-CN"/>
              </w:rPr>
              <w:t>、</w:t>
            </w:r>
            <w:r>
              <w:rPr>
                <w:rFonts w:ascii="宋体" w:hAnsi="宋体" w:eastAsia="宋体" w:cs="宋体"/>
                <w:sz w:val="21"/>
                <w:szCs w:val="21"/>
              </w:rPr>
              <w:t>刘娟</w:t>
            </w:r>
            <w:r>
              <w:rPr>
                <w:rFonts w:hint="eastAsia" w:ascii="宋体" w:hAnsi="宋体" w:eastAsia="宋体" w:cs="宋体"/>
                <w:sz w:val="21"/>
                <w:szCs w:val="21"/>
                <w:lang w:eastAsia="zh-CN"/>
              </w:rPr>
              <w:t>，</w:t>
            </w:r>
            <w:r>
              <w:rPr>
                <w:rFonts w:hint="eastAsia" w:ascii="Times New Roman" w:hAnsi="Times New Roman"/>
                <w:sz w:val="21"/>
                <w:szCs w:val="21"/>
                <w:lang w:val="en-US" w:eastAsia="zh-CN"/>
              </w:rPr>
              <w:t xml:space="preserve"> 质量员：</w:t>
            </w:r>
            <w:r>
              <w:rPr>
                <w:rFonts w:ascii="宋体" w:hAnsi="宋体" w:eastAsia="宋体" w:cs="宋体"/>
                <w:sz w:val="21"/>
                <w:szCs w:val="21"/>
              </w:rPr>
              <w:t>贺年</w:t>
            </w:r>
            <w:r>
              <w:rPr>
                <w:rFonts w:hint="eastAsia" w:ascii="宋体" w:hAnsi="宋体" w:eastAsia="宋体" w:cs="宋体"/>
                <w:sz w:val="21"/>
                <w:szCs w:val="21"/>
                <w:lang w:eastAsia="zh-CN"/>
              </w:rPr>
              <w:t>、</w:t>
            </w:r>
            <w:r>
              <w:rPr>
                <w:rFonts w:hint="eastAsia"/>
                <w:color w:val="000000"/>
                <w:spacing w:val="0"/>
                <w:w w:val="100"/>
                <w:position w:val="0"/>
                <w:sz w:val="21"/>
                <w:szCs w:val="21"/>
                <w:lang w:val="en-US" w:eastAsia="zh-CN"/>
              </w:rPr>
              <w:t>李青，</w:t>
            </w:r>
            <w:r>
              <w:rPr>
                <w:rFonts w:hint="eastAsia" w:ascii="Times New Roman" w:hAnsi="Times New Roman"/>
                <w:sz w:val="21"/>
                <w:szCs w:val="21"/>
                <w:lang w:val="en-US" w:eastAsia="zh-CN"/>
              </w:rPr>
              <w:t>材料员 ：</w:t>
            </w:r>
            <w:r>
              <w:rPr>
                <w:rFonts w:hint="eastAsia"/>
                <w:color w:val="000000"/>
                <w:spacing w:val="0"/>
                <w:w w:val="100"/>
                <w:position w:val="0"/>
                <w:sz w:val="21"/>
                <w:szCs w:val="21"/>
                <w:lang w:val="en-US" w:eastAsia="zh-CN"/>
              </w:rPr>
              <w:t>贺晓红、李丹，</w:t>
            </w:r>
            <w:r>
              <w:rPr>
                <w:rFonts w:hint="eastAsia" w:ascii="Times New Roman" w:hAnsi="Times New Roman"/>
                <w:sz w:val="21"/>
                <w:szCs w:val="21"/>
                <w:lang w:val="en-US" w:eastAsia="zh-CN"/>
              </w:rPr>
              <w:t>安全员：</w:t>
            </w:r>
            <w:r>
              <w:rPr>
                <w:rFonts w:hint="eastAsia"/>
                <w:color w:val="000000"/>
                <w:spacing w:val="0"/>
                <w:w w:val="100"/>
                <w:position w:val="0"/>
                <w:sz w:val="21"/>
                <w:szCs w:val="21"/>
                <w:lang w:val="en-US" w:eastAsia="zh-CN"/>
              </w:rPr>
              <w:t>王洋、王佑启、曲明伟</w:t>
            </w:r>
            <w:r>
              <w:rPr>
                <w:rFonts w:hint="eastAsia" w:ascii="Times New Roman" w:hAnsi="Times New Roman"/>
                <w:sz w:val="21"/>
                <w:szCs w:val="21"/>
              </w:rPr>
              <w:t>等</w:t>
            </w:r>
            <w:r>
              <w:rPr>
                <w:rFonts w:hint="eastAsia"/>
                <w:sz w:val="21"/>
                <w:szCs w:val="21"/>
                <w:lang w:eastAsia="zh-CN"/>
              </w:rPr>
              <w:t>。</w:t>
            </w:r>
            <w:r>
              <w:rPr>
                <w:rFonts w:hint="eastAsia" w:ascii="Times New Roman" w:hAnsi="Times New Roman"/>
                <w:sz w:val="21"/>
                <w:szCs w:val="21"/>
              </w:rPr>
              <w:t>培训有效性评价：培训取得预期效果。评价人：</w:t>
            </w:r>
            <w:r>
              <w:rPr>
                <w:rFonts w:hint="eastAsia" w:ascii="Times New Roman" w:hAnsi="Times New Roman"/>
                <w:sz w:val="21"/>
                <w:szCs w:val="21"/>
                <w:lang w:val="en-US" w:eastAsia="zh-CN"/>
              </w:rPr>
              <w:t>黄震</w:t>
            </w:r>
            <w:r>
              <w:rPr>
                <w:rFonts w:hint="eastAsia" w:ascii="Times New Roman" w:hAnsi="Times New Roman"/>
                <w:sz w:val="21"/>
                <w:szCs w:val="21"/>
              </w:rPr>
              <w:t>。</w:t>
            </w:r>
          </w:p>
          <w:p>
            <w:pPr>
              <w:pStyle w:val="4"/>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抽查4、安全操作规程三级教育</w:t>
            </w:r>
            <w:r>
              <w:rPr>
                <w:rFonts w:hint="eastAsia" w:ascii="Times New Roman" w:hAnsi="Times New Roman"/>
                <w:sz w:val="21"/>
                <w:szCs w:val="21"/>
                <w:lang w:val="en-US" w:eastAsia="zh-CN"/>
              </w:rPr>
              <w:t>培训</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4"/>
              <w:widowControl/>
              <w:ind w:firstLine="480" w:firstLineChars="200"/>
              <w:rPr>
                <w:rFonts w:hint="eastAsia" w:ascii="Times New Roman" w:hAnsi="Times New Roman"/>
                <w:sz w:val="21"/>
                <w:szCs w:val="21"/>
                <w:lang w:val="en-US" w:eastAsia="zh-CN"/>
              </w:rPr>
            </w:pPr>
            <w:r>
              <w:drawing>
                <wp:inline distT="0" distB="0" distL="114300" distR="114300">
                  <wp:extent cx="1969770" cy="2832100"/>
                  <wp:effectExtent l="0" t="0" r="1143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969770" cy="2832100"/>
                          </a:xfrm>
                          <a:prstGeom prst="rect">
                            <a:avLst/>
                          </a:prstGeom>
                          <a:noFill/>
                          <a:ln>
                            <a:noFill/>
                          </a:ln>
                        </pic:spPr>
                      </pic:pic>
                    </a:graphicData>
                  </a:graphic>
                </wp:inline>
              </w:drawing>
            </w:r>
            <w:r>
              <w:drawing>
                <wp:inline distT="0" distB="0" distL="114300" distR="114300">
                  <wp:extent cx="1858645" cy="2727960"/>
                  <wp:effectExtent l="0" t="0" r="8255" b="254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1858645" cy="2727960"/>
                          </a:xfrm>
                          <a:prstGeom prst="rect">
                            <a:avLst/>
                          </a:prstGeom>
                          <a:noFill/>
                          <a:ln>
                            <a:noFill/>
                          </a:ln>
                        </pic:spPr>
                      </pic:pic>
                    </a:graphicData>
                  </a:graphic>
                </wp:inline>
              </w:drawing>
            </w:r>
            <w:r>
              <w:drawing>
                <wp:inline distT="0" distB="0" distL="114300" distR="114300">
                  <wp:extent cx="1833245" cy="2676525"/>
                  <wp:effectExtent l="0" t="0" r="8255" b="317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1833245" cy="2676525"/>
                          </a:xfrm>
                          <a:prstGeom prst="rect">
                            <a:avLst/>
                          </a:prstGeom>
                          <a:noFill/>
                          <a:ln>
                            <a:noFill/>
                          </a:ln>
                        </pic:spPr>
                      </pic:pic>
                    </a:graphicData>
                  </a:graphic>
                </wp:inline>
              </w:drawing>
            </w:r>
          </w:p>
          <w:p>
            <w:pPr>
              <w:pStyle w:val="4"/>
              <w:widowControl/>
              <w:ind w:firstLine="420" w:firstLineChars="200"/>
              <w:rPr>
                <w:rFonts w:hint="eastAsia" w:ascii="Times New Roman" w:hAnsi="Times New Roman"/>
                <w:sz w:val="21"/>
                <w:szCs w:val="21"/>
                <w:lang w:val="en-US" w:eastAsia="zh-CN"/>
              </w:rPr>
            </w:pPr>
          </w:p>
          <w:p>
            <w:pPr>
              <w:pStyle w:val="4"/>
              <w:widowControl/>
              <w:ind w:firstLine="420" w:firstLineChars="200"/>
              <w:rPr>
                <w:rFonts w:hint="eastAsia" w:ascii="Times New Roman" w:hAnsi="Times New Roman"/>
                <w:sz w:val="21"/>
                <w:szCs w:val="21"/>
                <w:lang w:val="en-US" w:eastAsia="zh-CN"/>
              </w:rPr>
            </w:pPr>
          </w:p>
          <w:p>
            <w:pPr>
              <w:pStyle w:val="4"/>
              <w:widowControl/>
              <w:ind w:firstLine="420" w:firstLineChars="200"/>
              <w:rPr>
                <w:rFonts w:hint="eastAsia" w:ascii="Times New Roman" w:hAnsi="Times New Roman"/>
                <w:sz w:val="21"/>
                <w:szCs w:val="21"/>
                <w:lang w:val="en-US" w:eastAsia="zh-CN"/>
              </w:rPr>
            </w:pPr>
          </w:p>
          <w:p>
            <w:pPr>
              <w:pStyle w:val="4"/>
              <w:widowControl/>
              <w:rPr>
                <w:rFonts w:hint="eastAsia" w:ascii="Times New Roman" w:hAnsi="Times New Roman"/>
                <w:sz w:val="21"/>
                <w:szCs w:val="21"/>
              </w:rPr>
            </w:pPr>
            <w:r>
              <w:rPr>
                <w:rFonts w:hint="eastAsia" w:ascii="Times New Roman" w:hAnsi="Times New Roman"/>
                <w:sz w:val="21"/>
                <w:szCs w:val="21"/>
                <w:lang w:val="en-US" w:eastAsia="zh-CN"/>
              </w:rPr>
              <w:t>黄震</w:t>
            </w:r>
            <w:r>
              <w:rPr>
                <w:rFonts w:hint="eastAsia" w:ascii="Times New Roman" w:hAnsi="Times New Roman"/>
                <w:sz w:val="21"/>
                <w:szCs w:val="21"/>
              </w:rPr>
              <w:t>部长介绍：公司目前有</w:t>
            </w:r>
            <w:r>
              <w:rPr>
                <w:rFonts w:hint="eastAsia" w:ascii="Times New Roman" w:hAnsi="Times New Roman"/>
                <w:sz w:val="21"/>
                <w:szCs w:val="21"/>
                <w:lang w:val="en-US" w:eastAsia="zh-CN"/>
              </w:rPr>
              <w:t>一、</w:t>
            </w:r>
            <w:r>
              <w:rPr>
                <w:rFonts w:hint="eastAsia" w:ascii="Times New Roman" w:hAnsi="Times New Roman"/>
                <w:sz w:val="21"/>
                <w:szCs w:val="21"/>
              </w:rPr>
              <w:t>二级建造师、</w:t>
            </w:r>
            <w:r>
              <w:rPr>
                <w:rFonts w:hint="eastAsia" w:ascii="Times New Roman" w:hAnsi="Times New Roman"/>
                <w:sz w:val="21"/>
                <w:szCs w:val="21"/>
                <w:lang w:val="en-US" w:eastAsia="zh-CN"/>
              </w:rPr>
              <w:t>中、高</w:t>
            </w:r>
            <w:r>
              <w:rPr>
                <w:rFonts w:hint="eastAsia" w:ascii="Times New Roman" w:hAnsi="Times New Roman"/>
                <w:sz w:val="21"/>
                <w:szCs w:val="21"/>
              </w:rPr>
              <w:t>级工程师</w:t>
            </w:r>
            <w:r>
              <w:rPr>
                <w:rFonts w:hint="eastAsia" w:ascii="Times New Roman" w:hAnsi="Times New Roman"/>
                <w:sz w:val="21"/>
                <w:szCs w:val="21"/>
                <w:lang w:eastAsia="zh-CN"/>
              </w:rPr>
              <w:t>、</w:t>
            </w:r>
            <w:r>
              <w:rPr>
                <w:rFonts w:hint="eastAsia" w:ascii="Times New Roman" w:hAnsi="Times New Roman"/>
                <w:sz w:val="21"/>
                <w:szCs w:val="21"/>
              </w:rPr>
              <w:t>其他管理人员如安全员、施工员、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焊工、架子工、钢筋工等</w:t>
            </w:r>
            <w:r>
              <w:rPr>
                <w:rFonts w:hint="eastAsia" w:ascii="Times New Roman" w:hAnsi="Times New Roman"/>
                <w:sz w:val="21"/>
                <w:szCs w:val="21"/>
              </w:rPr>
              <w:t>及全部特殊工种人员持证上岗。</w:t>
            </w:r>
          </w:p>
          <w:p>
            <w:pPr>
              <w:pStyle w:val="4"/>
              <w:widowControl/>
              <w:ind w:firstLine="420" w:firstLineChars="200"/>
              <w:rPr>
                <w:rFonts w:hint="eastAsia" w:ascii="Times New Roman" w:hAnsi="Times New Roman"/>
                <w:sz w:val="21"/>
                <w:szCs w:val="21"/>
              </w:rPr>
            </w:pPr>
          </w:p>
          <w:p>
            <w:pPr>
              <w:pStyle w:val="4"/>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pStyle w:val="12"/>
              <w:rPr>
                <w:rFonts w:hint="eastAsia" w:ascii="宋体" w:hAnsi="宋体" w:eastAsia="宋体" w:cs="宋体"/>
                <w:kern w:val="0"/>
                <w:sz w:val="21"/>
                <w:szCs w:val="21"/>
                <w:lang w:val="en-US" w:eastAsia="zh-CN"/>
              </w:rPr>
            </w:pPr>
            <w:r>
              <w:rPr>
                <w:rFonts w:hint="eastAsia" w:ascii="宋体" w:hAnsi="宋体" w:cs="宋体"/>
                <w:color w:val="auto"/>
                <w:sz w:val="21"/>
                <w:szCs w:val="21"/>
              </w:rPr>
              <w:t>抽查到人员相关资质</w:t>
            </w:r>
            <w:r>
              <w:rPr>
                <w:rFonts w:ascii="宋体" w:hAnsi="宋体" w:cs="宋体"/>
                <w:color w:val="auto"/>
                <w:szCs w:val="21"/>
              </w:rPr>
              <w:br w:type="textWrapping"/>
            </w:r>
          </w:p>
          <w:tbl>
            <w:tblPr>
              <w:tblStyle w:val="9"/>
              <w:tblW w:w="0" w:type="auto"/>
              <w:jc w:val="center"/>
              <w:tblLayout w:type="fixed"/>
              <w:tblCellMar>
                <w:top w:w="0" w:type="dxa"/>
                <w:left w:w="10" w:type="dxa"/>
                <w:bottom w:w="0" w:type="dxa"/>
                <w:right w:w="10" w:type="dxa"/>
              </w:tblCellMar>
            </w:tblPr>
            <w:tblGrid>
              <w:gridCol w:w="1390"/>
              <w:gridCol w:w="1123"/>
              <w:gridCol w:w="1296"/>
              <w:gridCol w:w="1771"/>
              <w:gridCol w:w="1022"/>
              <w:gridCol w:w="2642"/>
              <w:gridCol w:w="1289"/>
            </w:tblGrid>
            <w:tr>
              <w:tblPrEx>
                <w:tblCellMar>
                  <w:top w:w="0" w:type="dxa"/>
                  <w:left w:w="10" w:type="dxa"/>
                  <w:bottom w:w="0" w:type="dxa"/>
                  <w:right w:w="10" w:type="dxa"/>
                </w:tblCellMar>
              </w:tblPrEx>
              <w:trPr>
                <w:trHeight w:val="432" w:hRule="exact"/>
                <w:jc w:val="center"/>
              </w:trPr>
              <w:tc>
                <w:tcPr>
                  <w:vMerge w:val="restart"/>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center"/>
                    <w:rPr>
                      <w:rFonts w:hint="default" w:eastAsia="宋体"/>
                      <w:sz w:val="19"/>
                      <w:szCs w:val="19"/>
                      <w:lang w:val="en-US" w:eastAsia="zh-CN"/>
                    </w:rPr>
                  </w:pPr>
                  <w:r>
                    <w:rPr>
                      <w:rFonts w:hint="eastAsia"/>
                      <w:sz w:val="22"/>
                      <w:szCs w:val="22"/>
                      <w:lang w:val="en-US" w:eastAsia="zh-CN"/>
                    </w:rPr>
                    <w:t>岗位</w:t>
                  </w:r>
                </w:p>
              </w:tc>
              <w:tc>
                <w:tcPr>
                  <w:vMerge w:val="restart"/>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姓名</w:t>
                  </w:r>
                </w:p>
              </w:tc>
              <w:tc>
                <w:tcPr>
                  <w:vMerge w:val="restart"/>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职称</w:t>
                  </w:r>
                </w:p>
              </w:tc>
              <w:tc>
                <w:tcPr>
                  <w:gridSpan w:val="4"/>
                  <w:tcBorders>
                    <w:top w:val="single" w:color="auto" w:sz="4" w:space="0"/>
                    <w:left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执业或职业资格证明</w:t>
                  </w: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证书名称</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有效期</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证号</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项目经理</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both"/>
                  </w:pPr>
                  <w:r>
                    <w:rPr>
                      <w:color w:val="000000"/>
                      <w:spacing w:val="0"/>
                      <w:w w:val="100"/>
                      <w:position w:val="0"/>
                    </w:rPr>
                    <w:t>冯金</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注册建造师</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市政公用工程[皖</w:t>
                  </w:r>
                </w:p>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135131511790]</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土木工程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rPr>
                    <w:t>技术负责人</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both"/>
                  </w:pPr>
                  <w:r>
                    <w:rPr>
                      <w:color w:val="000000"/>
                      <w:spacing w:val="0"/>
                      <w:w w:val="100"/>
                      <w:position w:val="0"/>
                    </w:rPr>
                    <w:t>朱立军</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lang w:val="en-US" w:eastAsia="en-US" w:bidi="en-US"/>
                    </w:rPr>
                    <w:t>G04002015043</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40"/>
                    <w:jc w:val="left"/>
                  </w:pPr>
                  <w:r>
                    <w:rPr>
                      <w:color w:val="000000"/>
                      <w:spacing w:val="0"/>
                      <w:w w:val="100"/>
                      <w:position w:val="0"/>
                    </w:rPr>
                    <w:t>安全负责人</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both"/>
                  </w:pPr>
                  <w:r>
                    <w:rPr>
                      <w:color w:val="000000"/>
                      <w:spacing w:val="0"/>
                      <w:w w:val="100"/>
                      <w:position w:val="0"/>
                    </w:rPr>
                    <w:t>王彬</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(2018) 159762</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both"/>
                  </w:pPr>
                  <w:r>
                    <w:rPr>
                      <w:color w:val="000000"/>
                      <w:spacing w:val="0"/>
                      <w:w w:val="100"/>
                      <w:position w:val="0"/>
                    </w:rPr>
                    <w:t>刘博</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(2013) 179913</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both"/>
                  </w:pPr>
                  <w:r>
                    <w:rPr>
                      <w:color w:val="000000"/>
                      <w:spacing w:val="0"/>
                      <w:w w:val="100"/>
                      <w:position w:val="0"/>
                    </w:rPr>
                    <w:t>宋北琴</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(2018) 145115</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路桥</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both"/>
                  </w:pPr>
                  <w:r>
                    <w:rPr>
                      <w:color w:val="000000"/>
                      <w:spacing w:val="0"/>
                      <w:w w:val="100"/>
                      <w:position w:val="0"/>
                    </w:rPr>
                    <w:t>戴松竹</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(2013) 179911</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罗敏</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(2014) 186858</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both"/>
                  </w:pPr>
                  <w:r>
                    <w:rPr>
                      <w:color w:val="000000"/>
                      <w:spacing w:val="0"/>
                      <w:w w:val="100"/>
                      <w:position w:val="0"/>
                    </w:rPr>
                    <w:t>冯仰浩</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(2011) 129540</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路桥</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常亮</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(2015) 28742</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龙志灵</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(2018) 159752</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张振华</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(2018) 159758</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李荣松</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皖建安</w:t>
                  </w:r>
                  <w:r>
                    <w:rPr>
                      <w:rFonts w:ascii="Times New Roman" w:hAnsi="Times New Roman" w:eastAsia="Times New Roman" w:cs="Times New Roman"/>
                      <w:color w:val="000000"/>
                      <w:spacing w:val="0"/>
                      <w:w w:val="100"/>
                      <w:position w:val="0"/>
                      <w:sz w:val="24"/>
                      <w:szCs w:val="24"/>
                      <w:lang w:val="en-US" w:eastAsia="en-US" w:bidi="en-US"/>
                    </w:rPr>
                    <w:t xml:space="preserve">C </w:t>
                  </w:r>
                  <w:r>
                    <w:rPr>
                      <w:rFonts w:ascii="Times New Roman" w:hAnsi="Times New Roman" w:eastAsia="Times New Roman" w:cs="Times New Roman"/>
                      <w:color w:val="000000"/>
                      <w:spacing w:val="0"/>
                      <w:w w:val="100"/>
                      <w:position w:val="0"/>
                      <w:sz w:val="24"/>
                      <w:szCs w:val="24"/>
                    </w:rPr>
                    <w:t>(2018) 159759</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李在在</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34161111802586</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陈尚杰</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34181040100952</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路桥</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李锋</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34171041800417</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left"/>
                  </w:pPr>
                  <w:r>
                    <w:rPr>
                      <w:color w:val="000000"/>
                      <w:spacing w:val="0"/>
                      <w:w w:val="100"/>
                      <w:position w:val="0"/>
                    </w:rPr>
                    <w:t>阳海</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34181040100977</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70"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马家全</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34171041800382</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160"/>
                    <w:jc w:val="left"/>
                  </w:pPr>
                  <w:r>
                    <w:rPr>
                      <w:color w:val="000000"/>
                      <w:spacing w:val="0"/>
                      <w:w w:val="100"/>
                      <w:position w:val="0"/>
                    </w:rPr>
                    <w:t>马立冬</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34171011802646</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材料员</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both"/>
                  </w:pPr>
                  <w:r>
                    <w:rPr>
                      <w:color w:val="000000"/>
                      <w:spacing w:val="0"/>
                      <w:w w:val="100"/>
                      <w:position w:val="0"/>
                    </w:rPr>
                    <w:t>钟亮</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材料员岗位证</w:t>
                  </w:r>
                </w:p>
              </w:tc>
              <w:tc>
                <w:tcPr>
                  <w:tcW w:w="1022" w:type="dxa"/>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34181110101191</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320"/>
                    <w:jc w:val="both"/>
                  </w:pPr>
                  <w:r>
                    <w:rPr>
                      <w:color w:val="000000"/>
                      <w:spacing w:val="0"/>
                      <w:w w:val="100"/>
                      <w:position w:val="0"/>
                    </w:rPr>
                    <w:t>材料员</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80"/>
                    <w:jc w:val="both"/>
                  </w:pPr>
                  <w:r>
                    <w:rPr>
                      <w:color w:val="000000"/>
                      <w:spacing w:val="0"/>
                      <w:w w:val="100"/>
                      <w:position w:val="0"/>
                    </w:rPr>
                    <w:t>朱威</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材料员岗位证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34161111802813</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bl>
          <w:p>
            <w:pPr>
              <w:pStyle w:val="12"/>
              <w:rPr>
                <w:rFonts w:hint="eastAsia" w:ascii="宋体" w:hAnsi="宋体" w:eastAsia="宋体" w:cs="宋体"/>
                <w:kern w:val="0"/>
                <w:sz w:val="21"/>
                <w:szCs w:val="21"/>
                <w:lang w:val="en-US" w:eastAsia="zh-CN"/>
              </w:rPr>
            </w:pPr>
          </w:p>
          <w:p>
            <w:pPr>
              <w:rPr>
                <w:color w:val="auto"/>
              </w:rPr>
            </w:pPr>
            <w:r>
              <w:rPr>
                <w:color w:val="auto"/>
              </w:rPr>
              <w:t>特殊工种操作人员持证上岗</w:t>
            </w:r>
            <w:r>
              <w:rPr>
                <w:rFonts w:hint="eastAsia"/>
                <w:color w:val="auto"/>
              </w:rPr>
              <w:t>：</w:t>
            </w:r>
          </w:p>
          <w:p>
            <w:pPr>
              <w:rPr>
                <w:rFonts w:hint="eastAsia"/>
                <w:color w:val="auto"/>
                <w:sz w:val="21"/>
                <w:szCs w:val="21"/>
                <w:lang w:val="en-US" w:eastAsia="zh-CN"/>
              </w:rPr>
            </w:pPr>
            <w:r>
              <w:rPr>
                <w:rFonts w:hint="eastAsia"/>
                <w:color w:val="auto"/>
                <w:sz w:val="21"/>
                <w:szCs w:val="21"/>
                <w:lang w:val="en-US" w:eastAsia="zh-CN"/>
              </w:rPr>
              <w:t>黄长桥，低压电工，证号：T532124197907291533，有效期限至2022年10月12日</w:t>
            </w:r>
          </w:p>
          <w:p>
            <w:pPr>
              <w:pStyle w:val="12"/>
              <w:rPr>
                <w:rFonts w:hint="eastAsia"/>
                <w:color w:val="auto"/>
                <w:sz w:val="21"/>
                <w:szCs w:val="21"/>
                <w:lang w:val="en-US" w:eastAsia="zh-CN"/>
              </w:rPr>
            </w:pPr>
            <w:r>
              <w:rPr>
                <w:rFonts w:hint="eastAsia"/>
                <w:color w:val="auto"/>
                <w:sz w:val="21"/>
                <w:szCs w:val="21"/>
                <w:lang w:val="en-US" w:eastAsia="zh-CN"/>
              </w:rPr>
              <w:t>杨聚龙，建筑电气焊工，证号：陕A082018000211，有效期限至2024年6月19日</w:t>
            </w:r>
          </w:p>
          <w:p>
            <w:pPr>
              <w:pStyle w:val="12"/>
              <w:rPr>
                <w:rFonts w:hint="eastAsia"/>
                <w:color w:val="auto"/>
                <w:sz w:val="21"/>
                <w:szCs w:val="21"/>
                <w:lang w:val="en-US" w:eastAsia="zh-CN"/>
              </w:rPr>
            </w:pPr>
            <w:r>
              <w:rPr>
                <w:rFonts w:hint="eastAsia"/>
                <w:color w:val="auto"/>
                <w:sz w:val="21"/>
                <w:szCs w:val="21"/>
                <w:lang w:val="en-US" w:eastAsia="zh-CN"/>
              </w:rPr>
              <w:t>杨付杰，建筑电气焊工，证号：陕A082018000210，有效期限至2024年6月19日</w:t>
            </w:r>
          </w:p>
          <w:p>
            <w:pPr>
              <w:pStyle w:val="12"/>
              <w:rPr>
                <w:rFonts w:hint="eastAsia"/>
                <w:color w:val="auto"/>
                <w:sz w:val="21"/>
                <w:szCs w:val="21"/>
                <w:lang w:val="en-US" w:eastAsia="zh-CN"/>
              </w:rPr>
            </w:pPr>
            <w:r>
              <w:rPr>
                <w:rFonts w:hint="eastAsia"/>
                <w:color w:val="auto"/>
                <w:sz w:val="21"/>
                <w:szCs w:val="21"/>
                <w:lang w:val="en-US" w:eastAsia="zh-CN"/>
              </w:rPr>
              <w:t>武洪江，建筑电气焊工，证号：陕A082018000213，有效期限至2024年6月19日</w:t>
            </w:r>
          </w:p>
          <w:p>
            <w:pPr>
              <w:pStyle w:val="12"/>
              <w:rPr>
                <w:rFonts w:hint="default"/>
                <w:color w:val="auto"/>
                <w:sz w:val="21"/>
                <w:szCs w:val="21"/>
                <w:lang w:val="en-US" w:eastAsia="zh-CN"/>
              </w:rPr>
            </w:pPr>
            <w:r>
              <w:rPr>
                <w:rFonts w:hint="eastAsia"/>
                <w:color w:val="auto"/>
                <w:sz w:val="21"/>
                <w:szCs w:val="21"/>
                <w:lang w:val="en-US" w:eastAsia="zh-CN"/>
              </w:rPr>
              <w:t>谢  彬，建筑电气焊工，证号：陕A082018000218，有效期限至2024年6月19日</w:t>
            </w:r>
          </w:p>
          <w:p>
            <w:pPr>
              <w:pStyle w:val="12"/>
              <w:rPr>
                <w:rFonts w:hint="default" w:eastAsia="宋体"/>
                <w:color w:val="auto"/>
                <w:lang w:val="en-US" w:eastAsia="zh-CN"/>
              </w:rPr>
            </w:pPr>
            <w:r>
              <w:rPr>
                <w:rFonts w:hint="eastAsia"/>
                <w:color w:val="auto"/>
                <w:lang w:val="en-US" w:eastAsia="zh-CN"/>
              </w:rPr>
              <w:t>.......</w:t>
            </w:r>
          </w:p>
          <w:p>
            <w:r>
              <w:t>查以上全部人员证书的均在有效期内</w:t>
            </w:r>
            <w:r>
              <w:rPr>
                <w:rFonts w:hint="eastAsia"/>
              </w:rPr>
              <w:t>，</w:t>
            </w:r>
            <w:r>
              <w:t>附件及电子版已带回机构</w:t>
            </w:r>
          </w:p>
          <w:p>
            <w:pPr>
              <w:pStyle w:val="1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QEO7.3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QEO7.4</w:t>
            </w:r>
          </w:p>
          <w:p>
            <w:pPr>
              <w:rPr>
                <w:szCs w:val="21"/>
              </w:rPr>
            </w:pPr>
          </w:p>
          <w:p>
            <w:pPr>
              <w:pStyle w:val="1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w:t>
            </w:r>
            <w:r>
              <w:rPr>
                <w:rFonts w:hint="eastAsia"/>
                <w:szCs w:val="21"/>
                <w:lang w:val="en-US" w:eastAsia="zh-CN"/>
              </w:rPr>
              <w:t>市场</w:t>
            </w:r>
            <w:r>
              <w:rPr>
                <w:rFonts w:hint="eastAsia"/>
                <w:szCs w:val="21"/>
              </w:rPr>
              <w:t>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付星星</w:t>
            </w:r>
            <w:r>
              <w:rPr>
                <w:rFonts w:hint="eastAsia"/>
                <w:szCs w:val="21"/>
              </w:rPr>
              <w:t>同志为公司安全事务代表。与</w:t>
            </w:r>
            <w:r>
              <w:rPr>
                <w:rFonts w:hint="eastAsia"/>
                <w:szCs w:val="21"/>
                <w:lang w:val="en-US" w:eastAsia="zh-CN"/>
              </w:rPr>
              <w:t>付星星</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pStyle w:val="12"/>
              <w:rPr>
                <w:bCs w:val="0"/>
                <w:spacing w:val="0"/>
                <w:sz w:val="21"/>
                <w:szCs w:val="21"/>
              </w:rPr>
            </w:pPr>
            <w:r>
              <w:rPr>
                <w:bCs w:val="0"/>
                <w:spacing w:val="0"/>
                <w:sz w:val="21"/>
                <w:szCs w:val="21"/>
              </w:rPr>
              <w:t>E7.1</w:t>
            </w:r>
          </w:p>
          <w:p>
            <w:pPr>
              <w:rPr>
                <w:szCs w:val="21"/>
              </w:rPr>
            </w:pPr>
            <w:r>
              <w:rPr>
                <w:rFonts w:hint="eastAsia"/>
                <w:szCs w:val="21"/>
              </w:rPr>
              <w:t>QEO7.5</w:t>
            </w:r>
          </w:p>
          <w:p>
            <w:pPr>
              <w:rPr>
                <w:szCs w:val="21"/>
              </w:rPr>
            </w:pPr>
            <w:r>
              <w:rPr>
                <w:rFonts w:hint="eastAsia"/>
                <w:szCs w:val="21"/>
              </w:rPr>
              <w:t>J</w:t>
            </w:r>
            <w:r>
              <w:rPr>
                <w:szCs w:val="21"/>
              </w:rPr>
              <w:t>3.5</w:t>
            </w:r>
          </w:p>
          <w:p>
            <w:pPr>
              <w:pStyle w:val="1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b/>
                <w:bCs/>
                <w:sz w:val="21"/>
                <w:szCs w:val="21"/>
                <w:lang w:eastAsia="zh-CN"/>
              </w:rPr>
              <w:t>GXJY</w:t>
            </w:r>
            <w:r>
              <w:rPr>
                <w:rFonts w:ascii="宋体" w:hAnsi="宋体"/>
                <w:b/>
                <w:bCs/>
                <w:sz w:val="21"/>
                <w:szCs w:val="21"/>
              </w:rPr>
              <w:t>/SC-</w:t>
            </w:r>
            <w:r>
              <w:rPr>
                <w:rFonts w:hint="eastAsia" w:ascii="宋体" w:hAnsi="宋体"/>
                <w:b/>
                <w:bCs/>
                <w:sz w:val="21"/>
                <w:szCs w:val="21"/>
                <w:lang w:eastAsia="zh-CN"/>
              </w:rPr>
              <w:t>2021</w:t>
            </w:r>
            <w:r>
              <w:rPr>
                <w:rFonts w:ascii="宋体" w:hAnsi="宋体"/>
                <w:b/>
                <w:bCs/>
                <w:sz w:val="21"/>
                <w:szCs w:val="21"/>
              </w:rPr>
              <w:t>A/0</w:t>
            </w:r>
            <w:r>
              <w:rPr>
                <w:rFonts w:hint="eastAsia" w:ascii="宋体" w:hAnsi="宋体" w:cs="宋体"/>
                <w:sz w:val="21"/>
                <w:szCs w:val="21"/>
              </w:rPr>
              <w:t xml:space="preserve"> </w:t>
            </w:r>
            <w:r>
              <w:rPr>
                <w:rFonts w:hint="eastAsia" w:ascii="宋体" w:hAnsi="宋体" w:cs="宋体"/>
                <w:szCs w:val="21"/>
              </w:rPr>
              <w:t xml:space="preserve"> ，发布时间：20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          实施时间：20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05</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2.程序文件，含</w:t>
            </w:r>
            <w:r>
              <w:rPr>
                <w:rFonts w:hint="eastAsia" w:ascii="宋体" w:hAnsi="宋体" w:cs="宋体"/>
                <w:szCs w:val="21"/>
                <w:lang w:val="en-US" w:eastAsia="zh-CN"/>
              </w:rPr>
              <w:t>29</w:t>
            </w:r>
            <w:r>
              <w:rPr>
                <w:rFonts w:hint="eastAsia" w:ascii="宋体" w:hAnsi="宋体" w:cs="宋体"/>
                <w:szCs w:val="21"/>
              </w:rPr>
              <w:t>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 、 环境管理制度汇编、安全生产管理制度汇编</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等2</w:t>
            </w:r>
            <w:r>
              <w:rPr>
                <w:rFonts w:hint="eastAsia" w:ascii="宋体" w:hAnsi="宋体" w:cs="宋体"/>
                <w:szCs w:val="21"/>
                <w:lang w:val="en-US" w:eastAsia="zh-CN"/>
              </w:rPr>
              <w:t>2</w:t>
            </w:r>
            <w:r>
              <w:rPr>
                <w:rFonts w:hint="eastAsia" w:ascii="宋体" w:hAnsi="宋体" w:cs="宋体"/>
                <w:szCs w:val="21"/>
              </w:rPr>
              <w:t>个管理制度。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丁得志</w:t>
            </w:r>
            <w:r>
              <w:rPr>
                <w:rFonts w:hint="eastAsia"/>
                <w:szCs w:val="21"/>
              </w:rPr>
              <w:t xml:space="preserve">。分发号02，接收人 </w:t>
            </w:r>
            <w:r>
              <w:rPr>
                <w:rFonts w:hint="eastAsia"/>
                <w:szCs w:val="21"/>
                <w:lang w:val="en-US" w:eastAsia="zh-CN"/>
              </w:rPr>
              <w:t>黄震</w:t>
            </w:r>
            <w:r>
              <w:rPr>
                <w:rFonts w:hint="eastAsia"/>
                <w:szCs w:val="21"/>
              </w:rPr>
              <w:t>。</w:t>
            </w:r>
          </w:p>
          <w:p>
            <w:pPr>
              <w:ind w:firstLine="420" w:firstLineChars="200"/>
              <w:rPr>
                <w:szCs w:val="21"/>
              </w:rPr>
            </w:pPr>
            <w:r>
              <w:rPr>
                <w:rFonts w:hint="eastAsia"/>
                <w:szCs w:val="21"/>
              </w:rPr>
              <w:t>查文件更改情况：针对一阶段提出的不符合，对《管理手册》进行了更改。补充完善了相关内容，被替换的文件页均标有“作废”标识，由行政部统一封存。</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黄震</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客户的深度认同，完美的塑造了在时代发展背景下施工行业超常规发展的成功典范，业务范围</w:t>
            </w:r>
            <w:r>
              <w:rPr>
                <w:rFonts w:hint="eastAsia" w:ascii="宋体" w:hAnsi="宋体"/>
                <w:szCs w:val="21"/>
                <w:lang w:val="en-US" w:eastAsia="zh-CN"/>
              </w:rPr>
              <w:t>主要在广西南宁</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pPr>
            <w:r>
              <w:rPr>
                <w:rFonts w:hint="eastAsia"/>
              </w:rPr>
              <w:t>公司制定《内部审核控制程序》，对内部审核方案策划规定：</w:t>
            </w:r>
          </w:p>
          <w:p>
            <w:pPr>
              <w:spacing w:line="320" w:lineRule="exact"/>
            </w:pPr>
            <w:r>
              <w:rPr>
                <w:rFonts w:hint="eastAsia"/>
              </w:rPr>
              <w:t>1.频次：内审每年进行一次，两次内部审核的时间间隔不超过12个月。</w:t>
            </w:r>
          </w:p>
          <w:p>
            <w:pPr>
              <w:spacing w:line="320" w:lineRule="exact"/>
            </w:pPr>
            <w:r>
              <w:rPr>
                <w:rFonts w:hint="eastAsia"/>
              </w:rPr>
              <w:t>2.方法：按部门/过程审核。提供了内审员</w:t>
            </w:r>
            <w:r>
              <w:rPr>
                <w:rFonts w:hint="eastAsia"/>
                <w:lang w:val="en-US" w:eastAsia="zh-CN"/>
              </w:rPr>
              <w:t>组长</w:t>
            </w:r>
            <w:r>
              <w:rPr>
                <w:rFonts w:hint="eastAsia"/>
              </w:rPr>
              <w:t>吴盛发（A）、组员：</w:t>
            </w:r>
            <w:r>
              <w:rPr>
                <w:rFonts w:hint="eastAsia"/>
                <w:lang w:val="en-US" w:eastAsia="zh-CN"/>
              </w:rPr>
              <w:t>黄震</w:t>
            </w:r>
            <w:r>
              <w:rPr>
                <w:rFonts w:hint="eastAsia"/>
              </w:rPr>
              <w:t xml:space="preserve">B 的任命书  </w:t>
            </w:r>
            <w:r>
              <w:rPr>
                <w:rFonts w:hint="eastAsia"/>
                <w:lang w:val="en-US" w:eastAsia="zh-CN"/>
              </w:rPr>
              <w:t>丁得志，</w:t>
            </w:r>
            <w:r>
              <w:rPr>
                <w:rFonts w:hint="eastAsia"/>
              </w:rPr>
              <w:t xml:space="preserve"> 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pPr>
              <w:spacing w:line="320" w:lineRule="exact"/>
            </w:pPr>
            <w:r>
              <w:rPr>
                <w:rFonts w:hint="eastAsia"/>
              </w:rPr>
              <w:t>3.职责：体系负责人组织内部审核活动。</w:t>
            </w:r>
          </w:p>
          <w:p>
            <w:pPr>
              <w:spacing w:line="320" w:lineRule="exact"/>
            </w:pPr>
            <w:r>
              <w:rPr>
                <w:rFonts w:hint="eastAsia"/>
              </w:rPr>
              <w:t>4.策划要求：范围、准则、工作分配等。</w:t>
            </w:r>
          </w:p>
          <w:p>
            <w:pPr>
              <w:spacing w:line="320" w:lineRule="exact"/>
            </w:pPr>
            <w:r>
              <w:rPr>
                <w:rFonts w:hint="eastAsia"/>
              </w:rPr>
              <w:t>5.报告：体系负责人在内部审核结束及纠正措施完成后应向总经理报告审核结果。</w:t>
            </w:r>
          </w:p>
          <w:p>
            <w:pPr>
              <w:spacing w:line="320" w:lineRule="exact"/>
            </w:pPr>
            <w:r>
              <w:rPr>
                <w:rFonts w:hint="eastAsia"/>
              </w:rPr>
              <w:t>6.提供了《20</w:t>
            </w:r>
            <w:r>
              <w:rPr>
                <w:rFonts w:hint="eastAsia"/>
                <w:lang w:val="en-US" w:eastAsia="zh-CN"/>
              </w:rPr>
              <w:t>21</w:t>
            </w:r>
            <w:r>
              <w:rPr>
                <w:rFonts w:hint="eastAsia"/>
              </w:rPr>
              <w:t>年内部审核实施计划》，计划内容有：目的、范围、审核准则、</w:t>
            </w:r>
            <w:r>
              <w:t xml:space="preserve">编 制 ： </w:t>
            </w:r>
            <w:r>
              <w:rPr>
                <w:rFonts w:hint="eastAsia"/>
                <w:lang w:val="en-US" w:eastAsia="zh-CN"/>
              </w:rPr>
              <w:t xml:space="preserve">行政部 </w:t>
            </w:r>
            <w:r>
              <w:t xml:space="preserve"> 审 核 ：</w:t>
            </w:r>
            <w:r>
              <w:rPr>
                <w:rFonts w:hint="eastAsia"/>
                <w:lang w:val="en-US" w:eastAsia="zh-CN"/>
              </w:rPr>
              <w:t xml:space="preserve">黄震  </w:t>
            </w:r>
            <w:r>
              <w:t xml:space="preserve">批 准 ： </w:t>
            </w:r>
            <w:r>
              <w:rPr>
                <w:rFonts w:hint="eastAsia"/>
                <w:lang w:val="en-US" w:eastAsia="zh-CN"/>
              </w:rPr>
              <w:t xml:space="preserve">丁得志 </w:t>
            </w:r>
            <w:r>
              <w:rPr>
                <w:rFonts w:hint="eastAsia"/>
              </w:rPr>
              <w:t>日期：20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   审核时间20</w:t>
            </w:r>
            <w:r>
              <w:rPr>
                <w:rFonts w:hint="eastAsia"/>
                <w:lang w:val="en-US" w:eastAsia="zh-CN"/>
              </w:rPr>
              <w:t>21</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r>
              <w:rPr>
                <w:rFonts w:hint="eastAsia"/>
                <w:lang w:val="en-US" w:eastAsia="zh-CN"/>
              </w:rPr>
              <w:t>12</w:t>
            </w:r>
            <w:r>
              <w:rPr>
                <w:rFonts w:hint="eastAsia"/>
              </w:rPr>
              <w:t>日。</w:t>
            </w:r>
          </w:p>
          <w:p>
            <w:pPr>
              <w:spacing w:line="320" w:lineRule="exact"/>
            </w:pPr>
            <w:r>
              <w:rPr>
                <w:rFonts w:hint="eastAsia"/>
              </w:rPr>
              <w:t>查阅20</w:t>
            </w:r>
            <w:r>
              <w:rPr>
                <w:rFonts w:hint="eastAsia"/>
                <w:lang w:val="en-US" w:eastAsia="zh-CN"/>
              </w:rPr>
              <w:t>21</w:t>
            </w:r>
            <w:r>
              <w:rPr>
                <w:rFonts w:hint="eastAsia"/>
              </w:rPr>
              <w:t>年度内部审核有关记录</w:t>
            </w:r>
          </w:p>
          <w:p>
            <w:pPr>
              <w:numPr>
                <w:ilvl w:val="0"/>
                <w:numId w:val="4"/>
              </w:numPr>
              <w:spacing w:line="320" w:lineRule="exact"/>
            </w:pPr>
            <w:r>
              <w:rPr>
                <w:rFonts w:hint="eastAsia"/>
              </w:rPr>
              <w:t>提供了审核组名单：组长：</w:t>
            </w:r>
            <w:r>
              <w:rPr>
                <w:rFonts w:hint="eastAsia"/>
                <w:lang w:val="en-US" w:eastAsia="zh-CN"/>
              </w:rPr>
              <w:t>吴盛发</w:t>
            </w:r>
            <w:r>
              <w:rPr>
                <w:rFonts w:hint="eastAsia"/>
              </w:rPr>
              <w:t>（A）、组员：</w:t>
            </w:r>
            <w:r>
              <w:rPr>
                <w:rFonts w:hint="eastAsia"/>
                <w:lang w:val="en-US" w:eastAsia="zh-CN"/>
              </w:rPr>
              <w:t>黄震，</w:t>
            </w:r>
            <w:r>
              <w:rPr>
                <w:rFonts w:hint="eastAsia"/>
              </w:rPr>
              <w:t>审核范围：公司领导层、行政部、</w:t>
            </w:r>
            <w:r>
              <w:rPr>
                <w:rFonts w:hint="eastAsia"/>
                <w:lang w:val="en-US" w:eastAsia="zh-CN"/>
              </w:rPr>
              <w:t>市场</w:t>
            </w:r>
            <w:r>
              <w:rPr>
                <w:rFonts w:hint="eastAsia"/>
              </w:rPr>
              <w:t>部</w:t>
            </w:r>
            <w:r>
              <w:rPr>
                <w:rFonts w:hint="eastAsia"/>
                <w:lang w:eastAsia="zh-CN"/>
              </w:rPr>
              <w:t>、</w:t>
            </w:r>
            <w:r>
              <w:rPr>
                <w:rFonts w:hint="eastAsia"/>
                <w:lang w:val="en-US" w:eastAsia="zh-CN"/>
              </w:rPr>
              <w:t>工程部、财务部</w:t>
            </w:r>
            <w:r>
              <w:rPr>
                <w:rFonts w:hint="eastAsia"/>
              </w:rPr>
              <w:t>等各部门。查全条款覆盖。</w:t>
            </w:r>
          </w:p>
          <w:p>
            <w:r>
              <w:t>3</w:t>
            </w:r>
            <w:r>
              <w:rPr>
                <w:rFonts w:hint="eastAsia"/>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r>
              <w:t>4</w:t>
            </w:r>
            <w:r>
              <w:rPr>
                <w:rFonts w:hint="eastAsia"/>
              </w:rPr>
              <w:t>.提供了《内审首次会议签到表》，参加人有各部门负责人等。</w:t>
            </w:r>
          </w:p>
          <w:p>
            <w:r>
              <w:t>5</w:t>
            </w:r>
            <w:r>
              <w:rPr>
                <w:rFonts w:hint="eastAsia"/>
              </w:rPr>
              <w:t>.提供了《内审检查表》，经查阅对照，受审核部门涉及条款与公司管理体系职责分配相一致。</w:t>
            </w:r>
          </w:p>
          <w:p>
            <w:pPr>
              <w:spacing w:line="360" w:lineRule="exact"/>
            </w:pPr>
            <w:r>
              <w:t>6</w:t>
            </w:r>
            <w:r>
              <w:rPr>
                <w:rFonts w:hint="eastAsia"/>
              </w:rPr>
              <w:t>.提供了《内审不合格报告》</w:t>
            </w:r>
          </w:p>
          <w:p>
            <w:pPr>
              <w:spacing w:line="360" w:lineRule="exact"/>
              <w:ind w:firstLine="420" w:firstLineChars="200"/>
            </w:pPr>
            <w:r>
              <w:rPr>
                <w:rFonts w:hint="eastAsia"/>
              </w:rPr>
              <w:t>开出项</w:t>
            </w:r>
            <w:r>
              <w:rPr>
                <w:rFonts w:hint="eastAsia"/>
                <w:lang w:val="en-US" w:eastAsia="zh-CN"/>
              </w:rPr>
              <w:t>1</w:t>
            </w:r>
            <w:r>
              <w:rPr>
                <w:rFonts w:hint="eastAsia"/>
              </w:rPr>
              <w:t>个一般不符合报告,涉及</w:t>
            </w:r>
            <w:r>
              <w:rPr>
                <w:rFonts w:hint="eastAsia"/>
                <w:lang w:val="en-US" w:eastAsia="zh-CN"/>
              </w:rPr>
              <w:t>行政</w:t>
            </w:r>
            <w:r>
              <w:rPr>
                <w:rFonts w:hint="eastAsia"/>
              </w:rPr>
              <w:t>部；</w:t>
            </w:r>
            <w:r>
              <w:rPr>
                <w:rFonts w:hint="eastAsia"/>
                <w:lang w:val="en-US" w:eastAsia="zh-CN"/>
              </w:rPr>
              <w:t>Q</w:t>
            </w:r>
            <w:r>
              <w:rPr>
                <w:rFonts w:hint="eastAsia"/>
              </w:rPr>
              <w:t>EO：7.</w:t>
            </w:r>
            <w:r>
              <w:rPr>
                <w:rFonts w:hint="eastAsia"/>
                <w:lang w:val="en-US" w:eastAsia="zh-CN"/>
              </w:rPr>
              <w:t>4</w:t>
            </w:r>
            <w:r>
              <w:rPr>
                <w:rFonts w:hint="eastAsia"/>
              </w:rPr>
              <w:t>条款不符合</w:t>
            </w:r>
            <w:r>
              <w:rPr>
                <w:rFonts w:hint="eastAsia"/>
                <w:lang w:eastAsia="zh-CN"/>
              </w:rPr>
              <w:t>（</w:t>
            </w:r>
            <w:r>
              <w:rPr>
                <w:rFonts w:hint="eastAsia"/>
              </w:rPr>
              <w:t>行政部</w:t>
            </w:r>
            <w:r>
              <w:t>外部沟通有相关方告知书，但无告知书发放记录</w:t>
            </w:r>
            <w:r>
              <w:rPr>
                <w:rFonts w:hint="eastAsia"/>
                <w:lang w:eastAsia="zh-CN"/>
              </w:rPr>
              <w:t>）</w:t>
            </w:r>
            <w:r>
              <w:rPr>
                <w:rFonts w:hint="eastAsia"/>
              </w:rPr>
              <w:t>。</w:t>
            </w:r>
          </w:p>
          <w:p>
            <w:pPr>
              <w:spacing w:line="360" w:lineRule="exact"/>
              <w:ind w:firstLine="420" w:firstLineChars="200"/>
            </w:pPr>
            <w:r>
              <w:rPr>
                <w:rFonts w:hint="eastAsia"/>
              </w:rPr>
              <w:t>上述事实不符合</w:t>
            </w:r>
            <w:r>
              <w:rPr>
                <w:rFonts w:hint="eastAsia"/>
                <w:lang w:val="en-US" w:eastAsia="zh-CN"/>
              </w:rPr>
              <w:t>Q</w:t>
            </w:r>
            <w:r>
              <w:rPr>
                <w:rFonts w:hint="eastAsia"/>
              </w:rPr>
              <w:t>EO标准7.</w:t>
            </w:r>
            <w:r>
              <w:rPr>
                <w:rFonts w:hint="eastAsia"/>
                <w:lang w:val="en-US" w:eastAsia="zh-CN"/>
              </w:rPr>
              <w:t>4</w:t>
            </w:r>
            <w:r>
              <w:rPr>
                <w:rFonts w:hint="eastAsia"/>
              </w:rPr>
              <w:t>的相关内容的规定。上述不符事实合。不符合项报告描述基本清楚，标准判断基本正确。</w:t>
            </w:r>
          </w:p>
          <w:p>
            <w:pPr>
              <w:pStyle w:val="12"/>
              <w:rPr>
                <w:sz w:val="21"/>
                <w:szCs w:val="21"/>
              </w:rPr>
            </w:pPr>
            <w:r>
              <w:rPr>
                <w:rFonts w:hint="eastAsia"/>
              </w:rPr>
              <w:t xml:space="preserve"> </w:t>
            </w:r>
            <w:r>
              <w:t xml:space="preserve">  </w:t>
            </w:r>
            <w:r>
              <w:rPr>
                <w:rFonts w:hint="eastAsia"/>
                <w:sz w:val="21"/>
                <w:szCs w:val="21"/>
              </w:rPr>
              <w:t>对于涉及不符合项的部门，进行了原因分析并制定纠正措施计划，经过审核组验证，纠正措施有效。</w:t>
            </w:r>
          </w:p>
          <w:p>
            <w:pPr>
              <w:spacing w:line="360" w:lineRule="exact"/>
            </w:pPr>
            <w:r>
              <w:t>7.</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lang w:val="en-US" w:eastAsia="zh-CN"/>
              </w:rPr>
              <w:t>3</w:t>
            </w:r>
            <w:r>
              <w:rPr>
                <w:rFonts w:hint="eastAsia"/>
              </w:rPr>
              <w:t>日内整改完毕，由行政部组织相关内审员对整改后的情况进行跟踪验证，确认纠正及纠正措施有效，体系的建立、运行符合质量管理体系要求。</w:t>
            </w:r>
          </w:p>
          <w:p>
            <w:pPr>
              <w:ind w:firstLine="420" w:firstLineChars="200"/>
            </w:pPr>
            <w:r>
              <w:rPr>
                <w:rFonts w:hint="eastAsia"/>
              </w:rPr>
              <w:t xml:space="preserve">审核结论：基本符合计划安排和标准的要求，并得到了较有效实施和保持， 仍需进一步改进。提供了内审员培训记录，审核员没有审核自己部门工作，具有独立性。  </w:t>
            </w:r>
            <w:r>
              <w:t xml:space="preserve"> </w:t>
            </w:r>
          </w:p>
          <w:p>
            <w:pPr>
              <w:rPr>
                <w:rFonts w:hint="eastAsia"/>
              </w:rPr>
            </w:pPr>
            <w:r>
              <w:rPr>
                <w:rFonts w:hint="eastAsia"/>
              </w:rPr>
              <w:t>审核组长：</w:t>
            </w:r>
            <w:r>
              <w:rPr>
                <w:rFonts w:hint="eastAsia"/>
                <w:lang w:val="en-US" w:eastAsia="zh-CN"/>
              </w:rPr>
              <w:t>吴盛发</w:t>
            </w:r>
            <w:r>
              <w:rPr>
                <w:rFonts w:hint="eastAsia"/>
              </w:rPr>
              <w:t>。</w:t>
            </w:r>
          </w:p>
          <w:p>
            <w:pPr>
              <w:pStyle w:val="12"/>
              <w:rPr>
                <w:rFonts w:hint="eastAsia" w:eastAsia="宋体"/>
                <w:lang w:eastAsia="zh-CN"/>
              </w:rPr>
            </w:pPr>
            <w:r>
              <w:rPr>
                <w:rFonts w:hint="eastAsia" w:eastAsia="宋体"/>
                <w:lang w:eastAsia="zh-CN"/>
              </w:rPr>
              <w:drawing>
                <wp:inline distT="0" distB="0" distL="114300" distR="114300">
                  <wp:extent cx="2107565" cy="2810510"/>
                  <wp:effectExtent l="0" t="0" r="635" b="8890"/>
                  <wp:docPr id="7" name="图片 7" descr="b0d24ff5943bb33423c3c0b86bb6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0d24ff5943bb33423c3c0b86bb6c0e"/>
                          <pic:cNvPicPr>
                            <a:picLocks noChangeAspect="1"/>
                          </pic:cNvPicPr>
                        </pic:nvPicPr>
                        <pic:blipFill>
                          <a:blip r:embed="rId12"/>
                          <a:stretch>
                            <a:fillRect/>
                          </a:stretch>
                        </pic:blipFill>
                        <pic:spPr>
                          <a:xfrm>
                            <a:off x="0" y="0"/>
                            <a:ext cx="2107565" cy="2810510"/>
                          </a:xfrm>
                          <a:prstGeom prst="rect">
                            <a:avLst/>
                          </a:prstGeom>
                        </pic:spPr>
                      </pic:pic>
                    </a:graphicData>
                  </a:graphic>
                </wp:inline>
              </w:drawing>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EO9.1.1</w:t>
            </w:r>
          </w:p>
          <w:p>
            <w:pPr>
              <w:pStyle w:val="1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黄震</w:t>
            </w:r>
            <w:r>
              <w:rPr>
                <w:rFonts w:hint="eastAsia"/>
                <w:szCs w:val="21"/>
              </w:rPr>
              <w:t>，检查时间</w:t>
            </w:r>
            <w:r>
              <w:rPr>
                <w:rFonts w:hint="eastAsia"/>
                <w:szCs w:val="21"/>
                <w:lang w:val="en-US" w:eastAsia="zh-CN"/>
              </w:rPr>
              <w:t>2021年1月-6月。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废弃口罩统一收集后交园区处理，行政</w:t>
            </w:r>
            <w:r>
              <w:rPr>
                <w:rFonts w:hint="eastAsia"/>
                <w:szCs w:val="21"/>
              </w:rPr>
              <w:t>部废旧文件按规定妥善处理。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rFonts w:hint="default" w:eastAsia="宋体"/>
                <w:szCs w:val="21"/>
                <w:lang w:val="en-US" w:eastAsia="zh-CN"/>
              </w:rPr>
            </w:pPr>
            <w:r>
              <w:rPr>
                <w:rFonts w:hint="eastAsia"/>
                <w:szCs w:val="21"/>
              </w:rPr>
              <w:t>职业健康安全监测：</w:t>
            </w:r>
            <w:r>
              <w:rPr>
                <w:rFonts w:hint="eastAsia"/>
                <w:szCs w:val="21"/>
                <w:lang w:val="en-US" w:eastAsia="zh-CN"/>
              </w:rPr>
              <w:t>对员工进行体检，提供了体检报告。</w:t>
            </w:r>
          </w:p>
          <w:p>
            <w:pPr>
              <w:ind w:firstLine="420" w:firstLineChars="200"/>
              <w:rPr>
                <w:szCs w:val="21"/>
              </w:rPr>
            </w:pPr>
            <w:r>
              <w:rPr>
                <w:rFonts w:hint="eastAsia"/>
                <w:szCs w:val="21"/>
              </w:rPr>
              <w:t>主动检测：每季度进行日常检查。</w:t>
            </w:r>
          </w:p>
          <w:p>
            <w:pPr>
              <w:rPr>
                <w:szCs w:val="21"/>
              </w:rPr>
            </w:pPr>
            <w:r>
              <w:rPr>
                <w:rFonts w:hint="eastAsia" w:ascii="Times New Roman" w:hAnsi="Times New Roman" w:eastAsia="宋体" w:cs="Times New Roman"/>
                <w:szCs w:val="21"/>
                <w:lang w:val="en-US" w:eastAsia="zh-CN"/>
              </w:rPr>
              <w:t>...........</w:t>
            </w:r>
            <w:r>
              <w:rPr>
                <w:rFonts w:hint="eastAsia"/>
                <w:szCs w:val="21"/>
              </w:rPr>
              <w:t>自体系建 立以来没有发生过安全事故。监测设备：公司暂无环境、职业健康安全监测设备。</w:t>
            </w:r>
          </w:p>
        </w:tc>
        <w:tc>
          <w:tcPr>
            <w:tcW w:w="851" w:type="dxa"/>
            <w:vAlign w:val="center"/>
          </w:tcPr>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top"/>
          </w:tcPr>
          <w:p>
            <w:pPr>
              <w:adjustRightInd w:val="0"/>
              <w:snapToGrid w:val="0"/>
              <w:jc w:val="left"/>
              <w:rPr>
                <w:rFonts w:hint="eastAsia"/>
                <w:szCs w:val="21"/>
              </w:rPr>
            </w:pPr>
            <w:r>
              <w:rPr>
                <w:rFonts w:hint="eastAsia" w:cs="新宋体" w:asciiTheme="minorEastAsia" w:hAnsiTheme="minorEastAsia" w:eastAsiaTheme="minorEastAsia"/>
                <w:szCs w:val="21"/>
              </w:rPr>
              <w:t>符合性评估</w:t>
            </w:r>
          </w:p>
        </w:tc>
        <w:tc>
          <w:tcPr>
            <w:tcW w:w="960" w:type="dxa"/>
            <w:vAlign w:val="top"/>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9.1.2 </w:t>
            </w:r>
          </w:p>
          <w:p>
            <w:pPr>
              <w:rPr>
                <w:rFonts w:cs="新宋体" w:asciiTheme="minorEastAsia" w:hAnsiTheme="minorEastAsia" w:eastAsiaTheme="minorEastAsia"/>
                <w:szCs w:val="21"/>
              </w:rPr>
            </w:pPr>
          </w:p>
          <w:p>
            <w:pPr>
              <w:rPr>
                <w:rFonts w:hint="eastAsia"/>
              </w:rPr>
            </w:pPr>
          </w:p>
        </w:tc>
        <w:tc>
          <w:tcPr>
            <w:tcW w:w="10738" w:type="dxa"/>
            <w:vAlign w:val="top"/>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w:t>
            </w:r>
            <w:r>
              <w:rPr>
                <w:rFonts w:hint="eastAsia" w:cs="宋体" w:asciiTheme="minorEastAsia" w:hAnsiTheme="minorEastAsia" w:eastAsiaTheme="minorEastAsia"/>
                <w:szCs w:val="21"/>
              </w:rPr>
              <w:t>合规义务管理制度</w:t>
            </w:r>
            <w:r>
              <w:rPr>
                <w:rFonts w:hint="eastAsia" w:asciiTheme="minorEastAsia" w:hAnsiTheme="minorEastAsia" w:eastAsiaTheme="minorEastAsia"/>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查：有《合规性评价报告》，</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查由</w:t>
            </w:r>
            <w:r>
              <w:rPr>
                <w:rFonts w:hint="eastAsia" w:asciiTheme="minorEastAsia" w:hAnsiTheme="minorEastAsia" w:eastAsiaTheme="minorEastAsia"/>
                <w:szCs w:val="21"/>
                <w:lang w:val="en-US" w:eastAsia="zh-CN"/>
              </w:rPr>
              <w:t>行政</w:t>
            </w:r>
            <w:r>
              <w:rPr>
                <w:rFonts w:hint="eastAsia" w:cs="宋体" w:asciiTheme="minorEastAsia" w:hAnsiTheme="minorEastAsia" w:eastAsiaTheme="minorEastAsia"/>
                <w:szCs w:val="21"/>
              </w:rPr>
              <w:t>部</w:t>
            </w:r>
            <w:r>
              <w:rPr>
                <w:rFonts w:hint="eastAsia" w:asciiTheme="minorEastAsia" w:hAnsiTheme="minorEastAsia" w:eastAsiaTheme="minorEastAsia"/>
                <w:szCs w:val="21"/>
              </w:rPr>
              <w:t>组织各部门于20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日,对公司管理和经营活动中涉及的重要环境因素、危险源、法律法规进行了评价。</w:t>
            </w:r>
          </w:p>
          <w:p>
            <w:pPr>
              <w:widowControl/>
              <w:jc w:val="left"/>
              <w:rPr>
                <w:rFonts w:cs="宋体" w:asciiTheme="minorEastAsia" w:hAnsiTheme="minorEastAsia" w:eastAsiaTheme="minorEastAsia"/>
                <w:kern w:val="0"/>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1、污</w:t>
            </w:r>
            <w:r>
              <w:rPr>
                <w:rFonts w:asciiTheme="minorEastAsia" w:hAnsiTheme="minorEastAsia" w:eastAsiaTheme="minorEastAsia"/>
                <w:szCs w:val="21"/>
              </w:rPr>
              <w:t>水排放：</w:t>
            </w:r>
            <w:r>
              <w:rPr>
                <w:rFonts w:hint="eastAsia" w:cs="宋体" w:asciiTheme="minorEastAsia" w:hAnsiTheme="minorEastAsia" w:eastAsiaTheme="minorEastAsia"/>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color w:val="000000"/>
                <w:szCs w:val="21"/>
              </w:rPr>
              <w:t>GB8978-</w:t>
            </w:r>
            <w:r>
              <w:rPr>
                <w:rFonts w:hint="eastAsia" w:asciiTheme="minorEastAsia" w:hAnsiTheme="minorEastAsia" w:eastAsiaTheme="minorEastAsia"/>
                <w:szCs w:val="21"/>
              </w:rPr>
              <w:t>1996</w:t>
            </w:r>
            <w:r>
              <w:rPr>
                <w:rFonts w:hint="eastAsia" w:cs="宋体" w:asciiTheme="minorEastAsia" w:hAnsiTheme="minorEastAsia" w:eastAsiaTheme="minorEastAsia"/>
                <w:kern w:val="0"/>
                <w:szCs w:val="21"/>
              </w:rPr>
              <w:t>《</w:t>
            </w:r>
            <w:r>
              <w:rPr>
                <w:rFonts w:asciiTheme="minorEastAsia" w:hAnsiTheme="minorEastAsia" w:eastAsiaTheme="minorEastAsia"/>
                <w:szCs w:val="21"/>
              </w:rPr>
              <w:t>污水综合排放标准</w:t>
            </w:r>
            <w:r>
              <w:rPr>
                <w:rFonts w:hint="eastAsia" w:cs="宋体" w:asciiTheme="minorEastAsia" w:hAnsiTheme="minorEastAsia" w:eastAsiaTheme="minorEastAsia"/>
                <w:kern w:val="0"/>
                <w:szCs w:val="21"/>
              </w:rPr>
              <w:t>》的有关要求。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2、扬尘排放情况</w:t>
            </w:r>
          </w:p>
          <w:p>
            <w:pPr>
              <w:ind w:firstLine="315" w:firstLineChars="1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粉尘产生情况：工程施工过程中产生粉尘排放，公司在主要粉尘排放场所加装防护网，要求生产人员按要求佩戴劳保护具，可以进行湿法生产时，尽量进行湿法生产。符合《生产性粉尘作业危害程度分级》GB/T 5817-2009标准规定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3.噪声排放情况：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kern w:val="0"/>
                <w:szCs w:val="21"/>
              </w:rPr>
              <w:t>《工业企业厂界环境噪声排放</w:t>
            </w:r>
          </w:p>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标准》</w:t>
            </w:r>
            <w:r>
              <w:rPr>
                <w:rFonts w:hint="eastAsia" w:cs="宋体" w:asciiTheme="minorEastAsia" w:hAnsiTheme="minorEastAsia" w:eastAsiaTheme="minorEastAsia"/>
                <w:kern w:val="0"/>
                <w:szCs w:val="21"/>
              </w:rPr>
              <w:t>的有关要求。</w:t>
            </w:r>
          </w:p>
          <w:p>
            <w:pPr>
              <w:pStyle w:val="8"/>
              <w:rPr>
                <w:rFonts w:cs="宋体" w:asciiTheme="minorEastAsia" w:hAnsiTheme="minorEastAsia" w:eastAsiaTheme="minorEastAsia"/>
                <w:sz w:val="21"/>
                <w:szCs w:val="21"/>
              </w:rPr>
            </w:pPr>
            <w:r>
              <w:rPr>
                <w:rFonts w:asciiTheme="minorEastAsia" w:hAnsiTheme="minorEastAsia" w:eastAsiaTheme="minorEastAsia"/>
                <w:sz w:val="21"/>
                <w:szCs w:val="21"/>
              </w:rPr>
              <w:t>固废处置：遵守</w:t>
            </w:r>
            <w:r>
              <w:rPr>
                <w:rFonts w:hint="eastAsia" w:cs="宋体" w:asciiTheme="minorEastAsia" w:hAnsiTheme="minorEastAsia" w:eastAsiaTheme="minorEastAsia"/>
                <w:sz w:val="21"/>
                <w:szCs w:val="21"/>
              </w:rPr>
              <w:t>《中华人民共和国固体废物污染环境防治法》《</w:t>
            </w:r>
            <w:r>
              <w:fldChar w:fldCharType="begin"/>
            </w:r>
            <w:r>
              <w:instrText xml:space="preserve"> HYPERLINK "http://www.mep.gov.cn/tech/hjbz/bzwb/gthw/gtfwwrkzbz/200207/t20020701_63216.htm" </w:instrText>
            </w:r>
            <w:r>
              <w:fldChar w:fldCharType="separate"/>
            </w:r>
            <w:r>
              <w:rPr>
                <w:rFonts w:hint="eastAsia" w:cs="宋体" w:asciiTheme="minorEastAsia" w:hAnsiTheme="minorEastAsia" w:eastAsiaTheme="minorEastAsia"/>
                <w:sz w:val="21"/>
                <w:szCs w:val="21"/>
              </w:rPr>
              <w:t>一般工业固体废物贮存、处置场污染控制标准</w:t>
            </w:r>
            <w:r>
              <w:rPr>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》GB 18599-2001标准规定的规定。</w:t>
            </w:r>
          </w:p>
          <w:p>
            <w:pPr>
              <w:pStyle w:val="12"/>
              <w:rPr>
                <w:rFonts w:asciiTheme="minorEastAsia" w:hAnsiTheme="minorEastAsia" w:eastAsiaTheme="minorEastAsia"/>
                <w:szCs w:val="21"/>
              </w:rPr>
            </w:pPr>
            <w:r>
              <w:rPr>
                <w:rFonts w:hint="eastAsia" w:asciiTheme="minorEastAsia" w:hAnsiTheme="minorEastAsia" w:eastAsiaTheme="minorEastAsia"/>
                <w:szCs w:val="21"/>
              </w:rPr>
              <w:t>公司固废交由物业处理；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重要</w:t>
            </w:r>
            <w:r>
              <w:rPr>
                <w:rFonts w:cs="Arial" w:asciiTheme="minorEastAsia" w:hAnsiTheme="minorEastAsia" w:eastAsiaTheme="minorEastAsia"/>
                <w:color w:val="323232"/>
                <w:kern w:val="0"/>
                <w:szCs w:val="21"/>
              </w:rPr>
              <w:t>职业健康安全</w:t>
            </w:r>
            <w:r>
              <w:rPr>
                <w:rFonts w:cs="Arial" w:asciiTheme="minorEastAsia" w:hAnsiTheme="minorEastAsia" w:eastAsiaTheme="minorEastAsia"/>
                <w:color w:val="333333"/>
                <w:kern w:val="0"/>
                <w:szCs w:val="21"/>
              </w:rPr>
              <w:t>因素</w:t>
            </w:r>
            <w:r>
              <w:rPr>
                <w:rFonts w:hint="eastAsia" w:cs="宋体" w:asciiTheme="minorEastAsia" w:hAnsiTheme="minorEastAsia" w:eastAsiaTheme="minorEastAsia"/>
                <w:kern w:val="0"/>
                <w:szCs w:val="21"/>
              </w:rPr>
              <w:t>相关的法律法规：</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1、物体打击</w:t>
            </w:r>
          </w:p>
          <w:p>
            <w:pPr>
              <w:widowControl/>
              <w:ind w:firstLine="210" w:firstLineChars="1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2、触电</w:t>
            </w:r>
          </w:p>
          <w:p>
            <w:pPr>
              <w:widowControl/>
              <w:jc w:val="left"/>
              <w:rPr>
                <w:rFonts w:cs="Arial" w:asciiTheme="minorEastAsia" w:hAnsiTheme="minorEastAsia" w:eastAsiaTheme="minorEastAsia"/>
                <w:color w:val="333333"/>
                <w:kern w:val="0"/>
                <w:szCs w:val="21"/>
              </w:rPr>
            </w:pPr>
            <w:r>
              <w:rPr>
                <w:rFonts w:cs="Arial" w:asciiTheme="minorEastAsia" w:hAnsiTheme="minorEastAsia" w:eastAsiaTheme="minorEastAsia"/>
                <w:color w:val="333333"/>
                <w:kern w:val="0"/>
                <w:szCs w:val="21"/>
              </w:rPr>
              <w:t xml:space="preserve">  </w:t>
            </w:r>
            <w:r>
              <w:rPr>
                <w:rFonts w:cs="宋体" w:asciiTheme="minorEastAsia" w:hAnsiTheme="minorEastAsia" w:eastAsiaTheme="minorEastAsia"/>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用</w:t>
            </w:r>
            <w:r>
              <w:rPr>
                <w:rFonts w:hint="eastAsia" w:cs="宋体" w:asciiTheme="minorEastAsia" w:hAnsiTheme="minorEastAsia" w:eastAsiaTheme="minorEastAsia"/>
                <w:kern w:val="0"/>
                <w:szCs w:val="21"/>
              </w:rPr>
              <w:t>《用</w:t>
            </w:r>
            <w:r>
              <w:rPr>
                <w:rFonts w:cs="宋体" w:asciiTheme="minorEastAsia" w:hAnsiTheme="minorEastAsia" w:eastAsiaTheme="minorEastAsia"/>
                <w:kern w:val="0"/>
                <w:szCs w:val="21"/>
              </w:rPr>
              <w:t>电安全导则</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GB/T13869—</w:t>
            </w:r>
            <w:r>
              <w:rPr>
                <w:rFonts w:hint="eastAsia" w:cs="宋体" w:asciiTheme="minorEastAsia" w:hAnsiTheme="minorEastAsia" w:eastAsiaTheme="minorEastAsia"/>
                <w:kern w:val="0"/>
                <w:szCs w:val="21"/>
              </w:rPr>
              <w:t>2008的有关规定。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3、机械伤害</w:t>
            </w:r>
          </w:p>
          <w:p>
            <w:pPr>
              <w:widowControl/>
              <w:ind w:firstLine="315" w:firstLineChars="1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各类机械及工具都制定了严格操作规程</w:t>
            </w:r>
            <w:r>
              <w:rPr>
                <w:rFonts w:hint="eastAsia" w:cs="宋体" w:asciiTheme="minorEastAsia" w:hAnsiTheme="minorEastAsia" w:eastAsiaTheme="minorEastAsia"/>
                <w:kern w:val="0"/>
                <w:szCs w:val="21"/>
              </w:rPr>
              <w:t>；对生产</w:t>
            </w:r>
            <w:r>
              <w:rPr>
                <w:rFonts w:cs="宋体" w:asciiTheme="minorEastAsia" w:hAnsiTheme="minorEastAsia" w:eastAsiaTheme="minorEastAsia"/>
                <w:kern w:val="0"/>
                <w:szCs w:val="21"/>
              </w:rPr>
              <w:t>作业操作人员均</w:t>
            </w:r>
            <w:r>
              <w:rPr>
                <w:rFonts w:hint="eastAsia" w:cs="宋体" w:asciiTheme="minorEastAsia" w:hAnsiTheme="minorEastAsia" w:eastAsiaTheme="minorEastAsia"/>
                <w:kern w:val="0"/>
                <w:szCs w:val="21"/>
              </w:rPr>
              <w:t>进行了</w:t>
            </w:r>
            <w:r>
              <w:rPr>
                <w:rFonts w:cs="宋体" w:asciiTheme="minorEastAsia" w:hAnsiTheme="minorEastAsia" w:eastAsiaTheme="minorEastAsia"/>
                <w:kern w:val="0"/>
                <w:szCs w:val="21"/>
              </w:rPr>
              <w:t>上岗</w:t>
            </w:r>
            <w:r>
              <w:rPr>
                <w:rFonts w:hint="eastAsia" w:cs="宋体" w:asciiTheme="minorEastAsia" w:hAnsiTheme="minorEastAsia" w:eastAsiaTheme="minorEastAsia"/>
                <w:kern w:val="0"/>
                <w:szCs w:val="21"/>
              </w:rPr>
              <w:t>培训；</w:t>
            </w:r>
            <w:r>
              <w:rPr>
                <w:rFonts w:cs="宋体" w:asciiTheme="minorEastAsia" w:hAnsiTheme="minorEastAsia" w:eastAsiaTheme="minorEastAsia"/>
                <w:kern w:val="0"/>
                <w:szCs w:val="21"/>
              </w:rPr>
              <w:t>并严格按照操作规程操作机械</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kern w:val="0"/>
                <w:szCs w:val="21"/>
              </w:rPr>
              <w:t>符合《</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4、火灾</w:t>
            </w:r>
          </w:p>
          <w:p>
            <w:pPr>
              <w:widowControl/>
              <w:jc w:val="left"/>
              <w:rPr>
                <w:rFonts w:cs="Arial" w:asciiTheme="minorEastAsia" w:hAnsiTheme="minorEastAsia" w:eastAsiaTheme="minorEastAsia"/>
                <w:color w:val="333333"/>
                <w:kern w:val="0"/>
                <w:szCs w:val="21"/>
              </w:rPr>
            </w:pPr>
            <w:r>
              <w:rPr>
                <w:rFonts w:hint="eastAsia" w:cs="宋体" w:asciiTheme="minorEastAsia" w:hAnsiTheme="minorEastAsia" w:eastAsiaTheme="minorEastAsia"/>
                <w:kern w:val="0"/>
                <w:szCs w:val="21"/>
              </w:rPr>
              <w:t>公司已配备了消防水箱、灭火器、喷淋等消防设施，且全员已进行了消防安全知识的宣传；</w:t>
            </w:r>
            <w:r>
              <w:rPr>
                <w:rFonts w:cs="Arial" w:asciiTheme="minorEastAsia" w:hAnsiTheme="minorEastAsia" w:eastAsiaTheme="minorEastAsia"/>
                <w:color w:val="333333"/>
                <w:kern w:val="0"/>
                <w:szCs w:val="21"/>
              </w:rPr>
              <w:t>进行消防知识培训、进行消防预案演练，未发生消防火灾事故。</w:t>
            </w:r>
            <w:r>
              <w:rPr>
                <w:rFonts w:hint="eastAsia" w:cs="宋体" w:asciiTheme="minorEastAsia" w:hAnsiTheme="minorEastAsia" w:eastAsiaTheme="minorEastAsia"/>
                <w:kern w:val="0"/>
                <w:szCs w:val="21"/>
              </w:rPr>
              <w:t>原材料、成品储存均符合《中华人民共和国消防法》的有关规定。</w:t>
            </w:r>
          </w:p>
          <w:p>
            <w:pPr>
              <w:widowControl/>
              <w:jc w:val="left"/>
              <w:rPr>
                <w:rFonts w:asciiTheme="minorEastAsia" w:hAnsiTheme="minorEastAsia" w:eastAsiaTheme="minorEastAsia"/>
                <w:szCs w:val="21"/>
              </w:rPr>
            </w:pPr>
            <w:r>
              <w:rPr>
                <w:rFonts w:hint="eastAsia" w:cs="宋体" w:asciiTheme="minorEastAsia" w:hAnsiTheme="minorEastAsia" w:eastAsiaTheme="minorEastAsia"/>
                <w:kern w:val="0"/>
                <w:szCs w:val="21"/>
              </w:rPr>
              <w:t>5、</w:t>
            </w:r>
            <w:r>
              <w:rPr>
                <w:rFonts w:cs="Arial" w:asciiTheme="minorEastAsia" w:hAnsiTheme="minorEastAsia" w:eastAsiaTheme="minorEastAsia"/>
                <w:color w:val="333333"/>
                <w:kern w:val="0"/>
                <w:szCs w:val="21"/>
              </w:rPr>
              <w:t>职业健康：</w:t>
            </w:r>
            <w:r>
              <w:rPr>
                <w:rFonts w:cs="Arial" w:asciiTheme="minorEastAsia" w:hAnsiTheme="minorEastAsia" w:eastAsiaTheme="minorEastAsia"/>
                <w:color w:val="333333"/>
                <w:spacing w:val="-10"/>
                <w:kern w:val="0"/>
                <w:szCs w:val="21"/>
              </w:rPr>
              <w:t>存在有噪声、</w:t>
            </w:r>
            <w:r>
              <w:rPr>
                <w:rFonts w:hint="eastAsia" w:cs="宋体" w:asciiTheme="minorEastAsia" w:hAnsiTheme="minorEastAsia" w:eastAsiaTheme="minorEastAsia"/>
                <w:kern w:val="0"/>
                <w:szCs w:val="21"/>
              </w:rPr>
              <w:t>粉尘</w:t>
            </w:r>
            <w:r>
              <w:rPr>
                <w:rFonts w:cs="Arial" w:asciiTheme="minorEastAsia" w:hAnsiTheme="minorEastAsia" w:eastAsiaTheme="minorEastAsia"/>
                <w:color w:val="333333"/>
                <w:spacing w:val="-10"/>
                <w:kern w:val="0"/>
                <w:szCs w:val="21"/>
              </w:rPr>
              <w:t>、高温等，适用的法律法规有《中华人民共和</w:t>
            </w:r>
            <w:r>
              <w:rPr>
                <w:rFonts w:cs="Arial" w:asciiTheme="minorEastAsia" w:hAnsiTheme="minorEastAsia" w:eastAsiaTheme="minorEastAsia"/>
                <w:color w:val="333333"/>
                <w:spacing w:val="8"/>
                <w:kern w:val="0"/>
                <w:szCs w:val="21"/>
              </w:rPr>
              <w:t>国劳动法</w:t>
            </w:r>
            <w:r>
              <w:rPr>
                <w:rFonts w:cs="Arial" w:asciiTheme="minorEastAsia" w:hAnsiTheme="minorEastAsia" w:eastAsiaTheme="minorEastAsia"/>
                <w:color w:val="333333"/>
                <w:kern w:val="0"/>
                <w:szCs w:val="21"/>
              </w:rPr>
              <w:t>》、</w:t>
            </w:r>
            <w:r>
              <w:rPr>
                <w:rFonts w:cs="Arial" w:asciiTheme="minorEastAsia" w:hAnsiTheme="minorEastAsia" w:eastAsiaTheme="minorEastAsia"/>
                <w:color w:val="333333"/>
                <w:spacing w:val="9"/>
                <w:kern w:val="0"/>
                <w:szCs w:val="21"/>
              </w:rPr>
              <w:t>《中华人民共和国职业病防治法》等法律法规，所有在岗职工均与</w:t>
            </w:r>
            <w:r>
              <w:rPr>
                <w:rFonts w:cs="Arial" w:asciiTheme="minorEastAsia" w:hAnsiTheme="minorEastAsia" w:eastAsiaTheme="minorEastAsia"/>
                <w:color w:val="333333"/>
                <w:kern w:val="0"/>
                <w:szCs w:val="21"/>
              </w:rPr>
              <w:t>公司签订有劳动合同；实行双、单周轮休日，劳动时间不超过44</w:t>
            </w:r>
            <w:r>
              <w:rPr>
                <w:rFonts w:cs="Arial" w:asciiTheme="minorEastAsia" w:hAnsiTheme="minorEastAsia" w:eastAsiaTheme="minorEastAsia"/>
                <w:color w:val="333333"/>
                <w:spacing w:val="-5"/>
                <w:kern w:val="0"/>
                <w:szCs w:val="21"/>
              </w:rPr>
              <w:t>小时；法定节</w:t>
            </w:r>
            <w:r>
              <w:rPr>
                <w:rFonts w:cs="Arial" w:asciiTheme="minorEastAsia" w:hAnsiTheme="minorEastAsia" w:eastAsiaTheme="minorEastAsia"/>
                <w:color w:val="333333"/>
                <w:kern w:val="0"/>
                <w:szCs w:val="21"/>
              </w:rPr>
              <w:t>假日作业人员按规定支付全部加班加点报酬；按时发放防护用品</w:t>
            </w:r>
            <w:r>
              <w:rPr>
                <w:rFonts w:hint="eastAsia" w:cs="Arial" w:asciiTheme="minorEastAsia" w:hAnsiTheme="minorEastAsia" w:eastAsiaTheme="minorEastAsia"/>
                <w:color w:val="333333"/>
                <w:kern w:val="0"/>
                <w:szCs w:val="21"/>
              </w:rPr>
              <w:t>，</w:t>
            </w:r>
            <w:r>
              <w:rPr>
                <w:rFonts w:cs="Arial" w:asciiTheme="minorEastAsia" w:hAnsiTheme="minorEastAsia" w:eastAsiaTheme="minorEastAsia"/>
                <w:color w:val="333333"/>
                <w:kern w:val="0"/>
                <w:szCs w:val="21"/>
              </w:rPr>
              <w:t>依法参加工伤社会保险；</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评价结论：符合</w:t>
            </w:r>
          </w:p>
          <w:p>
            <w:pPr>
              <w:rPr>
                <w:rFonts w:hint="eastAsia"/>
                <w:szCs w:val="21"/>
              </w:rPr>
            </w:pPr>
            <w:r>
              <w:rPr>
                <w:rFonts w:hint="eastAsia"/>
                <w:color w:val="000000" w:themeColor="text1"/>
                <w:sz w:val="22"/>
                <w:lang w:val="en-US" w:eastAsia="zh-CN"/>
              </w:rPr>
              <w:t>评审参加人员：</w:t>
            </w:r>
            <w:r>
              <w:rPr>
                <w:rFonts w:hint="eastAsia"/>
              </w:rPr>
              <w:t>吴盛发</w:t>
            </w:r>
            <w:r>
              <w:rPr>
                <w:rFonts w:hint="eastAsia"/>
                <w:lang w:eastAsia="zh-CN"/>
              </w:rPr>
              <w:t>、</w:t>
            </w:r>
            <w:r>
              <w:rPr>
                <w:rFonts w:hint="eastAsia"/>
                <w:color w:val="000000" w:themeColor="text1"/>
                <w:sz w:val="22"/>
                <w:lang w:val="en-US" w:eastAsia="zh-CN"/>
              </w:rPr>
              <w:t xml:space="preserve">黄震、付成龙。肖鹏、朱炳、詹洁  </w:t>
            </w:r>
            <w:r>
              <w:rPr>
                <w:rFonts w:hint="eastAsia" w:asciiTheme="minorEastAsia" w:hAnsiTheme="minorEastAsia" w:eastAsiaTheme="minorEastAsia"/>
                <w:szCs w:val="21"/>
              </w:rPr>
              <w:t>保持合规性评价的相关记录。</w:t>
            </w:r>
          </w:p>
        </w:tc>
        <w:tc>
          <w:tcPr>
            <w:tcW w:w="851"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1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1</w:t>
            </w:r>
            <w:r>
              <w:rPr>
                <w:rFonts w:hint="eastAsia"/>
                <w:bCs w:val="0"/>
                <w:spacing w:val="0"/>
                <w:sz w:val="21"/>
                <w:szCs w:val="21"/>
                <w:highlight w:val="none"/>
              </w:rPr>
              <w:t xml:space="preserve">日发放调查表共 </w:t>
            </w:r>
            <w:r>
              <w:rPr>
                <w:rFonts w:hint="eastAsia"/>
                <w:bCs w:val="0"/>
                <w:spacing w:val="0"/>
                <w:sz w:val="21"/>
                <w:szCs w:val="21"/>
                <w:highlight w:val="none"/>
                <w:lang w:val="en-US" w:eastAsia="zh-CN"/>
              </w:rPr>
              <w:t>4</w:t>
            </w:r>
            <w:r>
              <w:rPr>
                <w:rFonts w:hint="eastAsia"/>
                <w:bCs w:val="0"/>
                <w:spacing w:val="0"/>
                <w:sz w:val="21"/>
                <w:szCs w:val="21"/>
                <w:highlight w:val="none"/>
              </w:rPr>
              <w:t>份，20</w:t>
            </w:r>
            <w:r>
              <w:rPr>
                <w:rFonts w:hint="eastAsia"/>
                <w:bCs w:val="0"/>
                <w:spacing w:val="0"/>
                <w:sz w:val="21"/>
                <w:szCs w:val="21"/>
                <w:highlight w:val="none"/>
                <w:lang w:val="en-US" w:eastAsia="zh-CN"/>
              </w:rPr>
              <w:t>21</w:t>
            </w:r>
            <w:r>
              <w:rPr>
                <w:rFonts w:hint="eastAsia"/>
                <w:bCs w:val="0"/>
                <w:spacing w:val="0"/>
                <w:sz w:val="21"/>
                <w:szCs w:val="21"/>
                <w:highlight w:val="none"/>
              </w:rPr>
              <w:t>年</w:t>
            </w:r>
            <w:r>
              <w:rPr>
                <w:rFonts w:hint="eastAsia"/>
                <w:bCs w:val="0"/>
                <w:spacing w:val="0"/>
                <w:sz w:val="21"/>
                <w:szCs w:val="21"/>
                <w:highlight w:val="none"/>
                <w:lang w:val="en-US" w:eastAsia="zh-CN"/>
              </w:rPr>
              <w:t>1</w:t>
            </w:r>
            <w:r>
              <w:rPr>
                <w:rFonts w:hint="eastAsia"/>
                <w:bCs w:val="0"/>
                <w:spacing w:val="0"/>
                <w:sz w:val="21"/>
                <w:szCs w:val="21"/>
                <w:highlight w:val="none"/>
              </w:rPr>
              <w:t>月</w:t>
            </w:r>
            <w:r>
              <w:rPr>
                <w:rFonts w:hint="eastAsia"/>
                <w:bCs w:val="0"/>
                <w:spacing w:val="0"/>
                <w:sz w:val="21"/>
                <w:szCs w:val="21"/>
                <w:highlight w:val="none"/>
                <w:lang w:val="en-US" w:eastAsia="zh-CN"/>
              </w:rPr>
              <w:t>7</w:t>
            </w:r>
            <w:r>
              <w:rPr>
                <w:rFonts w:hint="eastAsia"/>
                <w:bCs w:val="0"/>
                <w:spacing w:val="0"/>
                <w:sz w:val="21"/>
                <w:szCs w:val="21"/>
                <w:highlight w:val="none"/>
              </w:rPr>
              <w:t>日回收调查表共</w:t>
            </w:r>
            <w:r>
              <w:rPr>
                <w:rFonts w:hint="eastAsia"/>
                <w:bCs w:val="0"/>
                <w:spacing w:val="0"/>
                <w:sz w:val="21"/>
                <w:szCs w:val="21"/>
                <w:highlight w:val="none"/>
                <w:lang w:val="en-US" w:eastAsia="zh-CN"/>
              </w:rPr>
              <w:t>4</w:t>
            </w:r>
            <w:r>
              <w:rPr>
                <w:rFonts w:hint="eastAsia"/>
                <w:bCs w:val="0"/>
                <w:spacing w:val="0"/>
                <w:sz w:val="21"/>
                <w:szCs w:val="21"/>
                <w:highlight w:val="none"/>
              </w:rPr>
              <w:t>份。</w:t>
            </w:r>
          </w:p>
          <w:p>
            <w:pPr>
              <w:pStyle w:val="1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1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12"/>
              <w:spacing w:line="320" w:lineRule="exact"/>
              <w:rPr>
                <w:bCs w:val="0"/>
                <w:spacing w:val="0"/>
                <w:sz w:val="21"/>
                <w:szCs w:val="21"/>
                <w:highlight w:val="none"/>
              </w:rPr>
            </w:pPr>
            <w:r>
              <w:rPr>
                <w:rFonts w:hint="eastAsia"/>
                <w:bCs w:val="0"/>
                <w:spacing w:val="0"/>
                <w:sz w:val="21"/>
                <w:szCs w:val="21"/>
                <w:highlight w:val="none"/>
              </w:rPr>
              <w:t>调查分析：</w:t>
            </w:r>
          </w:p>
          <w:p>
            <w:pPr>
              <w:pStyle w:val="1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1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1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1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1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12"/>
              <w:spacing w:line="320" w:lineRule="exact"/>
              <w:rPr>
                <w:bCs w:val="0"/>
                <w:spacing w:val="0"/>
                <w:sz w:val="21"/>
                <w:szCs w:val="21"/>
              </w:rPr>
            </w:pPr>
            <w:r>
              <w:rPr>
                <w:rFonts w:hint="eastAsia"/>
                <w:bCs w:val="0"/>
                <w:spacing w:val="0"/>
                <w:sz w:val="21"/>
                <w:szCs w:val="21"/>
                <w:highlight w:val="none"/>
              </w:rPr>
              <w:t>经计算顾客满意率为</w:t>
            </w:r>
            <w:r>
              <w:rPr>
                <w:rFonts w:hint="eastAsia"/>
                <w:bCs w:val="0"/>
                <w:spacing w:val="0"/>
                <w:sz w:val="21"/>
                <w:szCs w:val="21"/>
                <w:highlight w:val="none"/>
                <w:lang w:val="en-US" w:eastAsia="zh-CN"/>
              </w:rPr>
              <w:t>98分</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EO</w:t>
            </w:r>
          </w:p>
          <w:p>
            <w:pPr>
              <w:rPr>
                <w:szCs w:val="21"/>
              </w:rPr>
            </w:pPr>
            <w:r>
              <w:rPr>
                <w:szCs w:val="21"/>
              </w:rPr>
              <w:t>10.</w:t>
            </w:r>
            <w:r>
              <w:rPr>
                <w:rFonts w:hint="eastAsia"/>
                <w:szCs w:val="21"/>
              </w:rPr>
              <w:t>2</w:t>
            </w:r>
          </w:p>
          <w:p>
            <w:pPr>
              <w:pStyle w:val="1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1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1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1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1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12"/>
              <w:ind w:firstLine="420" w:firstLineChars="200"/>
              <w:rPr>
                <w:bCs w:val="0"/>
                <w:spacing w:val="0"/>
                <w:sz w:val="21"/>
                <w:szCs w:val="21"/>
              </w:rPr>
            </w:pPr>
            <w:r>
              <w:rPr>
                <w:rFonts w:hint="eastAsia"/>
                <w:bCs w:val="0"/>
                <w:spacing w:val="0"/>
                <w:sz w:val="21"/>
                <w:szCs w:val="21"/>
              </w:rPr>
              <w:t>管理评审提出改进措施：1.加强员工对体系要求的培训，2、加强员工的绩效考核；3、安全文明施工检查，但明确实施的完成期限。已交流。</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20" w:lineRule="exact"/>
              <w:rPr>
                <w:rFonts w:asciiTheme="minorEastAsia" w:hAnsiTheme="minorEastAsia" w:eastAsiaTheme="minorEastAsia"/>
                <w:bCs/>
                <w:szCs w:val="21"/>
              </w:rPr>
            </w:pPr>
            <w:r>
              <w:rPr>
                <w:rFonts w:ascii="Times New Roman" w:hAnsi="Times New Roman"/>
              </w:rPr>
              <w:t>运行控制</w:t>
            </w:r>
          </w:p>
        </w:tc>
        <w:tc>
          <w:tcPr>
            <w:tcW w:w="960" w:type="dxa"/>
            <w:vAlign w:val="center"/>
          </w:tcPr>
          <w:p>
            <w:pPr>
              <w:spacing w:line="320" w:lineRule="exact"/>
              <w:rPr>
                <w:rFonts w:hint="eastAsia"/>
                <w:bCs w:val="0"/>
                <w:spacing w:val="0"/>
                <w:sz w:val="21"/>
                <w:szCs w:val="21"/>
              </w:rPr>
            </w:pPr>
            <w:r>
              <w:rPr>
                <w:rFonts w:ascii="Times New Roman" w:hAnsi="Times New Roman"/>
              </w:rPr>
              <w:t>E</w:t>
            </w:r>
            <w:r>
              <w:rPr>
                <w:rFonts w:hint="eastAsia" w:ascii="Times New Roman" w:hAnsi="Times New Roman"/>
                <w:lang w:val="en-US" w:eastAsia="zh-CN"/>
              </w:rPr>
              <w:t>O</w:t>
            </w:r>
            <w:r>
              <w:rPr>
                <w:rFonts w:ascii="Times New Roman" w:hAnsi="Times New Roman"/>
              </w:rPr>
              <w:t>8.1</w:t>
            </w:r>
          </w:p>
        </w:tc>
        <w:tc>
          <w:tcPr>
            <w:tcW w:w="10738" w:type="dxa"/>
            <w:vAlign w:val="top"/>
          </w:tcPr>
          <w:p>
            <w:pPr>
              <w:spacing w:line="320" w:lineRule="exact"/>
              <w:rPr>
                <w:rFonts w:hint="eastAsia" w:asciiTheme="minorEastAsia" w:hAnsiTheme="minorEastAsia" w:eastAsiaTheme="minorEastAsia"/>
                <w:szCs w:val="21"/>
                <w:highlight w:val="none"/>
              </w:rPr>
            </w:pPr>
            <w:r>
              <w:rPr>
                <w:rFonts w:hint="eastAsia" w:ascii="Times New Roman" w:hAnsi="Times New Roman"/>
              </w:rPr>
              <w:t>公司制定了 《环境和职业健康安全运行控制程序》，了相关控制管理的职责和分工，确定管理要求和应形成的记录，符合标准要求.项目经理介绍，对电工、焊工等特殊工种等实施体检合格后上岗的管理办法；为员工购买了养老、工伤、失业保险等。按照规定为特殊工种作业施工人员办理了意外伤害保险。查到：《质量保证体系及保证措施》、《安全施工章程》、《施工现场消防管理措施》，包括吊装作业事故的应急救援、触电事故的应急救援、火灾应急救援等，基本符合该项目实际情况，基本符合要求；另见《施工机械管理制度》、《安全生产管理制度》、《文明施工管理制度》等运行控制管理规定和程序，具体明确了工程施工过程运行控制的相关要求，制定了控制措施，具有较好的可操作性，基本适宜。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查见：《机械设备进场验收表》，对工程项目使用的施工设备按照规定要求实施进场检验，项目负责人、安全员签字，检验结果：合格，查到：《劳保防护用品发放登记表》，已按照规定要求按期为施工作业人员发放劳动防护用品，安全防护用品，包括绝缘手套、绝缘鞋、安全帽等，建立了相应的记录，符合。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查到：《安全环境检查记录》（20</w:t>
            </w:r>
            <w:r>
              <w:rPr>
                <w:rFonts w:hint="eastAsia" w:ascii="Times New Roman" w:hAnsi="Times New Roman"/>
                <w:lang w:val="en-US" w:eastAsia="zh-CN"/>
              </w:rPr>
              <w:t>2</w:t>
            </w:r>
            <w:r>
              <w:rPr>
                <w:rFonts w:hint="eastAsia"/>
                <w:lang w:val="en-US" w:eastAsia="zh-CN"/>
              </w:rPr>
              <w:t>1</w:t>
            </w:r>
            <w:r>
              <w:rPr>
                <w:rFonts w:hint="eastAsia" w:ascii="Times New Roman" w:hAnsi="Times New Roman"/>
              </w:rPr>
              <w:t>年</w:t>
            </w:r>
            <w:r>
              <w:rPr>
                <w:rFonts w:hint="eastAsia"/>
                <w:lang w:val="en-US" w:eastAsia="zh-CN"/>
              </w:rPr>
              <w:t>1</w:t>
            </w:r>
            <w:r>
              <w:rPr>
                <w:rFonts w:hint="eastAsia" w:ascii="Times New Roman" w:hAnsi="Times New Roman"/>
                <w:lang w:val="en-US" w:eastAsia="zh-CN"/>
              </w:rPr>
              <w:t>-</w:t>
            </w:r>
            <w:r>
              <w:rPr>
                <w:rFonts w:hint="eastAsia"/>
                <w:lang w:val="en-US" w:eastAsia="zh-CN"/>
              </w:rPr>
              <w:t>6</w:t>
            </w:r>
            <w:r>
              <w:rPr>
                <w:rFonts w:hint="eastAsia" w:ascii="Times New Roman" w:hAnsi="Times New Roman"/>
              </w:rPr>
              <w:t>月），已按策划实施了监视和测量，其中记录了检查内容：现场管理情况；固废清理</w:t>
            </w:r>
            <w:r>
              <w:rPr>
                <w:rFonts w:hint="eastAsia"/>
                <w:lang w:eastAsia="zh-CN"/>
              </w:rPr>
              <w:t>（</w:t>
            </w:r>
            <w:r>
              <w:rPr>
                <w:rFonts w:hint="eastAsia"/>
                <w:lang w:val="en-US" w:eastAsia="zh-CN"/>
              </w:rPr>
              <w:t>提供垃圾清运协议</w:t>
            </w:r>
            <w:r>
              <w:rPr>
                <w:rFonts w:hint="eastAsia"/>
                <w:lang w:eastAsia="zh-CN"/>
              </w:rPr>
              <w:t>）</w:t>
            </w:r>
            <w:r>
              <w:rPr>
                <w:rFonts w:hint="eastAsia" w:ascii="Times New Roman" w:hAnsi="Times New Roman"/>
              </w:rPr>
              <w:t>、排放情况；对施工工程使用的起重机的安全使用、现场安全防护,人员的安全防护用品的配备和使用、施工现场的安全隔离、发现问题、处理情况。基本符合。 经观察，</w:t>
            </w:r>
            <w:r>
              <w:rPr>
                <w:rFonts w:hint="eastAsia" w:ascii="Times New Roman" w:hAnsi="Times New Roman"/>
                <w:lang w:val="en-US" w:eastAsia="zh-CN"/>
              </w:rPr>
              <w:t>综合</w:t>
            </w:r>
            <w:r>
              <w:rPr>
                <w:rFonts w:hint="eastAsia" w:ascii="Times New Roman" w:hAnsi="Times New Roman"/>
              </w:rPr>
              <w:t xml:space="preserve">部办公区电气线路良好，未见破损、裸露和电气火灾隐患，使用了安全插座，电源走线在墙壁内，临时用电用插座，电源开关及用电设备、导线均良好，无触电及火灾隐患。 </w:t>
            </w:r>
          </w:p>
        </w:tc>
        <w:tc>
          <w:tcPr>
            <w:tcW w:w="851" w:type="dxa"/>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80" w:lineRule="exact"/>
              <w:rPr>
                <w:rFonts w:hint="eastAsia"/>
                <w:szCs w:val="21"/>
              </w:rPr>
            </w:pPr>
            <w:r>
              <w:rPr>
                <w:rFonts w:asciiTheme="minorEastAsia" w:hAnsiTheme="minorEastAsia" w:eastAsiaTheme="minorEastAsia"/>
                <w:bCs/>
                <w:szCs w:val="21"/>
              </w:rPr>
              <w:t>应急准备和响应</w:t>
            </w:r>
          </w:p>
        </w:tc>
        <w:tc>
          <w:tcPr>
            <w:tcW w:w="960" w:type="dxa"/>
            <w:vAlign w:val="top"/>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hint="eastAsia"/>
                <w:bCs w:val="0"/>
                <w:spacing w:val="0"/>
                <w:sz w:val="21"/>
                <w:szCs w:val="21"/>
              </w:rPr>
            </w:pPr>
          </w:p>
        </w:tc>
        <w:tc>
          <w:tcPr>
            <w:tcW w:w="10738" w:type="dxa"/>
            <w:vAlign w:val="top"/>
          </w:tcPr>
          <w:p>
            <w:pPr>
              <w:spacing w:line="320" w:lineRule="exact"/>
              <w:rPr>
                <w:rFonts w:hint="eastAsia"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w:t>
            </w:r>
            <w:r>
              <w:rPr>
                <w:rFonts w:hint="eastAsia" w:cs="楷体" w:asciiTheme="minorEastAsia" w:hAnsiTheme="minorEastAsia" w:eastAsiaTheme="minorEastAsia"/>
                <w:szCs w:val="21"/>
                <w:lang w:val="en-US" w:eastAsia="zh-CN"/>
              </w:rPr>
              <w:t>消防</w:t>
            </w:r>
            <w:r>
              <w:rPr>
                <w:rFonts w:hint="eastAsia" w:cs="楷体" w:asciiTheme="minorEastAsia" w:hAnsiTheme="minorEastAsia" w:eastAsiaTheme="minorEastAsia"/>
                <w:szCs w:val="21"/>
              </w:rPr>
              <w:t>、触电、</w:t>
            </w:r>
            <w:r>
              <w:rPr>
                <w:rFonts w:hint="eastAsia" w:cs="楷体" w:asciiTheme="minorEastAsia" w:hAnsiTheme="minorEastAsia" w:eastAsiaTheme="minorEastAsia"/>
                <w:szCs w:val="21"/>
                <w:lang w:val="en-US" w:eastAsia="zh-CN"/>
              </w:rPr>
              <w:t>倒塌</w:t>
            </w:r>
            <w:r>
              <w:rPr>
                <w:rFonts w:hint="eastAsia" w:cs="楷体" w:asciiTheme="minorEastAsia" w:hAnsiTheme="minorEastAsia" w:eastAsiaTheme="minorEastAsia"/>
                <w:szCs w:val="21"/>
              </w:rPr>
              <w:t>等应急预案</w:t>
            </w:r>
          </w:p>
          <w:p>
            <w:pPr>
              <w:pStyle w:val="12"/>
              <w:rPr>
                <w:rFonts w:hint="default" w:eastAsiaTheme="minorEastAsia"/>
                <w:sz w:val="21"/>
                <w:szCs w:val="21"/>
                <w:lang w:val="en-US" w:eastAsia="zh-CN"/>
              </w:rPr>
            </w:pPr>
            <w:r>
              <w:rPr>
                <w:rFonts w:hint="eastAsia" w:cs="楷体" w:asciiTheme="minorEastAsia" w:hAnsiTheme="minorEastAsia" w:eastAsiaTheme="minorEastAsia"/>
                <w:sz w:val="21"/>
                <w:szCs w:val="21"/>
                <w:lang w:val="en-US" w:eastAsia="zh-CN"/>
              </w:rPr>
              <w:t>演习时间：2021年3月26日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2"/>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ascii="宋体" w:hAnsi="宋体"/>
                <w:sz w:val="21"/>
                <w:szCs w:val="21"/>
              </w:rPr>
              <w:t>公司办公区所有员工</w:t>
            </w:r>
            <w:r>
              <w:rPr>
                <w:rFonts w:hint="eastAsia" w:asciiTheme="minorEastAsia" w:hAnsiTheme="minorEastAsia" w:eastAsiaTheme="minorEastAsia"/>
                <w:szCs w:val="21"/>
                <w:highlight w:val="none"/>
              </w:rPr>
              <w:t>。</w:t>
            </w:r>
          </w:p>
          <w:p>
            <w:pP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丁得志</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p>
          <w:p>
            <w:pPr>
              <w:rPr>
                <w:rFonts w:hint="eastAsia" w:cs="宋体" w:asciiTheme="minorEastAsia" w:hAnsiTheme="minorEastAsia" w:eastAsiaTheme="minorEastAsia"/>
                <w:color w:val="000000"/>
                <w:kern w:val="0"/>
                <w:szCs w:val="21"/>
                <w:highlight w:val="none"/>
              </w:rPr>
            </w:pPr>
            <w:r>
              <w:rPr>
                <w:rFonts w:hint="eastAsia" w:asciiTheme="minorEastAsia" w:hAnsiTheme="minorEastAsia" w:eastAsiaTheme="minorEastAsia"/>
                <w:szCs w:val="21"/>
                <w:highlight w:val="none"/>
                <w:lang w:val="en-US" w:eastAsia="zh-CN"/>
              </w:rPr>
              <w:t>021年5月24日在</w:t>
            </w:r>
            <w:r>
              <w:rPr>
                <w:rFonts w:hint="eastAsia"/>
                <w:color w:val="000000"/>
                <w:sz w:val="22"/>
                <w:szCs w:val="22"/>
              </w:rPr>
              <w:t>南宁市那平江流域治理工程（一期)</w:t>
            </w:r>
            <w:r>
              <w:rPr>
                <w:rFonts w:hint="eastAsia" w:asciiTheme="minorEastAsia" w:hAnsiTheme="minorEastAsia" w:eastAsiaTheme="minorEastAsia"/>
                <w:szCs w:val="21"/>
                <w:highlight w:val="none"/>
                <w:lang w:val="en-US" w:eastAsia="zh-CN"/>
              </w:rPr>
              <w:t>项目部现场进行了触电事故的应急演练，内容与上述基本一致。</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val="en-US" w:eastAsia="zh-CN"/>
              </w:rPr>
              <w:t>黄震</w:t>
            </w:r>
            <w:r>
              <w:rPr>
                <w:rFonts w:hint="eastAsia" w:ascii="宋体" w:hAnsi="宋体"/>
                <w:szCs w:val="21"/>
                <w:highlight w:val="none"/>
              </w:rPr>
              <w:t>、</w:t>
            </w:r>
            <w:r>
              <w:rPr>
                <w:rFonts w:hint="eastAsia"/>
                <w:sz w:val="21"/>
                <w:szCs w:val="21"/>
              </w:rPr>
              <w:t>付星星</w:t>
            </w:r>
            <w:r>
              <w:rPr>
                <w:rFonts w:hint="eastAsia" w:ascii="宋体" w:hAnsi="宋体"/>
                <w:sz w:val="21"/>
                <w:szCs w:val="21"/>
                <w:highlight w:val="none"/>
                <w:lang w:val="en-US" w:eastAsia="zh-CN"/>
              </w:rPr>
              <w:t>、</w:t>
            </w:r>
            <w:r>
              <w:rPr>
                <w:rFonts w:hint="eastAsia" w:ascii="宋体" w:hAnsi="宋体" w:eastAsia="宋体"/>
                <w:sz w:val="21"/>
                <w:szCs w:val="21"/>
                <w:lang w:val="en-US" w:eastAsia="zh-CN"/>
              </w:rPr>
              <w:t>付成龙</w:t>
            </w:r>
            <w:r>
              <w:rPr>
                <w:rFonts w:hint="eastAsia" w:ascii="宋体" w:hAnsi="宋体"/>
                <w:sz w:val="21"/>
                <w:szCs w:val="21"/>
                <w:highlight w:val="none"/>
                <w:lang w:val="en-US" w:eastAsia="zh-CN"/>
              </w:rPr>
              <w:t>、</w:t>
            </w:r>
            <w:r>
              <w:rPr>
                <w:rFonts w:hint="eastAsia" w:ascii="宋体" w:hAnsi="宋体" w:eastAsia="宋体"/>
                <w:sz w:val="21"/>
                <w:szCs w:val="21"/>
                <w:lang w:val="en-US" w:eastAsia="zh-CN"/>
              </w:rPr>
              <w:t>朱 炳</w:t>
            </w:r>
            <w:r>
              <w:rPr>
                <w:rFonts w:hint="eastAsia" w:ascii="宋体" w:hAnsi="宋体"/>
                <w:sz w:val="21"/>
                <w:szCs w:val="21"/>
                <w:highlight w:val="none"/>
                <w:lang w:val="en-US" w:eastAsia="zh-CN"/>
              </w:rPr>
              <w:t>、</w:t>
            </w:r>
            <w:r>
              <w:rPr>
                <w:rFonts w:hint="eastAsia" w:ascii="宋体" w:hAnsi="宋体" w:eastAsia="宋体"/>
                <w:sz w:val="21"/>
                <w:szCs w:val="21"/>
                <w:lang w:val="en-US" w:eastAsia="zh-CN"/>
              </w:rPr>
              <w:t>詹 洁</w:t>
            </w:r>
            <w:r>
              <w:rPr>
                <w:rFonts w:hint="eastAsia" w:asciiTheme="minorEastAsia" w:hAnsiTheme="minorEastAsia" w:eastAsiaTheme="minorEastAsia"/>
                <w:szCs w:val="21"/>
                <w:highlight w:val="none"/>
              </w:rPr>
              <w:t>。记录人：</w:t>
            </w:r>
            <w:r>
              <w:rPr>
                <w:rFonts w:hint="eastAsia" w:asciiTheme="minorEastAsia" w:hAnsiTheme="minorEastAsia" w:eastAsiaTheme="minorEastAsia"/>
                <w:szCs w:val="21"/>
                <w:highlight w:val="none"/>
                <w:lang w:val="en-US" w:eastAsia="zh-CN"/>
              </w:rPr>
              <w:t>黄震</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吴盛发</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21</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5</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25</w:t>
            </w:r>
            <w:r>
              <w:rPr>
                <w:rFonts w:hint="eastAsia" w:cs="宋体" w:asciiTheme="minorEastAsia" w:hAnsiTheme="minorEastAsia" w:eastAsiaTheme="minorEastAsia"/>
                <w:color w:val="000000"/>
                <w:kern w:val="0"/>
                <w:szCs w:val="21"/>
                <w:highlight w:val="none"/>
              </w:rPr>
              <w:t>日。</w:t>
            </w:r>
            <w:bookmarkStart w:id="2" w:name="_GoBack"/>
            <w:bookmarkEnd w:id="2"/>
          </w:p>
          <w:p>
            <w:pPr>
              <w:rPr>
                <w:rFonts w:hint="eastAsia"/>
                <w:bCs w:val="0"/>
                <w:spacing w:val="0"/>
                <w:sz w:val="21"/>
                <w:szCs w:val="21"/>
              </w:rPr>
            </w:pPr>
          </w:p>
        </w:tc>
        <w:tc>
          <w:tcPr>
            <w:tcW w:w="851" w:type="dxa"/>
            <w:vAlign w:val="top"/>
          </w:tcPr>
          <w:p>
            <w:pPr>
              <w:rPr>
                <w:rFonts w:hint="eastAsia"/>
                <w:b w:val="0"/>
                <w:bCs/>
                <w:szCs w:val="22"/>
                <w:lang w:val="en-US" w:eastAsia="zh-CN"/>
              </w:rPr>
            </w:pPr>
            <w:r>
              <w:rPr>
                <w:rFonts w:hint="eastAsia" w:asciiTheme="minorEastAsia" w:hAnsiTheme="minorEastAsia" w:eastAsiaTheme="minorEastAsia" w:cstheme="minorEastAsia"/>
                <w:szCs w:val="21"/>
                <w:lang w:val="en-US" w:eastAsia="zh-CN"/>
              </w:rPr>
              <w:t>符合</w:t>
            </w:r>
          </w:p>
        </w:tc>
      </w:tr>
    </w:tbl>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val="en-US" w:eastAsia="zh-CN"/>
              </w:rPr>
              <w:t>市场</w:t>
            </w:r>
            <w:r>
              <w:rPr>
                <w:rFonts w:hint="eastAsia" w:asciiTheme="minorEastAsia" w:hAnsiTheme="minorEastAsia" w:eastAsiaTheme="minorEastAsia" w:cstheme="minorEastAsia"/>
                <w:b/>
                <w:szCs w:val="21"/>
                <w:lang w:eastAsia="zh-CN"/>
              </w:rPr>
              <w:t>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朱炳</w:t>
            </w:r>
            <w:r>
              <w:rPr>
                <w:rFonts w:hint="eastAsia" w:asciiTheme="minorEastAsia" w:hAnsiTheme="minorEastAsia" w:eastAsiaTheme="minorEastAsia" w:cstheme="minorEastAsia"/>
                <w:b/>
                <w:szCs w:val="21"/>
              </w:rPr>
              <w:t>部长 /</w:t>
            </w:r>
            <w:r>
              <w:rPr>
                <w:rFonts w:hint="eastAsia" w:asciiTheme="minorEastAsia" w:hAnsiTheme="minorEastAsia" w:eastAsiaTheme="minorEastAsia" w:cstheme="minorEastAsia"/>
                <w:b/>
                <w:szCs w:val="21"/>
                <w:lang w:val="en-US" w:eastAsia="zh-CN"/>
              </w:rPr>
              <w:t>黄震</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伍光华，</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21.7.8-9</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 w:val="18"/>
                <w:szCs w:val="18"/>
              </w:rPr>
            </w:pPr>
            <w:r>
              <w:rPr>
                <w:rFonts w:hint="eastAsia" w:ascii="宋体" w:hAnsi="宋体"/>
                <w:b/>
                <w:bCs/>
                <w:sz w:val="18"/>
                <w:szCs w:val="18"/>
              </w:rPr>
              <w:t>Q: 5.3(4.3)/6.2（3.2）/8.2（6.2-6.3）8.4（9.1-9.3、8.1-8.4）/9.1.2(10.7)</w:t>
            </w:r>
            <w:r>
              <w:rPr>
                <w:rFonts w:ascii="宋体" w:hAnsi="宋体"/>
                <w:b/>
                <w:bCs/>
                <w:sz w:val="18"/>
                <w:szCs w:val="18"/>
              </w:rPr>
              <w:t>;</w:t>
            </w:r>
          </w:p>
          <w:p>
            <w:pPr>
              <w:spacing w:line="300" w:lineRule="exact"/>
              <w:rPr>
                <w:rFonts w:ascii="宋体" w:hAnsi="宋体"/>
                <w:b/>
                <w:bCs/>
                <w:szCs w:val="21"/>
              </w:rPr>
            </w:pPr>
            <w:r>
              <w:rPr>
                <w:rFonts w:ascii="宋体" w:hAnsi="宋体"/>
                <w:b/>
                <w:bCs/>
                <w:sz w:val="18"/>
                <w:szCs w:val="18"/>
              </w:rPr>
              <w:t>E</w:t>
            </w:r>
            <w:r>
              <w:rPr>
                <w:rFonts w:hint="eastAsia" w:ascii="宋体" w:hAnsi="宋体"/>
                <w:b/>
                <w:bCs/>
                <w:sz w:val="18"/>
                <w:szCs w:val="18"/>
                <w:lang w:val="en-US" w:eastAsia="zh-CN"/>
              </w:rPr>
              <w:t>O</w:t>
            </w:r>
            <w:r>
              <w:rPr>
                <w:rFonts w:ascii="宋体" w:hAnsi="宋体"/>
                <w:b/>
                <w:bCs/>
                <w:sz w:val="18"/>
                <w:szCs w:val="18"/>
              </w:rPr>
              <w:t>:5.3/6.2/6.1.2/8.1/8.2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QEO:5.3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val="0"/>
                <w:bCs/>
                <w:szCs w:val="21"/>
                <w:lang w:val="en-US" w:eastAsia="zh-CN"/>
              </w:rPr>
              <w:t>朱炳</w:t>
            </w:r>
            <w:r>
              <w:rPr>
                <w:rFonts w:hint="eastAsia" w:asciiTheme="minorEastAsia" w:hAnsiTheme="minorEastAsia" w:eastAsiaTheme="minorEastAsia" w:cstheme="minorEastAsia"/>
                <w:color w:val="000000"/>
                <w:szCs w:val="21"/>
              </w:rPr>
              <w:t>部长介绍本部门主要负责</w:t>
            </w:r>
            <w:r>
              <w:rPr>
                <w:rFonts w:hint="eastAsia" w:asciiTheme="minorEastAsia" w:hAnsiTheme="minorEastAsia" w:eastAsiaTheme="minorEastAsia" w:cstheme="minorEastAsia"/>
                <w:color w:val="000000"/>
                <w:szCs w:val="21"/>
                <w:lang w:val="en-US" w:eastAsia="zh-CN"/>
              </w:rPr>
              <w:t>物资</w:t>
            </w:r>
            <w:r>
              <w:rPr>
                <w:rFonts w:hint="eastAsia" w:asciiTheme="minorEastAsia" w:hAnsiTheme="minorEastAsia" w:eastAsiaTheme="minorEastAsia" w:cstheme="minorEastAsia"/>
                <w:color w:val="000000"/>
                <w:szCs w:val="21"/>
              </w:rPr>
              <w:t>采购</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b w:val="0"/>
                <w:bCs/>
                <w:szCs w:val="21"/>
                <w:lang w:val="en-US" w:eastAsia="zh-CN"/>
              </w:rPr>
              <w:t>朱炳</w:t>
            </w:r>
            <w:r>
              <w:rPr>
                <w:rFonts w:hint="eastAsia" w:asciiTheme="minorEastAsia" w:hAnsiTheme="minorEastAsia" w:eastAsiaTheme="minorEastAsia" w:cstheme="minorEastAsia"/>
                <w:color w:val="000000"/>
                <w:szCs w:val="21"/>
              </w:rPr>
              <w:t>部长沟通，描述的职责和权限与公司管理体系的文件规定及职能分配表基本一致。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101" w:type="dxa"/>
            <w:vAlign w:val="center"/>
          </w:tcPr>
          <w:p>
            <w:r>
              <w:rPr>
                <w:rFonts w:hint="eastAsia"/>
              </w:rPr>
              <w:t>环境因素和危险源评价</w:t>
            </w:r>
          </w:p>
        </w:tc>
        <w:tc>
          <w:tcPr>
            <w:tcW w:w="992" w:type="dxa"/>
            <w:vAlign w:val="center"/>
          </w:tcPr>
          <w:p>
            <w:r>
              <w:rPr>
                <w:rFonts w:hint="eastAsia"/>
              </w:rPr>
              <w:t>EO</w:t>
            </w:r>
            <w:r>
              <w:t>6.1.2</w:t>
            </w:r>
          </w:p>
        </w:tc>
        <w:tc>
          <w:tcPr>
            <w:tcW w:w="11836"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5</w:t>
            </w:r>
            <w:r>
              <w:rPr>
                <w:rFonts w:hint="eastAsia"/>
                <w:szCs w:val="21"/>
              </w:rPr>
              <w:t>日由行政部组织对环境因素、危险源进行了辨识、评价及控制措施的制定。</w:t>
            </w:r>
          </w:p>
          <w:p>
            <w:pPr>
              <w:spacing w:before="32"/>
              <w:ind w:left="478" w:right="0" w:firstLine="0"/>
              <w:jc w:val="left"/>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w:t>
            </w:r>
            <w:r>
              <w:rPr>
                <w:rFonts w:hint="eastAsia"/>
                <w:szCs w:val="21"/>
                <w:lang w:val="en-US" w:eastAsia="zh-CN"/>
              </w:rPr>
              <w:t>起重</w:t>
            </w:r>
            <w:r>
              <w:rPr>
                <w:rFonts w:hint="eastAsia"/>
                <w:szCs w:val="21"/>
              </w:rPr>
              <w:t>伤害</w:t>
            </w:r>
            <w:r>
              <w:rPr>
                <w:rFonts w:hint="eastAsia"/>
                <w:szCs w:val="21"/>
                <w:lang w:eastAsia="zh-CN"/>
              </w:rPr>
              <w:t>、</w:t>
            </w:r>
            <w:r>
              <w:rPr>
                <w:rFonts w:hint="eastAsia"/>
                <w:szCs w:val="21"/>
                <w:lang w:val="en-US" w:eastAsia="zh-CN"/>
              </w:rPr>
              <w:t>高空坠落、机械伤害</w:t>
            </w:r>
            <w:r>
              <w:rPr>
                <w:rFonts w:hint="eastAsia"/>
                <w:szCs w:val="21"/>
              </w:rPr>
              <w:t>、触电、</w:t>
            </w:r>
            <w:r>
              <w:rPr>
                <w:rFonts w:hint="eastAsia"/>
                <w:szCs w:val="21"/>
                <w:lang w:val="en-US" w:eastAsia="zh-CN"/>
              </w:rPr>
              <w:t>职业伤害</w:t>
            </w:r>
            <w:r>
              <w:rPr>
                <w:rFonts w:hint="eastAsia"/>
                <w:szCs w:val="21"/>
              </w:rPr>
              <w:t>等。评价基本准确，</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QEO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市场</w:t>
            </w:r>
            <w:r>
              <w:rPr>
                <w:rFonts w:hint="eastAsia" w:asciiTheme="minorEastAsia" w:hAnsiTheme="minorEastAsia" w:eastAsiaTheme="minorEastAsia" w:cstheme="minorEastAsia"/>
                <w:color w:val="000000"/>
                <w:szCs w:val="21"/>
                <w:lang w:eastAsia="zh-CN"/>
              </w:rPr>
              <w:t>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考核情况（2021年6月）</w:t>
            </w:r>
          </w:p>
          <w:p>
            <w:pPr>
              <w:spacing w:line="320" w:lineRule="exact"/>
              <w:ind w:firstLine="315" w:firstLineChars="150"/>
              <w:rPr>
                <w:rFonts w:hint="default"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1.</w:t>
            </w:r>
            <w:r>
              <w:rPr>
                <w:rFonts w:hint="eastAsia" w:asciiTheme="minorEastAsia" w:hAnsiTheme="minorEastAsia" w:eastAsiaTheme="minorEastAsia" w:cstheme="minorEastAsia"/>
                <w:color w:val="000000"/>
                <w:szCs w:val="21"/>
                <w:highlight w:val="none"/>
                <w:lang w:val="en-US" w:eastAsia="zh-CN"/>
              </w:rPr>
              <w:t>合格供方评定率≥95%；                                100%</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highlight w:val="none"/>
                <w:lang w:val="en-US" w:eastAsia="zh-CN"/>
              </w:rPr>
              <w:t>2.主要材料进场报验率100</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100%</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98分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7.员工因工伤轻伤率≤</w:t>
            </w:r>
            <w:r>
              <w:rPr>
                <w:rFonts w:hint="eastAsia"/>
                <w:szCs w:val="21"/>
              </w:rPr>
              <w:t>3</w:t>
            </w:r>
            <w:r>
              <w:rPr>
                <w:rFonts w:hint="eastAsia"/>
                <w:szCs w:val="21"/>
                <w:lang w:val="en-US" w:eastAsia="zh-CN"/>
              </w:rPr>
              <w:t>起</w:t>
            </w:r>
            <w:r>
              <w:rPr>
                <w:rFonts w:hint="eastAsia"/>
                <w:szCs w:val="21"/>
              </w:rPr>
              <w:t>。</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考核情况（2021年6月）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人：黄震</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6"/>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w:t>
            </w:r>
            <w:r>
              <w:rPr>
                <w:rFonts w:ascii="宋体" w:hAnsi="宋体"/>
                <w:sz w:val="21"/>
                <w:szCs w:val="21"/>
              </w:rPr>
              <w:t>工程项目投标及工程承包合同管理制度</w:t>
            </w:r>
            <w:r>
              <w:rPr>
                <w:rFonts w:hint="eastAsia" w:ascii="宋体" w:hAnsi="宋体"/>
                <w:sz w:val="21"/>
                <w:szCs w:val="21"/>
              </w:rPr>
              <w:t>.</w:t>
            </w:r>
            <w:r>
              <w:rPr>
                <w:rFonts w:hint="eastAsia" w:ascii="宋体" w:hAnsi="宋体" w:cs="New Gulim"/>
                <w:sz w:val="21"/>
                <w:szCs w:val="21"/>
                <w:lang w:val="en-GB"/>
              </w:rPr>
              <w:t>识别顾客对服务的需求与期望，要根据顾客规定的要求以达到：</w:t>
            </w:r>
          </w:p>
          <w:p>
            <w:pPr>
              <w:pStyle w:val="6"/>
              <w:numPr>
                <w:ilvl w:val="0"/>
                <w:numId w:val="5"/>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6"/>
              <w:numPr>
                <w:ilvl w:val="0"/>
                <w:numId w:val="5"/>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5"/>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何先琴</w:t>
            </w:r>
            <w:r>
              <w:rPr>
                <w:rFonts w:hint="eastAsia" w:asciiTheme="minorEastAsia" w:hAnsiTheme="minorEastAsia" w:eastAsiaTheme="minorEastAsia" w:cstheme="minorEastAsia"/>
                <w:szCs w:val="21"/>
              </w:rPr>
              <w:t>部长</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sz w:val="20"/>
              </w:rPr>
              <w:t>资质范围内的市政基础设施项目工程总承包</w:t>
            </w:r>
            <w:r>
              <w:rPr>
                <w:rFonts w:hint="eastAsia"/>
                <w:sz w:val="20"/>
                <w:lang w:eastAsia="zh-CN"/>
              </w:rPr>
              <w:t>。</w:t>
            </w:r>
            <w:r>
              <w:rPr>
                <w:rFonts w:hint="eastAsia" w:ascii="宋体" w:hAnsi="宋体"/>
                <w:b/>
                <w:bCs/>
                <w:sz w:val="20"/>
              </w:rPr>
              <w:t xml:space="preserve"> </w:t>
            </w:r>
            <w:r>
              <w:rPr>
                <w:rFonts w:hint="eastAsia"/>
                <w:szCs w:val="21"/>
              </w:rPr>
              <w:t>该公司主要依据合同法及顾客要求进行</w:t>
            </w:r>
            <w:r>
              <w:rPr>
                <w:sz w:val="20"/>
              </w:rPr>
              <w:t>资质范围内的市政基础设施项目工程总承包</w:t>
            </w:r>
            <w:r>
              <w:rPr>
                <w:rFonts w:hint="eastAsia"/>
                <w:sz w:val="20"/>
                <w:lang w:val="en-US" w:eastAsia="zh-CN"/>
              </w:rPr>
              <w:t>业务开展与实施</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sz w:val="20"/>
              </w:rPr>
              <w:t>电力设施承装、承修、承试；电力工程施工总承包</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顾客名称                                   项目名称</w:t>
            </w:r>
          </w:p>
          <w:p>
            <w:pPr>
              <w:pStyle w:val="12"/>
              <w:rPr>
                <w:rFonts w:hint="default" w:ascii="宋体" w:eastAsia="宋体"/>
                <w:sz w:val="21"/>
                <w:szCs w:val="21"/>
                <w:lang w:val="en-US" w:eastAsia="zh-CN"/>
              </w:rPr>
            </w:pPr>
            <w:r>
              <w:rPr>
                <w:rFonts w:hint="eastAsia"/>
                <w:sz w:val="21"/>
                <w:szCs w:val="21"/>
              </w:rPr>
              <w:t>抽查1、</w:t>
            </w:r>
            <w:r>
              <w:rPr>
                <w:rFonts w:hint="eastAsia"/>
                <w:b w:val="0"/>
                <w:bCs w:val="0"/>
                <w:color w:val="auto"/>
                <w:sz w:val="21"/>
                <w:szCs w:val="21"/>
                <w:u w:val="none"/>
              </w:rPr>
              <w:t>南宁纵横时代建设投资有限公司</w:t>
            </w:r>
            <w:r>
              <w:rPr>
                <w:rFonts w:hint="eastAsia" w:ascii="宋体"/>
                <w:b w:val="0"/>
                <w:bCs w:val="0"/>
                <w:sz w:val="21"/>
                <w:szCs w:val="21"/>
                <w:u w:val="none"/>
              </w:rPr>
              <w:t xml:space="preserve"> </w:t>
            </w:r>
            <w:r>
              <w:rPr>
                <w:rFonts w:hint="eastAsia" w:ascii="宋体"/>
                <w:color w:val="FF0000"/>
                <w:sz w:val="21"/>
                <w:szCs w:val="21"/>
              </w:rPr>
              <w:t xml:space="preserve">      </w:t>
            </w:r>
            <w:r>
              <w:rPr>
                <w:rFonts w:hint="eastAsia" w:ascii="宋体"/>
                <w:b w:val="0"/>
                <w:bCs/>
                <w:color w:val="FF0000"/>
                <w:sz w:val="21"/>
                <w:szCs w:val="21"/>
              </w:rPr>
              <w:t xml:space="preserve"> </w:t>
            </w:r>
            <w:r>
              <w:rPr>
                <w:rFonts w:hint="eastAsia"/>
                <w:b w:val="0"/>
                <w:bCs/>
                <w:color w:val="auto"/>
                <w:sz w:val="21"/>
                <w:szCs w:val="21"/>
                <w:lang w:eastAsia="zh-CN"/>
              </w:rPr>
              <w:t>南宁市仲龙路八尺江大桥工程</w:t>
            </w:r>
          </w:p>
          <w:p>
            <w:pPr>
              <w:pStyle w:val="12"/>
              <w:rPr>
                <w:rFonts w:hint="eastAsia"/>
                <w:sz w:val="21"/>
                <w:szCs w:val="21"/>
                <w:lang w:eastAsia="zh-CN"/>
              </w:rPr>
            </w:pPr>
            <w:r>
              <w:rPr>
                <w:rFonts w:hint="eastAsia" w:ascii="宋体" w:hAnsi="宋体" w:cs="宋体"/>
                <w:sz w:val="21"/>
                <w:szCs w:val="21"/>
              </w:rPr>
              <w:t>发包方：</w:t>
            </w:r>
            <w:r>
              <w:rPr>
                <w:rFonts w:hint="eastAsia"/>
                <w:b w:val="0"/>
                <w:bCs w:val="0"/>
                <w:color w:val="auto"/>
                <w:sz w:val="21"/>
                <w:szCs w:val="21"/>
                <w:u w:val="none"/>
              </w:rPr>
              <w:t>南宁纵横时代建设投资有限公司</w:t>
            </w:r>
            <w:r>
              <w:rPr>
                <w:rFonts w:hint="eastAsia" w:ascii="宋体" w:hAnsi="宋体" w:cs="宋体"/>
                <w:sz w:val="21"/>
                <w:szCs w:val="21"/>
              </w:rPr>
              <w:t xml:space="preserve"> 公司代表：</w:t>
            </w:r>
            <w:r>
              <w:rPr>
                <w:rFonts w:hint="eastAsia"/>
                <w:sz w:val="21"/>
                <w:szCs w:val="21"/>
                <w:lang w:val="en-US" w:eastAsia="zh-CN"/>
              </w:rPr>
              <w:t>朱炳</w:t>
            </w:r>
            <w:r>
              <w:rPr>
                <w:rFonts w:hint="eastAsia"/>
                <w:sz w:val="21"/>
                <w:szCs w:val="21"/>
              </w:rPr>
              <w:t xml:space="preserve"> 签字盖章合同签订日期： 2</w:t>
            </w:r>
            <w:r>
              <w:rPr>
                <w:rFonts w:hint="eastAsia"/>
                <w:sz w:val="21"/>
                <w:szCs w:val="21"/>
                <w:lang w:val="en-US" w:eastAsia="zh-CN"/>
              </w:rPr>
              <w:t>017</w:t>
            </w:r>
            <w:r>
              <w:rPr>
                <w:rFonts w:hint="eastAsia"/>
                <w:sz w:val="21"/>
                <w:szCs w:val="21"/>
              </w:rPr>
              <w:t>年</w:t>
            </w:r>
            <w:r>
              <w:rPr>
                <w:rFonts w:hint="eastAsia"/>
                <w:sz w:val="21"/>
                <w:szCs w:val="21"/>
                <w:lang w:val="en-US" w:eastAsia="zh-CN"/>
              </w:rPr>
              <w:t>08</w:t>
            </w:r>
            <w:r>
              <w:rPr>
                <w:rFonts w:hint="eastAsia"/>
                <w:sz w:val="21"/>
                <w:szCs w:val="21"/>
              </w:rPr>
              <w:t>月</w:t>
            </w:r>
            <w:r>
              <w:rPr>
                <w:rFonts w:hint="eastAsia"/>
                <w:sz w:val="21"/>
                <w:szCs w:val="21"/>
                <w:lang w:val="en-US" w:eastAsia="zh-CN"/>
              </w:rPr>
              <w:t>31</w:t>
            </w:r>
            <w:r>
              <w:rPr>
                <w:rFonts w:hint="eastAsia"/>
                <w:sz w:val="21"/>
                <w:szCs w:val="21"/>
              </w:rPr>
              <w:t>日</w:t>
            </w:r>
            <w:r>
              <w:rPr>
                <w:rFonts w:hint="eastAsia"/>
                <w:sz w:val="21"/>
                <w:szCs w:val="21"/>
                <w:lang w:eastAsia="zh-CN"/>
              </w:rPr>
              <w:t>（</w:t>
            </w:r>
            <w:r>
              <w:rPr>
                <w:rFonts w:hint="eastAsia"/>
                <w:sz w:val="21"/>
                <w:szCs w:val="21"/>
                <w:lang w:val="en-US" w:eastAsia="zh-CN"/>
              </w:rPr>
              <w:t>完工项目</w:t>
            </w:r>
            <w:r>
              <w:rPr>
                <w:rFonts w:hint="eastAsia"/>
                <w:sz w:val="21"/>
                <w:szCs w:val="21"/>
                <w:lang w:eastAsia="zh-CN"/>
              </w:rPr>
              <w:t>）</w:t>
            </w:r>
          </w:p>
          <w:p>
            <w:pPr>
              <w:pStyle w:val="12"/>
              <w:rPr>
                <w:rFonts w:hint="default" w:ascii="宋体" w:eastAsia="宋体"/>
                <w:sz w:val="21"/>
                <w:szCs w:val="21"/>
                <w:lang w:val="en-US" w:eastAsia="zh-CN"/>
              </w:rPr>
            </w:pPr>
            <w:r>
              <w:rPr>
                <w:rFonts w:hint="eastAsia"/>
                <w:sz w:val="21"/>
                <w:szCs w:val="21"/>
              </w:rPr>
              <w:t>抽查</w:t>
            </w:r>
            <w:r>
              <w:rPr>
                <w:rFonts w:hint="eastAsia"/>
                <w:sz w:val="21"/>
                <w:szCs w:val="21"/>
                <w:lang w:val="en-US" w:eastAsia="zh-CN"/>
              </w:rPr>
              <w:t>2</w:t>
            </w:r>
            <w:r>
              <w:rPr>
                <w:rFonts w:hint="eastAsia"/>
                <w:sz w:val="21"/>
                <w:szCs w:val="21"/>
              </w:rPr>
              <w:t>、</w:t>
            </w:r>
            <w:r>
              <w:rPr>
                <w:rFonts w:hint="eastAsia"/>
                <w:b w:val="0"/>
                <w:bCs w:val="0"/>
                <w:color w:val="auto"/>
                <w:sz w:val="21"/>
                <w:szCs w:val="21"/>
                <w:u w:val="none"/>
              </w:rPr>
              <w:t>南宁</w:t>
            </w:r>
            <w:r>
              <w:rPr>
                <w:rFonts w:hint="eastAsia"/>
                <w:b w:val="0"/>
                <w:bCs w:val="0"/>
                <w:color w:val="auto"/>
                <w:sz w:val="21"/>
                <w:szCs w:val="21"/>
                <w:u w:val="none"/>
                <w:lang w:val="en-US" w:eastAsia="zh-CN"/>
              </w:rPr>
              <w:t>城市</w:t>
            </w:r>
            <w:r>
              <w:rPr>
                <w:rFonts w:hint="eastAsia"/>
                <w:b w:val="0"/>
                <w:bCs w:val="0"/>
                <w:color w:val="auto"/>
                <w:sz w:val="21"/>
                <w:szCs w:val="21"/>
                <w:u w:val="none"/>
              </w:rPr>
              <w:t>建设投资有限公司</w:t>
            </w:r>
            <w:r>
              <w:rPr>
                <w:rFonts w:hint="eastAsia" w:ascii="宋体"/>
                <w:b w:val="0"/>
                <w:bCs w:val="0"/>
                <w:sz w:val="21"/>
                <w:szCs w:val="21"/>
                <w:u w:val="none"/>
              </w:rPr>
              <w:t xml:space="preserve"> </w:t>
            </w:r>
            <w:r>
              <w:rPr>
                <w:rFonts w:hint="eastAsia" w:ascii="宋体"/>
                <w:color w:val="FF0000"/>
                <w:sz w:val="21"/>
                <w:szCs w:val="21"/>
              </w:rPr>
              <w:t xml:space="preserve">      </w:t>
            </w:r>
            <w:r>
              <w:rPr>
                <w:rFonts w:hint="eastAsia"/>
                <w:sz w:val="22"/>
                <w:szCs w:val="22"/>
              </w:rPr>
              <w:t>南宁市快环综合整治项目（秀灵-友爱立交）改造工程（近期）</w:t>
            </w:r>
          </w:p>
          <w:p>
            <w:pPr>
              <w:pStyle w:val="12"/>
              <w:rPr>
                <w:rFonts w:hint="eastAsia"/>
                <w:sz w:val="21"/>
                <w:szCs w:val="21"/>
                <w:lang w:eastAsia="zh-CN"/>
              </w:rPr>
            </w:pPr>
            <w:r>
              <w:rPr>
                <w:rFonts w:hint="eastAsia" w:ascii="宋体" w:hAnsi="宋体" w:cs="宋体"/>
                <w:sz w:val="21"/>
                <w:szCs w:val="21"/>
              </w:rPr>
              <w:t>发包方：</w:t>
            </w:r>
            <w:r>
              <w:rPr>
                <w:rFonts w:hint="eastAsia"/>
                <w:b w:val="0"/>
                <w:bCs w:val="0"/>
                <w:color w:val="auto"/>
                <w:sz w:val="21"/>
                <w:szCs w:val="21"/>
                <w:u w:val="none"/>
              </w:rPr>
              <w:t>南宁</w:t>
            </w:r>
            <w:r>
              <w:rPr>
                <w:rFonts w:hint="eastAsia"/>
                <w:b w:val="0"/>
                <w:bCs w:val="0"/>
                <w:color w:val="auto"/>
                <w:sz w:val="21"/>
                <w:szCs w:val="21"/>
                <w:u w:val="none"/>
                <w:lang w:val="en-US" w:eastAsia="zh-CN"/>
              </w:rPr>
              <w:t>城市</w:t>
            </w:r>
            <w:r>
              <w:rPr>
                <w:rFonts w:hint="eastAsia"/>
                <w:b w:val="0"/>
                <w:bCs w:val="0"/>
                <w:color w:val="auto"/>
                <w:sz w:val="21"/>
                <w:szCs w:val="21"/>
                <w:u w:val="none"/>
              </w:rPr>
              <w:t>建设投资有限公司</w:t>
            </w:r>
            <w:r>
              <w:rPr>
                <w:rFonts w:hint="eastAsia" w:ascii="宋体" w:hAnsi="宋体" w:cs="宋体"/>
                <w:sz w:val="21"/>
                <w:szCs w:val="21"/>
              </w:rPr>
              <w:t xml:space="preserve"> 公司代表：</w:t>
            </w:r>
            <w:r>
              <w:rPr>
                <w:rFonts w:hint="eastAsia"/>
                <w:sz w:val="21"/>
                <w:szCs w:val="21"/>
                <w:lang w:val="en-US" w:eastAsia="zh-CN"/>
              </w:rPr>
              <w:t>张河川</w:t>
            </w:r>
            <w:r>
              <w:rPr>
                <w:rFonts w:hint="eastAsia"/>
                <w:sz w:val="21"/>
                <w:szCs w:val="21"/>
              </w:rPr>
              <w:t xml:space="preserve"> 签字盖章合同签订日期： 2</w:t>
            </w:r>
            <w:r>
              <w:rPr>
                <w:rFonts w:hint="eastAsia"/>
                <w:sz w:val="21"/>
                <w:szCs w:val="21"/>
                <w:lang w:val="en-US" w:eastAsia="zh-CN"/>
              </w:rPr>
              <w:t>018</w:t>
            </w:r>
            <w:r>
              <w:rPr>
                <w:rFonts w:hint="eastAsia"/>
                <w:sz w:val="21"/>
                <w:szCs w:val="21"/>
              </w:rPr>
              <w:t>年</w:t>
            </w:r>
            <w:r>
              <w:rPr>
                <w:rFonts w:hint="eastAsia"/>
                <w:sz w:val="21"/>
                <w:szCs w:val="21"/>
                <w:lang w:val="en-US" w:eastAsia="zh-CN"/>
              </w:rPr>
              <w:t>01</w:t>
            </w:r>
            <w:r>
              <w:rPr>
                <w:rFonts w:hint="eastAsia"/>
                <w:sz w:val="21"/>
                <w:szCs w:val="21"/>
              </w:rPr>
              <w:t>月</w:t>
            </w:r>
            <w:r>
              <w:rPr>
                <w:rFonts w:hint="eastAsia"/>
                <w:sz w:val="21"/>
                <w:szCs w:val="21"/>
                <w:lang w:val="en-US" w:eastAsia="zh-CN"/>
              </w:rPr>
              <w:t>16</w:t>
            </w:r>
            <w:r>
              <w:rPr>
                <w:rFonts w:hint="eastAsia"/>
                <w:sz w:val="21"/>
                <w:szCs w:val="21"/>
              </w:rPr>
              <w:t>日</w:t>
            </w:r>
            <w:r>
              <w:rPr>
                <w:rFonts w:hint="eastAsia"/>
                <w:sz w:val="21"/>
                <w:szCs w:val="21"/>
                <w:lang w:eastAsia="zh-CN"/>
              </w:rPr>
              <w:t>（</w:t>
            </w:r>
            <w:r>
              <w:rPr>
                <w:rFonts w:hint="eastAsia"/>
                <w:sz w:val="21"/>
                <w:szCs w:val="21"/>
                <w:lang w:val="en-US" w:eastAsia="zh-CN"/>
              </w:rPr>
              <w:t>完工项目</w:t>
            </w:r>
            <w:r>
              <w:rPr>
                <w:rFonts w:hint="eastAsia"/>
                <w:sz w:val="21"/>
                <w:szCs w:val="21"/>
                <w:lang w:eastAsia="zh-CN"/>
              </w:rPr>
              <w:t>）</w:t>
            </w:r>
          </w:p>
          <w:p>
            <w:pPr>
              <w:pStyle w:val="12"/>
              <w:rPr>
                <w:sz w:val="21"/>
                <w:szCs w:val="21"/>
              </w:rPr>
            </w:pPr>
            <w:r>
              <w:rPr>
                <w:rFonts w:hint="eastAsia"/>
                <w:sz w:val="21"/>
                <w:szCs w:val="21"/>
              </w:rPr>
              <w:t>抽查</w:t>
            </w:r>
            <w:r>
              <w:rPr>
                <w:rFonts w:hint="eastAsia"/>
                <w:sz w:val="21"/>
                <w:szCs w:val="21"/>
                <w:lang w:val="en-US" w:eastAsia="zh-CN"/>
              </w:rPr>
              <w:t>3</w:t>
            </w:r>
            <w:r>
              <w:rPr>
                <w:rFonts w:hint="eastAsia"/>
                <w:sz w:val="21"/>
                <w:szCs w:val="21"/>
              </w:rPr>
              <w:t>、</w:t>
            </w:r>
            <w:r>
              <w:rPr>
                <w:rFonts w:hint="eastAsia"/>
                <w:b w:val="0"/>
                <w:bCs w:val="0"/>
                <w:color w:val="auto"/>
                <w:sz w:val="21"/>
                <w:szCs w:val="21"/>
                <w:u w:val="none"/>
              </w:rPr>
              <w:t>南宁纵横时代建设投资有限公司</w:t>
            </w:r>
            <w:r>
              <w:rPr>
                <w:rFonts w:hint="eastAsia"/>
                <w:sz w:val="21"/>
                <w:szCs w:val="21"/>
              </w:rPr>
              <w:t xml:space="preserve"> </w:t>
            </w:r>
            <w:r>
              <w:rPr>
                <w:rFonts w:hint="eastAsia"/>
                <w:sz w:val="21"/>
                <w:szCs w:val="21"/>
                <w:lang w:val="en-US" w:eastAsia="zh-CN"/>
              </w:rPr>
              <w:t xml:space="preserve"> 南宁市衡阳东路与厢竹大道立交工程</w:t>
            </w:r>
            <w:r>
              <w:rPr>
                <w:rFonts w:hint="eastAsia"/>
                <w:sz w:val="21"/>
                <w:szCs w:val="21"/>
              </w:rPr>
              <w:t xml:space="preserve"> （</w:t>
            </w:r>
            <w:r>
              <w:rPr>
                <w:rFonts w:hint="eastAsia"/>
                <w:sz w:val="21"/>
                <w:szCs w:val="21"/>
                <w:lang w:val="en-US" w:eastAsia="zh-CN"/>
              </w:rPr>
              <w:t>在建</w:t>
            </w:r>
            <w:r>
              <w:rPr>
                <w:rFonts w:hint="eastAsia"/>
                <w:sz w:val="21"/>
                <w:szCs w:val="21"/>
              </w:rPr>
              <w:t>项目）</w:t>
            </w:r>
          </w:p>
          <w:p>
            <w:pPr>
              <w:pStyle w:val="12"/>
              <w:rPr>
                <w:rFonts w:hint="eastAsia"/>
                <w:sz w:val="21"/>
                <w:szCs w:val="21"/>
              </w:rPr>
            </w:pPr>
            <w:r>
              <w:rPr>
                <w:rFonts w:hint="eastAsia"/>
                <w:sz w:val="21"/>
                <w:szCs w:val="21"/>
              </w:rPr>
              <w:t>双方授权人</w:t>
            </w:r>
            <w:r>
              <w:rPr>
                <w:rFonts w:hint="eastAsia"/>
                <w:sz w:val="21"/>
                <w:szCs w:val="21"/>
                <w:lang w:val="en-US" w:eastAsia="zh-CN"/>
              </w:rPr>
              <w:t>黄超然</w:t>
            </w:r>
            <w:r>
              <w:rPr>
                <w:rFonts w:hint="eastAsia" w:ascii="宋体" w:hAnsi="宋体" w:cs="宋体"/>
                <w:sz w:val="21"/>
                <w:szCs w:val="21"/>
              </w:rPr>
              <w:t>、</w:t>
            </w:r>
            <w:r>
              <w:rPr>
                <w:rFonts w:hint="eastAsia"/>
                <w:sz w:val="21"/>
                <w:szCs w:val="21"/>
                <w:lang w:val="en-US" w:eastAsia="zh-CN"/>
              </w:rPr>
              <w:t>李新生</w:t>
            </w:r>
            <w:r>
              <w:rPr>
                <w:rFonts w:hint="eastAsia"/>
                <w:sz w:val="21"/>
                <w:szCs w:val="21"/>
              </w:rPr>
              <w:t>签字盖章。合同签订日期： 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27</w:t>
            </w:r>
            <w:r>
              <w:rPr>
                <w:rFonts w:hint="eastAsia"/>
                <w:sz w:val="21"/>
                <w:szCs w:val="21"/>
              </w:rPr>
              <w:t xml:space="preserve">日  </w:t>
            </w:r>
          </w:p>
          <w:p>
            <w:pPr>
              <w:pStyle w:val="12"/>
              <w:rPr>
                <w:sz w:val="21"/>
                <w:szCs w:val="21"/>
              </w:rPr>
            </w:pPr>
            <w:r>
              <w:rPr>
                <w:rFonts w:hint="eastAsia"/>
                <w:sz w:val="21"/>
                <w:szCs w:val="21"/>
              </w:rPr>
              <w:t>抽查</w:t>
            </w:r>
            <w:r>
              <w:rPr>
                <w:rFonts w:hint="eastAsia"/>
                <w:sz w:val="21"/>
                <w:szCs w:val="21"/>
                <w:lang w:val="en-US" w:eastAsia="zh-CN"/>
              </w:rPr>
              <w:t>4</w:t>
            </w:r>
            <w:r>
              <w:rPr>
                <w:rFonts w:hint="eastAsia"/>
                <w:sz w:val="21"/>
                <w:szCs w:val="21"/>
              </w:rPr>
              <w:t>、</w:t>
            </w:r>
            <w:r>
              <w:rPr>
                <w:rFonts w:hint="eastAsia"/>
                <w:b w:val="0"/>
                <w:bCs w:val="0"/>
                <w:color w:val="auto"/>
                <w:sz w:val="21"/>
                <w:szCs w:val="21"/>
                <w:u w:val="none"/>
              </w:rPr>
              <w:t>南宁</w:t>
            </w:r>
            <w:r>
              <w:rPr>
                <w:rFonts w:hint="eastAsia"/>
                <w:b w:val="0"/>
                <w:bCs w:val="0"/>
                <w:color w:val="auto"/>
                <w:sz w:val="21"/>
                <w:szCs w:val="21"/>
                <w:u w:val="none"/>
                <w:lang w:val="en-US" w:eastAsia="zh-CN"/>
              </w:rPr>
              <w:t>建宁水务</w:t>
            </w:r>
            <w:r>
              <w:rPr>
                <w:rFonts w:hint="eastAsia"/>
                <w:b w:val="0"/>
                <w:bCs w:val="0"/>
                <w:color w:val="auto"/>
                <w:sz w:val="21"/>
                <w:szCs w:val="21"/>
                <w:u w:val="none"/>
              </w:rPr>
              <w:t>投资</w:t>
            </w:r>
            <w:r>
              <w:rPr>
                <w:rFonts w:hint="eastAsia"/>
                <w:b w:val="0"/>
                <w:bCs w:val="0"/>
                <w:color w:val="auto"/>
                <w:sz w:val="21"/>
                <w:szCs w:val="21"/>
                <w:u w:val="none"/>
                <w:lang w:val="en-US" w:eastAsia="zh-CN"/>
              </w:rPr>
              <w:t>集团</w:t>
            </w:r>
            <w:r>
              <w:rPr>
                <w:rFonts w:hint="eastAsia"/>
                <w:b w:val="0"/>
                <w:bCs w:val="0"/>
                <w:color w:val="auto"/>
                <w:sz w:val="21"/>
                <w:szCs w:val="21"/>
                <w:u w:val="none"/>
              </w:rPr>
              <w:t>有限公司</w:t>
            </w:r>
            <w:r>
              <w:rPr>
                <w:rFonts w:hint="eastAsia"/>
                <w:sz w:val="21"/>
                <w:szCs w:val="21"/>
              </w:rPr>
              <w:t xml:space="preserve"> </w:t>
            </w:r>
            <w:r>
              <w:rPr>
                <w:rFonts w:hint="eastAsia"/>
                <w:sz w:val="21"/>
                <w:szCs w:val="21"/>
                <w:lang w:val="en-US" w:eastAsia="zh-CN"/>
              </w:rPr>
              <w:t xml:space="preserve"> </w:t>
            </w:r>
            <w:r>
              <w:rPr>
                <w:rFonts w:hint="eastAsia"/>
                <w:sz w:val="22"/>
                <w:szCs w:val="22"/>
              </w:rPr>
              <w:t>南宁市那平江流域治理工程（一期)</w:t>
            </w:r>
            <w:r>
              <w:rPr>
                <w:rFonts w:hint="eastAsia"/>
                <w:sz w:val="21"/>
                <w:szCs w:val="21"/>
              </w:rPr>
              <w:t>（</w:t>
            </w:r>
            <w:r>
              <w:rPr>
                <w:rFonts w:hint="eastAsia"/>
                <w:sz w:val="21"/>
                <w:szCs w:val="21"/>
                <w:lang w:val="en-US" w:eastAsia="zh-CN"/>
              </w:rPr>
              <w:t>在建</w:t>
            </w:r>
            <w:r>
              <w:rPr>
                <w:rFonts w:hint="eastAsia"/>
                <w:sz w:val="21"/>
                <w:szCs w:val="21"/>
              </w:rPr>
              <w:t>项目）</w:t>
            </w:r>
          </w:p>
          <w:p>
            <w:pPr>
              <w:pStyle w:val="12"/>
              <w:rPr>
                <w:rFonts w:hint="eastAsia"/>
                <w:sz w:val="21"/>
                <w:szCs w:val="21"/>
              </w:rPr>
            </w:pPr>
            <w:r>
              <w:rPr>
                <w:rFonts w:hint="eastAsia"/>
                <w:sz w:val="21"/>
                <w:szCs w:val="21"/>
              </w:rPr>
              <w:t>双方授权人</w:t>
            </w:r>
            <w:r>
              <w:rPr>
                <w:rFonts w:hint="eastAsia"/>
                <w:sz w:val="21"/>
                <w:szCs w:val="21"/>
                <w:lang w:val="en-US" w:eastAsia="zh-CN"/>
              </w:rPr>
              <w:t>黄东海</w:t>
            </w:r>
            <w:r>
              <w:rPr>
                <w:rFonts w:hint="eastAsia" w:ascii="宋体" w:hAnsi="宋体" w:cs="宋体"/>
                <w:sz w:val="21"/>
                <w:szCs w:val="21"/>
              </w:rPr>
              <w:t>、</w:t>
            </w:r>
            <w:r>
              <w:rPr>
                <w:rFonts w:hint="eastAsia"/>
                <w:sz w:val="21"/>
                <w:szCs w:val="21"/>
                <w:lang w:val="en-US" w:eastAsia="zh-CN"/>
              </w:rPr>
              <w:t>张河川</w:t>
            </w:r>
            <w:r>
              <w:rPr>
                <w:rFonts w:hint="eastAsia"/>
                <w:sz w:val="21"/>
                <w:szCs w:val="21"/>
              </w:rPr>
              <w:t>签字盖章。合同签订日期： 20</w:t>
            </w:r>
            <w:r>
              <w:rPr>
                <w:rFonts w:hint="eastAsia"/>
                <w:sz w:val="21"/>
                <w:szCs w:val="21"/>
                <w:lang w:val="en-US" w:eastAsia="zh-CN"/>
              </w:rPr>
              <w:t>19</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27</w:t>
            </w:r>
            <w:r>
              <w:rPr>
                <w:rFonts w:hint="eastAsia"/>
                <w:sz w:val="21"/>
                <w:szCs w:val="21"/>
              </w:rPr>
              <w:t xml:space="preserve">日  </w:t>
            </w:r>
          </w:p>
          <w:p>
            <w:pPr>
              <w:pStyle w:val="12"/>
              <w:rPr>
                <w:sz w:val="21"/>
                <w:szCs w:val="21"/>
              </w:rPr>
            </w:pPr>
            <w:r>
              <w:rPr>
                <w:rFonts w:hint="eastAsia" w:ascii="宋体"/>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val="en-US" w:eastAsia="zh-CN"/>
              </w:rPr>
              <w:t>市场</w:t>
            </w:r>
            <w:r>
              <w:rPr>
                <w:rFonts w:hint="eastAsia"/>
                <w:sz w:val="21"/>
                <w:szCs w:val="21"/>
                <w:lang w:eastAsia="zh-CN"/>
              </w:rPr>
              <w:t>部</w:t>
            </w:r>
            <w:r>
              <w:rPr>
                <w:rFonts w:hint="eastAsia"/>
                <w:sz w:val="21"/>
                <w:szCs w:val="21"/>
              </w:rPr>
              <w:t>部长</w:t>
            </w:r>
            <w:r>
              <w:rPr>
                <w:rFonts w:hint="eastAsia"/>
                <w:sz w:val="21"/>
                <w:szCs w:val="21"/>
                <w:lang w:val="en-US" w:eastAsia="zh-CN"/>
              </w:rPr>
              <w:t>朱炳</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val="en-US" w:eastAsia="zh-CN"/>
              </w:rPr>
              <w:t>市场</w:t>
            </w:r>
            <w:r>
              <w:rPr>
                <w:rFonts w:hint="eastAsia"/>
                <w:sz w:val="21"/>
                <w:szCs w:val="21"/>
                <w:lang w:eastAsia="zh-CN"/>
              </w:rPr>
              <w:t>部</w:t>
            </w:r>
            <w:r>
              <w:rPr>
                <w:rFonts w:hint="eastAsia"/>
                <w:sz w:val="21"/>
                <w:szCs w:val="21"/>
              </w:rPr>
              <w:t>、财务部</w:t>
            </w:r>
            <w:r>
              <w:rPr>
                <w:rFonts w:hint="eastAsia"/>
                <w:sz w:val="21"/>
                <w:szCs w:val="21"/>
                <w:lang w:val="en-US" w:eastAsia="zh-CN"/>
              </w:rPr>
              <w:t>、工程</w:t>
            </w:r>
            <w:r>
              <w:rPr>
                <w:rFonts w:hint="eastAsia"/>
                <w:sz w:val="21"/>
                <w:szCs w:val="21"/>
              </w:rPr>
              <w:t>部等部门负责人，最后由总经理或授权人审批，同意签订此合同。双方授权人签字盖公司章生效，提供了上述标书评审表。参加评审人员：</w:t>
            </w:r>
            <w:r>
              <w:rPr>
                <w:rFonts w:hint="eastAsia"/>
                <w:sz w:val="21"/>
                <w:szCs w:val="21"/>
                <w:lang w:val="en-US" w:eastAsia="zh-CN"/>
              </w:rPr>
              <w:t>市场</w:t>
            </w:r>
            <w:r>
              <w:rPr>
                <w:rFonts w:hint="eastAsia"/>
                <w:sz w:val="21"/>
                <w:szCs w:val="21"/>
                <w:lang w:eastAsia="zh-CN"/>
              </w:rPr>
              <w:t>部</w:t>
            </w:r>
            <w:r>
              <w:rPr>
                <w:rFonts w:hint="eastAsia"/>
                <w:sz w:val="21"/>
                <w:szCs w:val="21"/>
              </w:rPr>
              <w:t>：</w:t>
            </w:r>
            <w:r>
              <w:rPr>
                <w:rFonts w:hint="eastAsia"/>
                <w:sz w:val="21"/>
                <w:szCs w:val="21"/>
                <w:lang w:val="en-US" w:eastAsia="zh-CN"/>
              </w:rPr>
              <w:t>朱炳</w:t>
            </w:r>
            <w:r>
              <w:rPr>
                <w:rFonts w:hint="eastAsia"/>
                <w:sz w:val="21"/>
                <w:szCs w:val="21"/>
              </w:rPr>
              <w:t>、</w:t>
            </w:r>
            <w:r>
              <w:rPr>
                <w:rFonts w:hint="eastAsia"/>
                <w:sz w:val="21"/>
                <w:szCs w:val="21"/>
                <w:lang w:val="en-US" w:eastAsia="zh-CN"/>
              </w:rPr>
              <w:t>工程</w:t>
            </w:r>
            <w:r>
              <w:rPr>
                <w:rFonts w:hint="eastAsia"/>
                <w:sz w:val="21"/>
                <w:szCs w:val="21"/>
              </w:rPr>
              <w:t>部：</w:t>
            </w:r>
            <w:r>
              <w:rPr>
                <w:rFonts w:hint="eastAsia"/>
                <w:sz w:val="21"/>
                <w:szCs w:val="21"/>
                <w:lang w:val="en-US" w:eastAsia="zh-CN"/>
              </w:rPr>
              <w:t>付成龙</w:t>
            </w:r>
            <w:r>
              <w:rPr>
                <w:rFonts w:hint="eastAsia"/>
                <w:sz w:val="21"/>
                <w:szCs w:val="21"/>
              </w:rPr>
              <w:t>、财务部：</w:t>
            </w:r>
            <w:r>
              <w:rPr>
                <w:rFonts w:hint="eastAsia"/>
                <w:sz w:val="21"/>
                <w:szCs w:val="21"/>
                <w:lang w:val="en-US" w:eastAsia="zh-CN"/>
              </w:rPr>
              <w:t>詹洁</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val="en-US" w:eastAsia="zh-CN"/>
              </w:rPr>
              <w:t>市场</w:t>
            </w:r>
            <w:r>
              <w:rPr>
                <w:rFonts w:hint="eastAsia"/>
                <w:szCs w:val="21"/>
                <w:lang w:eastAsia="zh-CN"/>
              </w:rPr>
              <w:t>部</w:t>
            </w:r>
            <w:r>
              <w:rPr>
                <w:rFonts w:hint="eastAsia"/>
                <w:szCs w:val="21"/>
              </w:rPr>
              <w:t>部长</w:t>
            </w:r>
            <w:r>
              <w:rPr>
                <w:rFonts w:hint="eastAsia"/>
                <w:szCs w:val="21"/>
                <w:lang w:val="en-US" w:eastAsia="zh-CN"/>
              </w:rPr>
              <w:t>朱炳</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外部提供过程、服务和服务的控制</w:t>
            </w:r>
          </w:p>
          <w:p>
            <w:pPr>
              <w:spacing w:line="280" w:lineRule="exact"/>
              <w:rPr>
                <w:rFonts w:hint="eastAsia"/>
                <w:color w:val="auto"/>
                <w:szCs w:val="21"/>
              </w:rPr>
            </w:pPr>
          </w:p>
        </w:tc>
        <w:tc>
          <w:tcPr>
            <w:tcW w:w="992" w:type="dxa"/>
            <w:vAlign w:val="top"/>
          </w:tcPr>
          <w:p>
            <w:pPr>
              <w:spacing w:line="280" w:lineRule="exact"/>
              <w:rPr>
                <w:rFonts w:hint="eastAsia"/>
                <w:color w:val="auto"/>
                <w:szCs w:val="21"/>
              </w:rPr>
            </w:pPr>
            <w:r>
              <w:rPr>
                <w:rFonts w:hint="eastAsia" w:ascii="宋体" w:hAnsi="宋体"/>
                <w:b/>
                <w:bCs/>
                <w:color w:val="auto"/>
                <w:szCs w:val="21"/>
              </w:rPr>
              <w:t>Q/J</w:t>
            </w:r>
            <w:r>
              <w:rPr>
                <w:rFonts w:hint="eastAsia" w:asciiTheme="minorEastAsia" w:hAnsiTheme="minorEastAsia" w:eastAsiaTheme="minorEastAsia" w:cstheme="minorEastAsia"/>
                <w:b/>
                <w:color w:val="auto"/>
                <w:szCs w:val="21"/>
              </w:rPr>
              <w:t xml:space="preserve"> 8.4/(</w:t>
            </w:r>
            <w:r>
              <w:rPr>
                <w:rFonts w:hint="eastAsia" w:asciiTheme="minorEastAsia" w:hAnsiTheme="minorEastAsia" w:eastAsiaTheme="minorEastAsia" w:cstheme="minorEastAsia"/>
                <w:b/>
                <w:i/>
                <w:iCs/>
                <w:color w:val="auto"/>
                <w:szCs w:val="21"/>
              </w:rPr>
              <w:t>9.1-9.3;8.1-8.4)</w:t>
            </w:r>
          </w:p>
        </w:tc>
        <w:tc>
          <w:tcPr>
            <w:tcW w:w="11836" w:type="dxa"/>
            <w:vAlign w:val="center"/>
          </w:tcPr>
          <w:p>
            <w:pPr>
              <w:pStyle w:val="1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编制了《材料构配件和设备采购采购管理制度》，</w:t>
            </w:r>
            <w:r>
              <w:rPr>
                <w:rFonts w:asciiTheme="minorEastAsia" w:hAnsiTheme="minorEastAsia" w:eastAsiaTheme="minorEastAsia"/>
                <w:color w:val="auto"/>
                <w:sz w:val="21"/>
                <w:szCs w:val="21"/>
              </w:rPr>
              <w:t>工程项目</w:t>
            </w:r>
            <w:r>
              <w:rPr>
                <w:rFonts w:hint="eastAsia" w:asciiTheme="minorEastAsia" w:hAnsiTheme="minorEastAsia" w:eastAsiaTheme="minorEastAsia"/>
                <w:color w:val="auto"/>
                <w:sz w:val="21"/>
                <w:szCs w:val="21"/>
              </w:rPr>
              <w:t>施工质量</w:t>
            </w:r>
            <w:r>
              <w:rPr>
                <w:rFonts w:asciiTheme="minorEastAsia" w:hAnsiTheme="minorEastAsia" w:eastAsiaTheme="minorEastAsia"/>
                <w:color w:val="auto"/>
                <w:sz w:val="21"/>
                <w:szCs w:val="21"/>
              </w:rPr>
              <w:t>管理制度</w:t>
            </w:r>
          </w:p>
          <w:p>
            <w:pPr>
              <w:pStyle w:val="1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查到公司与供方签订合同：公司供方及采购产品主要为：</w:t>
            </w:r>
          </w:p>
          <w:p>
            <w:pPr>
              <w:pStyle w:val="18"/>
              <w:spacing w:before="22" w:line="278" w:lineRule="auto"/>
              <w:ind w:right="103"/>
              <w:rPr>
                <w:rFonts w:hint="eastAsia" w:ascii="宋体" w:hAnsi="宋体" w:eastAsia="宋体" w:cs="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南宁市达畅水泥制品有限责任公司</w:t>
            </w:r>
            <w:r>
              <w:rPr>
                <w:color w:val="auto"/>
                <w:sz w:val="21"/>
                <w:szCs w:val="21"/>
              </w:rPr>
              <w:t xml:space="preserve"> </w:t>
            </w:r>
            <w:r>
              <w:rPr>
                <w:rFonts w:hint="eastAsia"/>
                <w:color w:val="auto"/>
                <w:sz w:val="21"/>
                <w:szCs w:val="21"/>
              </w:rPr>
              <w:t>（提供</w:t>
            </w:r>
            <w:r>
              <w:rPr>
                <w:rFonts w:hint="eastAsia"/>
                <w:color w:val="auto"/>
                <w:sz w:val="21"/>
                <w:szCs w:val="21"/>
                <w:lang w:val="en-US" w:eastAsia="zh-CN"/>
              </w:rPr>
              <w:t>钢筋混凝土排水管</w:t>
            </w:r>
            <w:r>
              <w:rPr>
                <w:color w:val="auto"/>
                <w:sz w:val="21"/>
                <w:szCs w:val="21"/>
              </w:rPr>
              <w:t xml:space="preserve"> </w:t>
            </w:r>
            <w:r>
              <w:rPr>
                <w:rFonts w:hint="eastAsia"/>
                <w:color w:val="auto"/>
                <w:sz w:val="21"/>
                <w:szCs w:val="21"/>
              </w:rPr>
              <w:t>）</w:t>
            </w:r>
            <w:r>
              <w:rPr>
                <w:rFonts w:hint="eastAsia"/>
                <w:color w:val="auto"/>
                <w:sz w:val="21"/>
                <w:szCs w:val="21"/>
                <w:lang w:val="en-US" w:eastAsia="zh-CN"/>
              </w:rPr>
              <w:t>；</w:t>
            </w:r>
          </w:p>
          <w:p>
            <w:pPr>
              <w:pStyle w:val="12"/>
              <w:rPr>
                <w:rFonts w:hint="default" w:ascii="宋体" w:hAnsi="宋体" w:eastAsia="宋体" w:cs="宋体"/>
                <w:color w:val="auto"/>
                <w:sz w:val="21"/>
                <w:szCs w:val="21"/>
                <w:lang w:val="en-US" w:eastAsia="zh-CN"/>
              </w:rPr>
            </w:pPr>
            <w:r>
              <w:rPr>
                <w:rFonts w:hint="eastAsia" w:ascii="宋体" w:hAnsi="宋体" w:cs="宋体"/>
                <w:color w:val="auto"/>
                <w:sz w:val="21"/>
                <w:szCs w:val="21"/>
              </w:rPr>
              <w:t>抽查2、</w:t>
            </w:r>
            <w:r>
              <w:rPr>
                <w:rFonts w:hint="eastAsia"/>
                <w:color w:val="auto"/>
                <w:sz w:val="21"/>
                <w:szCs w:val="21"/>
                <w:lang w:val="en-US" w:eastAsia="zh-CN"/>
              </w:rPr>
              <w:t>广西英恒辉石油化工有限公司</w:t>
            </w:r>
            <w:r>
              <w:rPr>
                <w:color w:val="auto"/>
                <w:sz w:val="21"/>
                <w:szCs w:val="21"/>
              </w:rPr>
              <w:t xml:space="preserve"> </w:t>
            </w:r>
            <w:r>
              <w:rPr>
                <w:rFonts w:hint="eastAsia" w:ascii="宋体" w:hAnsi="宋体" w:cs="宋体"/>
                <w:color w:val="auto"/>
                <w:sz w:val="21"/>
                <w:szCs w:val="21"/>
              </w:rPr>
              <w:t>（提供</w:t>
            </w:r>
            <w:r>
              <w:rPr>
                <w:rFonts w:hint="eastAsia"/>
                <w:color w:val="auto"/>
                <w:sz w:val="21"/>
                <w:szCs w:val="21"/>
                <w:lang w:val="en-US" w:eastAsia="zh-CN"/>
              </w:rPr>
              <w:t>油品</w:t>
            </w:r>
            <w:r>
              <w:rPr>
                <w:rFonts w:hint="eastAsia"/>
                <w:color w:val="auto"/>
                <w:sz w:val="21"/>
                <w:szCs w:val="21"/>
                <w:lang w:eastAsia="zh-CN"/>
              </w:rPr>
              <w:t>）</w:t>
            </w:r>
            <w:r>
              <w:rPr>
                <w:rFonts w:hint="eastAsia"/>
                <w:color w:val="auto"/>
                <w:sz w:val="21"/>
                <w:szCs w:val="21"/>
                <w:lang w:val="en-US" w:eastAsia="zh-CN"/>
              </w:rPr>
              <w:t>；</w:t>
            </w:r>
          </w:p>
          <w:p>
            <w:pPr>
              <w:pStyle w:val="12"/>
              <w:rPr>
                <w:rFonts w:hint="eastAsia" w:ascii="宋体" w:hAnsi="宋体" w:eastAsia="宋体" w:cs="宋体"/>
                <w:color w:val="auto"/>
                <w:sz w:val="21"/>
                <w:szCs w:val="21"/>
                <w:lang w:val="en-US" w:eastAsia="zh-CN"/>
              </w:rPr>
            </w:pPr>
            <w:r>
              <w:rPr>
                <w:rFonts w:hint="eastAsia" w:ascii="宋体" w:hAnsi="宋体" w:cs="宋体"/>
                <w:color w:val="auto"/>
                <w:sz w:val="21"/>
                <w:szCs w:val="21"/>
              </w:rPr>
              <w:t>抽查3、</w:t>
            </w:r>
            <w:r>
              <w:rPr>
                <w:rFonts w:hint="eastAsia"/>
                <w:color w:val="auto"/>
                <w:sz w:val="21"/>
                <w:szCs w:val="21"/>
                <w:lang w:val="en-US" w:eastAsia="zh-CN"/>
              </w:rPr>
              <w:t>广西德妙商贸有限公司</w:t>
            </w:r>
            <w:r>
              <w:rPr>
                <w:rFonts w:hint="eastAsia" w:ascii="宋体" w:hAnsi="宋体" w:cs="宋体"/>
                <w:color w:val="auto"/>
                <w:sz w:val="21"/>
                <w:szCs w:val="21"/>
              </w:rPr>
              <w:t>（提供</w:t>
            </w:r>
            <w:r>
              <w:rPr>
                <w:rFonts w:hint="eastAsia"/>
                <w:color w:val="auto"/>
                <w:sz w:val="21"/>
                <w:szCs w:val="21"/>
                <w:lang w:val="en-US" w:eastAsia="zh-CN"/>
              </w:rPr>
              <w:t>钢材</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pStyle w:val="12"/>
              <w:rPr>
                <w:rFonts w:hint="eastAsia" w:ascii="宋体" w:hAnsi="宋体" w:eastAsia="宋体" w:cs="宋体"/>
                <w:bCs w:val="0"/>
                <w:color w:val="auto"/>
                <w:sz w:val="21"/>
                <w:szCs w:val="21"/>
                <w:lang w:val="en-US" w:eastAsia="zh-CN"/>
              </w:rPr>
            </w:pPr>
            <w:r>
              <w:rPr>
                <w:rFonts w:hint="eastAsia" w:ascii="宋体" w:hAnsi="宋体" w:cs="宋体"/>
                <w:color w:val="auto"/>
                <w:sz w:val="21"/>
                <w:szCs w:val="21"/>
              </w:rPr>
              <w:t>抽查4、</w:t>
            </w:r>
            <w:r>
              <w:rPr>
                <w:rFonts w:hint="eastAsia"/>
                <w:color w:val="auto"/>
                <w:sz w:val="21"/>
                <w:szCs w:val="21"/>
                <w:lang w:val="en-US" w:eastAsia="zh-CN"/>
              </w:rPr>
              <w:t>广西华宏混凝土有限公司</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提供</w:t>
            </w:r>
            <w:r>
              <w:rPr>
                <w:rFonts w:hint="eastAsia"/>
                <w:color w:val="auto"/>
                <w:sz w:val="21"/>
                <w:szCs w:val="21"/>
                <w:lang w:val="en-US" w:eastAsia="zh-CN"/>
              </w:rPr>
              <w:t>商品混凝土</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w:t>
            </w:r>
          </w:p>
          <w:p>
            <w:pPr>
              <w:pStyle w:val="12"/>
              <w:rPr>
                <w:rFonts w:hint="eastAsia" w:asciiTheme="minorEastAsia" w:hAnsiTheme="minorEastAsia" w:eastAsiaTheme="minorEastAsia" w:cstheme="minorEastAsia"/>
                <w:color w:val="FF0000"/>
                <w:sz w:val="21"/>
                <w:szCs w:val="21"/>
              </w:rPr>
            </w:pPr>
            <w:r>
              <w:rPr>
                <w:rFonts w:hint="eastAsia" w:ascii="宋体" w:hAnsi="宋体" w:cs="宋体"/>
                <w:color w:val="auto"/>
                <w:sz w:val="21"/>
                <w:szCs w:val="21"/>
              </w:rPr>
              <w:t>抽查</w:t>
            </w:r>
            <w:r>
              <w:rPr>
                <w:rFonts w:hint="eastAsia" w:ascii="宋体" w:hAnsi="宋体" w:cs="宋体"/>
                <w:color w:val="auto"/>
                <w:sz w:val="21"/>
                <w:szCs w:val="21"/>
                <w:lang w:val="en-US" w:eastAsia="zh-CN"/>
              </w:rPr>
              <w:t>5、</w:t>
            </w:r>
            <w:r>
              <w:rPr>
                <w:rFonts w:hint="eastAsia"/>
                <w:color w:val="auto"/>
                <w:sz w:val="21"/>
                <w:lang w:val="en-US" w:eastAsia="zh-CN"/>
              </w:rPr>
              <w:t>南宁市泉景园林工程有限公司</w:t>
            </w:r>
            <w:r>
              <w:rPr>
                <w:rFonts w:hint="eastAsia"/>
                <w:color w:val="auto"/>
                <w:sz w:val="21"/>
                <w:lang w:eastAsia="zh-CN"/>
              </w:rPr>
              <w:t>（</w:t>
            </w:r>
            <w:r>
              <w:rPr>
                <w:rFonts w:hint="eastAsia"/>
                <w:color w:val="auto"/>
                <w:sz w:val="21"/>
                <w:lang w:val="en-US" w:eastAsia="zh-CN"/>
              </w:rPr>
              <w:t>提供绿化苗木</w:t>
            </w:r>
            <w:r>
              <w:rPr>
                <w:color w:val="auto"/>
                <w:sz w:val="21"/>
              </w:rPr>
              <w:t xml:space="preserve"> </w:t>
            </w:r>
            <w:r>
              <w:rPr>
                <w:rFonts w:hint="eastAsia"/>
                <w:color w:val="auto"/>
                <w:sz w:val="21"/>
                <w:lang w:eastAsia="zh-CN"/>
              </w:rPr>
              <w:t>）</w:t>
            </w:r>
          </w:p>
          <w:p>
            <w:pPr>
              <w:spacing w:line="360" w:lineRule="auto"/>
              <w:jc w:val="both"/>
              <w:rPr>
                <w:rFonts w:hint="eastAsia" w:eastAsia="宋体"/>
                <w:color w:val="auto"/>
                <w:sz w:val="21"/>
                <w:szCs w:val="21"/>
                <w:lang w:val="en-US" w:eastAsia="zh-CN"/>
              </w:rPr>
            </w:pPr>
            <w:r>
              <w:rPr>
                <w:rFonts w:hint="eastAsia"/>
                <w:color w:val="auto"/>
                <w:sz w:val="21"/>
                <w:szCs w:val="21"/>
                <w:lang w:val="en-US" w:eastAsia="zh-CN"/>
              </w:rPr>
              <w:t>提供2020年12月31日供方评价记录表，评价的内容有：</w:t>
            </w:r>
            <w:r>
              <w:rPr>
                <w:rFonts w:hint="eastAsia"/>
                <w:sz w:val="21"/>
                <w:szCs w:val="21"/>
              </w:rPr>
              <w:t>生产能力和供应能力情况</w:t>
            </w:r>
            <w:r>
              <w:rPr>
                <w:rFonts w:hint="eastAsia"/>
                <w:sz w:val="21"/>
                <w:szCs w:val="21"/>
                <w:lang w:eastAsia="zh-CN"/>
              </w:rPr>
              <w:t>、</w:t>
            </w:r>
            <w:r>
              <w:rPr>
                <w:rFonts w:hint="eastAsia"/>
                <w:sz w:val="21"/>
                <w:szCs w:val="21"/>
              </w:rPr>
              <w:t>历史及社会信誉情况</w:t>
            </w:r>
            <w:r>
              <w:rPr>
                <w:rFonts w:hint="eastAsia"/>
                <w:sz w:val="21"/>
                <w:szCs w:val="21"/>
                <w:lang w:eastAsia="zh-CN"/>
              </w:rPr>
              <w:t>、</w:t>
            </w:r>
            <w:r>
              <w:rPr>
                <w:rFonts w:hint="eastAsia"/>
                <w:sz w:val="21"/>
                <w:szCs w:val="21"/>
              </w:rPr>
              <w:t>质量及以往 使用情况</w:t>
            </w:r>
            <w:r>
              <w:rPr>
                <w:rFonts w:hint="eastAsia"/>
                <w:sz w:val="21"/>
                <w:szCs w:val="21"/>
                <w:lang w:val="en-US" w:eastAsia="zh-CN"/>
              </w:rPr>
              <w:t>等，</w:t>
            </w:r>
            <w:r>
              <w:rPr>
                <w:rFonts w:hint="eastAsia"/>
                <w:sz w:val="21"/>
                <w:szCs w:val="21"/>
              </w:rPr>
              <w:t>参加评审人：</w:t>
            </w:r>
            <w:r>
              <w:rPr>
                <w:rFonts w:hint="eastAsia"/>
                <w:color w:val="000000"/>
                <w:spacing w:val="0"/>
                <w:w w:val="100"/>
                <w:position w:val="0"/>
                <w:sz w:val="21"/>
                <w:szCs w:val="21"/>
                <w:lang w:val="en-US" w:eastAsia="zh-CN"/>
              </w:rPr>
              <w:t>郭庆凯</w:t>
            </w:r>
            <w:r>
              <w:rPr>
                <w:rFonts w:hint="eastAsia" w:ascii="Times New Roman" w:hAnsi="Times New Roman"/>
                <w:sz w:val="21"/>
                <w:szCs w:val="21"/>
              </w:rPr>
              <w:t>、</w:t>
            </w:r>
            <w:r>
              <w:rPr>
                <w:rFonts w:hint="eastAsia"/>
                <w:color w:val="000000"/>
                <w:spacing w:val="0"/>
                <w:w w:val="100"/>
                <w:position w:val="0"/>
                <w:sz w:val="21"/>
                <w:szCs w:val="21"/>
                <w:lang w:val="en-US" w:eastAsia="zh-CN"/>
              </w:rPr>
              <w:t>程起</w:t>
            </w:r>
            <w:r>
              <w:rPr>
                <w:rFonts w:hint="eastAsia" w:ascii="Times New Roman" w:hAnsi="Times New Roman"/>
                <w:sz w:val="21"/>
                <w:szCs w:val="21"/>
                <w:lang w:val="en-US" w:eastAsia="zh-CN"/>
              </w:rPr>
              <w:t xml:space="preserve"> </w:t>
            </w:r>
            <w:r>
              <w:rPr>
                <w:rFonts w:hint="eastAsia"/>
                <w:sz w:val="21"/>
                <w:szCs w:val="21"/>
                <w:lang w:val="en-US" w:eastAsia="zh-CN"/>
              </w:rPr>
              <w:t>、</w:t>
            </w:r>
            <w:r>
              <w:rPr>
                <w:rFonts w:ascii="宋体" w:hAnsi="宋体" w:eastAsia="宋体" w:cs="宋体"/>
                <w:sz w:val="21"/>
                <w:szCs w:val="21"/>
              </w:rPr>
              <w:t>刘莉</w:t>
            </w:r>
            <w:r>
              <w:rPr>
                <w:rFonts w:hint="eastAsia" w:ascii="宋体" w:hAnsi="宋体" w:eastAsia="宋体" w:cs="宋体"/>
                <w:sz w:val="21"/>
                <w:szCs w:val="21"/>
                <w:lang w:eastAsia="zh-CN"/>
              </w:rPr>
              <w:t>、</w:t>
            </w:r>
            <w:r>
              <w:rPr>
                <w:rFonts w:ascii="宋体" w:hAnsi="宋体" w:eastAsia="宋体" w:cs="宋体"/>
                <w:sz w:val="21"/>
                <w:szCs w:val="21"/>
              </w:rPr>
              <w:t>刘娟</w:t>
            </w:r>
            <w:r>
              <w:rPr>
                <w:rFonts w:hint="eastAsia" w:ascii="宋体" w:hAnsi="宋体" w:eastAsia="宋体" w:cs="宋体"/>
                <w:sz w:val="21"/>
                <w:szCs w:val="21"/>
                <w:lang w:eastAsia="zh-CN"/>
              </w:rPr>
              <w:t>，</w:t>
            </w:r>
            <w:r>
              <w:rPr>
                <w:rFonts w:hint="eastAsia" w:ascii="Times New Roman" w:hAnsi="Times New Roman"/>
                <w:sz w:val="21"/>
                <w:szCs w:val="21"/>
                <w:lang w:val="en-US" w:eastAsia="zh-CN"/>
              </w:rPr>
              <w:t xml:space="preserve"> </w:t>
            </w:r>
            <w:r>
              <w:rPr>
                <w:rFonts w:ascii="宋体" w:hAnsi="宋体" w:eastAsia="宋体" w:cs="宋体"/>
                <w:sz w:val="21"/>
                <w:szCs w:val="21"/>
              </w:rPr>
              <w:t>贺年</w:t>
            </w:r>
            <w:r>
              <w:rPr>
                <w:rFonts w:hint="eastAsia" w:ascii="宋体" w:hAnsi="宋体" w:eastAsia="宋体" w:cs="宋体"/>
                <w:sz w:val="21"/>
                <w:szCs w:val="21"/>
                <w:lang w:eastAsia="zh-CN"/>
              </w:rPr>
              <w:t>、</w:t>
            </w:r>
            <w:r>
              <w:rPr>
                <w:rFonts w:hint="eastAsia"/>
                <w:color w:val="000000"/>
                <w:spacing w:val="0"/>
                <w:w w:val="100"/>
                <w:position w:val="0"/>
                <w:sz w:val="21"/>
                <w:szCs w:val="21"/>
                <w:lang w:val="en-US" w:eastAsia="zh-CN"/>
              </w:rPr>
              <w:t>李青，贺晓红、李丹，</w:t>
            </w:r>
            <w:r>
              <w:rPr>
                <w:rFonts w:hint="eastAsia"/>
                <w:sz w:val="21"/>
                <w:szCs w:val="21"/>
                <w:lang w:val="en-US" w:eastAsia="zh-CN"/>
              </w:rPr>
              <w:t>批准人：丁得志，被评价单位：</w:t>
            </w:r>
            <w:r>
              <w:rPr>
                <w:rFonts w:hint="eastAsia"/>
                <w:color w:val="auto"/>
                <w:sz w:val="21"/>
                <w:szCs w:val="21"/>
                <w:lang w:val="en-US" w:eastAsia="zh-CN"/>
              </w:rPr>
              <w:t>南宁市达畅水泥制品有限责任公司</w:t>
            </w:r>
            <w:r>
              <w:rPr>
                <w:color w:val="auto"/>
                <w:sz w:val="21"/>
                <w:szCs w:val="21"/>
              </w:rPr>
              <w:t xml:space="preserve"> </w:t>
            </w:r>
            <w:r>
              <w:rPr>
                <w:rFonts w:hint="eastAsia"/>
                <w:szCs w:val="21"/>
                <w:lang w:eastAsia="zh-CN"/>
              </w:rPr>
              <w:t>、</w:t>
            </w:r>
            <w:r>
              <w:rPr>
                <w:rFonts w:hint="eastAsia"/>
                <w:color w:val="auto"/>
                <w:sz w:val="21"/>
                <w:szCs w:val="21"/>
                <w:lang w:val="en-US" w:eastAsia="zh-CN"/>
              </w:rPr>
              <w:t>广西英恒辉石油化工有限公司</w:t>
            </w:r>
            <w:r>
              <w:rPr>
                <w:rFonts w:hint="eastAsia"/>
                <w:szCs w:val="21"/>
                <w:lang w:eastAsia="zh-CN"/>
              </w:rPr>
              <w:t>、</w:t>
            </w:r>
            <w:r>
              <w:rPr>
                <w:rFonts w:hint="eastAsia"/>
                <w:color w:val="auto"/>
                <w:sz w:val="21"/>
                <w:szCs w:val="21"/>
                <w:lang w:val="en-US" w:eastAsia="zh-CN"/>
              </w:rPr>
              <w:t>广西德妙商贸有限公司</w:t>
            </w:r>
            <w:r>
              <w:rPr>
                <w:rFonts w:hint="eastAsia"/>
                <w:szCs w:val="21"/>
                <w:lang w:eastAsia="zh-CN"/>
              </w:rPr>
              <w:t>、</w:t>
            </w:r>
            <w:r>
              <w:rPr>
                <w:rFonts w:hint="eastAsia"/>
                <w:color w:val="auto"/>
                <w:sz w:val="21"/>
                <w:szCs w:val="21"/>
                <w:lang w:val="en-US" w:eastAsia="zh-CN"/>
              </w:rPr>
              <w:t>广西华宏混凝土有限公司</w:t>
            </w:r>
            <w:r>
              <w:rPr>
                <w:rFonts w:hint="eastAsia" w:ascii="Calibri" w:hAnsi="Calibri"/>
                <w:szCs w:val="21"/>
                <w:lang w:val="en-US" w:eastAsia="zh-CN"/>
              </w:rPr>
              <w:t>等。</w:t>
            </w:r>
            <w:r>
              <w:rPr>
                <w:rFonts w:hint="eastAsia"/>
                <w:sz w:val="21"/>
                <w:szCs w:val="21"/>
              </w:rPr>
              <w:t xml:space="preserve"> </w:t>
            </w:r>
          </w:p>
          <w:p>
            <w:pPr>
              <w:pStyle w:val="12"/>
              <w:rPr>
                <w:rFonts w:hint="eastAsia"/>
                <w:color w:val="auto"/>
                <w:sz w:val="21"/>
                <w:szCs w:val="21"/>
                <w:lang w:val="en-US" w:eastAsia="zh-CN"/>
              </w:rPr>
            </w:pPr>
            <w:r>
              <w:rPr>
                <w:rFonts w:hint="eastAsia"/>
                <w:color w:val="auto"/>
                <w:sz w:val="21"/>
                <w:szCs w:val="21"/>
                <w:lang w:val="en-US" w:eastAsia="zh-CN"/>
              </w:rPr>
              <w:t>提供合格供方名单</w:t>
            </w:r>
          </w:p>
          <w:p>
            <w:pPr>
              <w:pStyle w:val="12"/>
              <w:rPr>
                <w:rFonts w:hint="default"/>
                <w:color w:val="auto"/>
                <w:sz w:val="21"/>
                <w:szCs w:val="21"/>
                <w:lang w:val="en-US" w:eastAsia="zh-CN"/>
              </w:rPr>
            </w:pPr>
            <w:r>
              <w:drawing>
                <wp:inline distT="0" distB="0" distL="114300" distR="114300">
                  <wp:extent cx="6838950" cy="3543300"/>
                  <wp:effectExtent l="0" t="0" r="635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6838950" cy="3543300"/>
                          </a:xfrm>
                          <a:prstGeom prst="rect">
                            <a:avLst/>
                          </a:prstGeom>
                          <a:noFill/>
                          <a:ln>
                            <a:noFill/>
                          </a:ln>
                        </pic:spPr>
                      </pic:pic>
                    </a:graphicData>
                  </a:graphic>
                </wp:inline>
              </w:drawing>
            </w:r>
          </w:p>
          <w:p>
            <w:pPr>
              <w:pStyle w:val="12"/>
              <w:rPr>
                <w:color w:val="auto"/>
                <w:sz w:val="21"/>
                <w:szCs w:val="21"/>
              </w:rPr>
            </w:pPr>
            <w:r>
              <w:rPr>
                <w:rFonts w:hint="eastAsia"/>
                <w:color w:val="auto"/>
                <w:sz w:val="21"/>
                <w:szCs w:val="21"/>
              </w:rPr>
              <w:t>对物质进入现场的验收抽查：提供工程材料、构配件、设备报批表、材质质保单等。</w:t>
            </w:r>
          </w:p>
          <w:p>
            <w:pPr>
              <w:pStyle w:val="12"/>
              <w:rPr>
                <w:color w:val="auto"/>
                <w:sz w:val="21"/>
                <w:szCs w:val="21"/>
                <w:highlight w:val="none"/>
              </w:rPr>
            </w:pPr>
            <w:r>
              <w:rPr>
                <w:rFonts w:hint="eastAsia"/>
                <w:color w:val="auto"/>
                <w:sz w:val="21"/>
                <w:szCs w:val="21"/>
                <w:highlight w:val="none"/>
              </w:rPr>
              <w:t>抽查1：工程材料、构配件、设备进场验收状况：</w:t>
            </w:r>
          </w:p>
          <w:p>
            <w:pPr>
              <w:pStyle w:val="12"/>
              <w:rPr>
                <w:rFonts w:hint="default"/>
                <w:color w:val="auto"/>
                <w:sz w:val="21"/>
                <w:szCs w:val="21"/>
                <w:highlight w:val="none"/>
                <w:lang w:val="en-US" w:eastAsia="zh-CN"/>
              </w:rPr>
            </w:pPr>
            <w:r>
              <w:rPr>
                <w:rFonts w:hint="eastAsia"/>
                <w:color w:val="auto"/>
                <w:sz w:val="21"/>
                <w:szCs w:val="21"/>
                <w:highlight w:val="none"/>
              </w:rPr>
              <w:t>公司提供了</w:t>
            </w:r>
            <w:r>
              <w:rPr>
                <w:rFonts w:hint="eastAsia"/>
                <w:color w:val="auto"/>
                <w:sz w:val="21"/>
                <w:szCs w:val="21"/>
                <w:lang w:val="en-US" w:eastAsia="zh-CN"/>
              </w:rPr>
              <w:t>南宁市那平江流域治理工程项目</w:t>
            </w:r>
            <w:r>
              <w:rPr>
                <w:rFonts w:hint="eastAsia"/>
                <w:color w:val="auto"/>
                <w:sz w:val="21"/>
                <w:szCs w:val="21"/>
                <w:highlight w:val="none"/>
                <w:lang w:val="en-US" w:eastAsia="zh-CN"/>
              </w:rPr>
              <w:t>的无机结合料、混凝土抗折强度等第三方检验报告，并提供了检测单位资质证书</w:t>
            </w:r>
          </w:p>
          <w:p>
            <w:pPr>
              <w:pStyle w:val="12"/>
              <w:rPr>
                <w:rFonts w:hint="default"/>
                <w:color w:val="auto"/>
                <w:sz w:val="21"/>
                <w:szCs w:val="21"/>
                <w:highlight w:val="none"/>
                <w:lang w:val="en-US" w:eastAsia="zh-CN"/>
              </w:rPr>
            </w:pPr>
            <w:r>
              <w:rPr>
                <w:rFonts w:hint="default"/>
                <w:color w:val="auto"/>
                <w:sz w:val="21"/>
                <w:szCs w:val="21"/>
                <w:highlight w:val="none"/>
                <w:lang w:val="en-US" w:eastAsia="zh-CN"/>
              </w:rPr>
              <w:drawing>
                <wp:inline distT="0" distB="0" distL="114300" distR="114300">
                  <wp:extent cx="1729105" cy="2305685"/>
                  <wp:effectExtent l="0" t="0" r="10795" b="5715"/>
                  <wp:docPr id="2" name="图片 2" descr="5c983909ddbf0ebe394f658ebef80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983909ddbf0ebe394f658ebef80eb"/>
                          <pic:cNvPicPr>
                            <a:picLocks noChangeAspect="1"/>
                          </pic:cNvPicPr>
                        </pic:nvPicPr>
                        <pic:blipFill>
                          <a:blip r:embed="rId14"/>
                          <a:stretch>
                            <a:fillRect/>
                          </a:stretch>
                        </pic:blipFill>
                        <pic:spPr>
                          <a:xfrm>
                            <a:off x="0" y="0"/>
                            <a:ext cx="1729105" cy="2305685"/>
                          </a:xfrm>
                          <a:prstGeom prst="rect">
                            <a:avLst/>
                          </a:prstGeom>
                        </pic:spPr>
                      </pic:pic>
                    </a:graphicData>
                  </a:graphic>
                </wp:inline>
              </w:drawing>
            </w:r>
            <w:r>
              <w:rPr>
                <w:rFonts w:hint="default"/>
                <w:color w:val="auto"/>
                <w:sz w:val="21"/>
                <w:szCs w:val="21"/>
                <w:highlight w:val="none"/>
                <w:lang w:val="en-US" w:eastAsia="zh-CN"/>
              </w:rPr>
              <w:drawing>
                <wp:inline distT="0" distB="0" distL="114300" distR="114300">
                  <wp:extent cx="1736090" cy="2314575"/>
                  <wp:effectExtent l="0" t="0" r="3810" b="9525"/>
                  <wp:docPr id="3" name="图片 3" descr="69c6a9dad32b275d1d40c3180ff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c6a9dad32b275d1d40c3180ffa672"/>
                          <pic:cNvPicPr>
                            <a:picLocks noChangeAspect="1"/>
                          </pic:cNvPicPr>
                        </pic:nvPicPr>
                        <pic:blipFill>
                          <a:blip r:embed="rId15"/>
                          <a:stretch>
                            <a:fillRect/>
                          </a:stretch>
                        </pic:blipFill>
                        <pic:spPr>
                          <a:xfrm>
                            <a:off x="0" y="0"/>
                            <a:ext cx="1736090" cy="2314575"/>
                          </a:xfrm>
                          <a:prstGeom prst="rect">
                            <a:avLst/>
                          </a:prstGeom>
                        </pic:spPr>
                      </pic:pic>
                    </a:graphicData>
                  </a:graphic>
                </wp:inline>
              </w:drawing>
            </w:r>
            <w:r>
              <w:rPr>
                <w:rFonts w:hint="default"/>
                <w:color w:val="auto"/>
                <w:sz w:val="21"/>
                <w:szCs w:val="21"/>
                <w:highlight w:val="none"/>
                <w:lang w:val="en-US" w:eastAsia="zh-CN"/>
              </w:rPr>
              <w:drawing>
                <wp:inline distT="0" distB="0" distL="114300" distR="114300">
                  <wp:extent cx="1746250" cy="2329180"/>
                  <wp:effectExtent l="0" t="0" r="6350" b="7620"/>
                  <wp:docPr id="12" name="图片 12" descr="91a4e7edb6f7844fdf8b312aaae6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a4e7edb6f7844fdf8b312aaae63b3"/>
                          <pic:cNvPicPr>
                            <a:picLocks noChangeAspect="1"/>
                          </pic:cNvPicPr>
                        </pic:nvPicPr>
                        <pic:blipFill>
                          <a:blip r:embed="rId16"/>
                          <a:stretch>
                            <a:fillRect/>
                          </a:stretch>
                        </pic:blipFill>
                        <pic:spPr>
                          <a:xfrm>
                            <a:off x="0" y="0"/>
                            <a:ext cx="1746250" cy="2329180"/>
                          </a:xfrm>
                          <a:prstGeom prst="rect">
                            <a:avLst/>
                          </a:prstGeom>
                        </pic:spPr>
                      </pic:pic>
                    </a:graphicData>
                  </a:graphic>
                </wp:inline>
              </w:drawing>
            </w:r>
            <w:r>
              <w:rPr>
                <w:rFonts w:hint="default"/>
                <w:color w:val="auto"/>
                <w:sz w:val="21"/>
                <w:szCs w:val="21"/>
                <w:highlight w:val="none"/>
                <w:lang w:val="en-US" w:eastAsia="zh-CN"/>
              </w:rPr>
              <w:drawing>
                <wp:inline distT="0" distB="0" distL="114300" distR="114300">
                  <wp:extent cx="1744345" cy="2326005"/>
                  <wp:effectExtent l="0" t="0" r="8255" b="10795"/>
                  <wp:docPr id="13" name="图片 13" descr="5bfd40ac48e10d13a1d2fdc9f36b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bfd40ac48e10d13a1d2fdc9f36b628"/>
                          <pic:cNvPicPr>
                            <a:picLocks noChangeAspect="1"/>
                          </pic:cNvPicPr>
                        </pic:nvPicPr>
                        <pic:blipFill>
                          <a:blip r:embed="rId17"/>
                          <a:stretch>
                            <a:fillRect/>
                          </a:stretch>
                        </pic:blipFill>
                        <pic:spPr>
                          <a:xfrm>
                            <a:off x="0" y="0"/>
                            <a:ext cx="1744345" cy="2326005"/>
                          </a:xfrm>
                          <a:prstGeom prst="rect">
                            <a:avLst/>
                          </a:prstGeom>
                        </pic:spPr>
                      </pic:pic>
                    </a:graphicData>
                  </a:graphic>
                </wp:inline>
              </w:drawing>
            </w:r>
          </w:p>
          <w:p>
            <w:pPr>
              <w:pStyle w:val="12"/>
              <w:rPr>
                <w:rFonts w:hint="default"/>
                <w:color w:val="auto"/>
                <w:sz w:val="21"/>
                <w:szCs w:val="21"/>
                <w:highlight w:val="none"/>
                <w:lang w:val="en-US"/>
              </w:rPr>
            </w:pPr>
            <w:r>
              <w:rPr>
                <w:rFonts w:hint="eastAsia"/>
                <w:color w:val="auto"/>
                <w:sz w:val="21"/>
                <w:szCs w:val="21"/>
                <w:highlight w:val="none"/>
              </w:rPr>
              <w:t>提供了工程材料</w:t>
            </w:r>
            <w:r>
              <w:rPr>
                <w:rFonts w:hint="eastAsia"/>
                <w:color w:val="auto"/>
                <w:sz w:val="21"/>
                <w:szCs w:val="21"/>
                <w:highlight w:val="none"/>
                <w:lang w:eastAsia="zh-CN"/>
              </w:rPr>
              <w:t>、</w:t>
            </w:r>
            <w:r>
              <w:rPr>
                <w:rFonts w:hint="eastAsia"/>
                <w:color w:val="auto"/>
                <w:sz w:val="21"/>
                <w:szCs w:val="21"/>
                <w:highlight w:val="none"/>
              </w:rPr>
              <w:t>构配件</w:t>
            </w:r>
            <w:r>
              <w:rPr>
                <w:rFonts w:hint="eastAsia"/>
                <w:color w:val="auto"/>
                <w:sz w:val="21"/>
                <w:szCs w:val="21"/>
                <w:highlight w:val="none"/>
                <w:lang w:eastAsia="zh-CN"/>
              </w:rPr>
              <w:t>、</w:t>
            </w:r>
            <w:r>
              <w:rPr>
                <w:rFonts w:hint="eastAsia"/>
                <w:color w:val="auto"/>
                <w:sz w:val="21"/>
                <w:szCs w:val="21"/>
                <w:highlight w:val="none"/>
              </w:rPr>
              <w:t>设备</w:t>
            </w:r>
            <w:r>
              <w:rPr>
                <w:rFonts w:hint="eastAsia"/>
                <w:color w:val="auto"/>
                <w:sz w:val="21"/>
                <w:szCs w:val="21"/>
                <w:highlight w:val="none"/>
                <w:lang w:val="en-US" w:eastAsia="zh-CN"/>
              </w:rPr>
              <w:t>报审表</w:t>
            </w:r>
            <w:r>
              <w:rPr>
                <w:rFonts w:hint="eastAsia"/>
                <w:color w:val="auto"/>
                <w:sz w:val="21"/>
                <w:szCs w:val="21"/>
                <w:highlight w:val="none"/>
              </w:rPr>
              <w:t>：</w:t>
            </w:r>
            <w:r>
              <w:rPr>
                <w:rFonts w:hint="eastAsia"/>
                <w:color w:val="auto"/>
                <w:sz w:val="21"/>
                <w:szCs w:val="21"/>
                <w:highlight w:val="none"/>
                <w:lang w:val="en-US" w:eastAsia="zh-CN"/>
              </w:rPr>
              <w:t>加强级柔性接头钢承口管试验报告</w:t>
            </w:r>
          </w:p>
          <w:p>
            <w:pPr>
              <w:pStyle w:val="12"/>
              <w:rPr>
                <w:rFonts w:hint="default" w:asciiTheme="minorEastAsia" w:hAnsiTheme="minorEastAsia" w:eastAsiaTheme="minorEastAsia" w:cstheme="minorEastAsia"/>
                <w:color w:val="auto"/>
                <w:sz w:val="21"/>
                <w:szCs w:val="21"/>
                <w:highlight w:val="none"/>
                <w:lang w:val="en-US" w:eastAsia="zh-CN"/>
              </w:rPr>
            </w:pPr>
            <w:r>
              <w:rPr>
                <w:rFonts w:hint="eastAsia" w:eastAsiaTheme="minorEastAsia"/>
                <w:color w:val="auto"/>
                <w:sz w:val="21"/>
                <w:szCs w:val="21"/>
                <w:highlight w:val="none"/>
                <w:lang w:val="en-US" w:eastAsia="zh-CN"/>
              </w:rPr>
              <w:t>材料清单由质检员：李新越、监理员：周晓钟签字确认。</w:t>
            </w:r>
          </w:p>
          <w:p>
            <w:pPr>
              <w:pStyle w:val="12"/>
              <w:rPr>
                <w:rFonts w:hint="eastAsia"/>
                <w:color w:val="FF0000"/>
                <w:szCs w:val="21"/>
              </w:rPr>
            </w:pPr>
            <w:r>
              <w:rPr>
                <w:rFonts w:hint="eastAsia"/>
                <w:color w:val="auto"/>
                <w:sz w:val="21"/>
                <w:szCs w:val="21"/>
                <w:lang w:val="en-US" w:eastAsia="zh-CN"/>
              </w:rPr>
              <w:t>朱炳</w:t>
            </w:r>
            <w:r>
              <w:rPr>
                <w:rFonts w:hint="eastAsia"/>
                <w:color w:val="auto"/>
                <w:sz w:val="21"/>
                <w:szCs w:val="21"/>
              </w:rPr>
              <w:t>部长介绍;如果对于入场验证不合格的</w:t>
            </w:r>
            <w:r>
              <w:rPr>
                <w:rFonts w:hint="eastAsia"/>
                <w:color w:val="auto"/>
                <w:sz w:val="21"/>
                <w:szCs w:val="21"/>
                <w:lang w:val="en-US" w:eastAsia="zh-CN"/>
              </w:rPr>
              <w:t>材料、</w:t>
            </w:r>
            <w:r>
              <w:rPr>
                <w:rFonts w:hint="eastAsia"/>
                <w:color w:val="auto"/>
                <w:sz w:val="21"/>
                <w:szCs w:val="21"/>
              </w:rPr>
              <w:t>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92"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836" w:type="dxa"/>
          </w:tcPr>
          <w:p>
            <w:pPr>
              <w:rPr>
                <w:rFonts w:ascii="宋体" w:hAnsi="宋体"/>
                <w:color w:val="auto"/>
                <w:szCs w:val="21"/>
              </w:rPr>
            </w:pPr>
            <w:r>
              <w:rPr>
                <w:rFonts w:hint="eastAsia" w:asciiTheme="minorEastAsia" w:hAnsiTheme="minorEastAsia" w:eastAsiaTheme="minorEastAsia" w:cstheme="minorEastAsia"/>
                <w:color w:val="auto"/>
                <w:szCs w:val="21"/>
              </w:rPr>
              <w:t>公司已建立和保持了《顾客满意度调查控制程序》，对顾客满意的监测的相关内容进行了规定，其包括了对调查方式、渠道、内容、频率等。</w:t>
            </w:r>
            <w:r>
              <w:rPr>
                <w:rFonts w:hint="eastAsia"/>
                <w:color w:val="auto"/>
                <w:szCs w:val="21"/>
              </w:rPr>
              <w:t xml:space="preserve">相关方期望和要求识别表编号： </w:t>
            </w:r>
            <w:r>
              <w:rPr>
                <w:rFonts w:hint="eastAsia" w:asciiTheme="minorEastAsia" w:hAnsiTheme="minorEastAsia" w:eastAsiaTheme="minorEastAsia" w:cstheme="minorEastAsia"/>
                <w:color w:val="auto"/>
                <w:szCs w:val="21"/>
              </w:rPr>
              <w:t>公司采取对主要顾客进行满意度调查的形式，共发出</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份《顾客满意度调查表》，有效回收：抽查到20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日对</w:t>
            </w:r>
            <w:r>
              <w:rPr>
                <w:rFonts w:hint="eastAsia"/>
                <w:color w:val="auto"/>
                <w:sz w:val="21"/>
                <w:szCs w:val="21"/>
                <w:lang w:val="en-US" w:eastAsia="zh-CN"/>
              </w:rPr>
              <w:t>南宁市那平江流域治理工程项目</w:t>
            </w:r>
            <w:r>
              <w:rPr>
                <w:rFonts w:hint="eastAsia" w:ascii="宋体" w:hAnsi="宋体" w:cs="宋体"/>
                <w:color w:val="auto"/>
                <w:sz w:val="21"/>
                <w:szCs w:val="21"/>
                <w:u w:val="none"/>
              </w:rPr>
              <w:t>、</w:t>
            </w:r>
            <w:r>
              <w:rPr>
                <w:rFonts w:hint="eastAsia" w:ascii="宋体" w:hAnsi="宋体"/>
                <w:color w:val="auto"/>
                <w:sz w:val="21"/>
                <w:szCs w:val="21"/>
                <w:u w:val="none"/>
                <w:lang w:val="en-US" w:eastAsia="zh-CN"/>
              </w:rPr>
              <w:t>快环综合整治项目（秀灵-友爱立交）改造工程等</w:t>
            </w:r>
            <w:r>
              <w:rPr>
                <w:rFonts w:hint="eastAsia" w:asciiTheme="minorEastAsia" w:hAnsiTheme="minorEastAsia" w:eastAsiaTheme="minorEastAsia" w:cstheme="minorEastAsia"/>
                <w:color w:val="auto"/>
                <w:szCs w:val="21"/>
              </w:rPr>
              <w:t>顾客，调查内容有：产品质量、价格水平、交货期、服务等，查《顾客满意程度调查表》，客户评价均是非常满意或满意评价。提供《</w:t>
            </w:r>
            <w:r>
              <w:rPr>
                <w:rFonts w:hint="eastAsia"/>
                <w:color w:val="auto"/>
                <w:szCs w:val="21"/>
              </w:rPr>
              <w:t>客户满意度分析报告</w:t>
            </w:r>
            <w:r>
              <w:rPr>
                <w:rFonts w:hint="eastAsia" w:asciiTheme="minorEastAsia" w:hAnsiTheme="minorEastAsia" w:eastAsiaTheme="minorEastAsia" w:cstheme="minorEastAsia"/>
                <w:color w:val="auto"/>
                <w:szCs w:val="21"/>
              </w:rPr>
              <w:t>》。顾客满意率达到</w:t>
            </w:r>
            <w:r>
              <w:rPr>
                <w:rFonts w:hint="eastAsia" w:asciiTheme="minorEastAsia" w:hAnsiTheme="minorEastAsia" w:eastAsiaTheme="minorEastAsia" w:cstheme="minorEastAsia"/>
                <w:color w:val="auto"/>
                <w:szCs w:val="21"/>
                <w:lang w:val="en-US" w:eastAsia="zh-CN"/>
              </w:rPr>
              <w:t>98分</w:t>
            </w:r>
            <w:r>
              <w:rPr>
                <w:rFonts w:hint="eastAsia" w:asciiTheme="minorEastAsia" w:hAnsiTheme="minorEastAsia" w:eastAsiaTheme="minorEastAsia" w:cstheme="minorEastAsia"/>
                <w:color w:val="auto"/>
                <w:szCs w:val="21"/>
              </w:rPr>
              <w:t xml:space="preserve">，达到了质量目标的要求。调查未发现有顾客投诉或抱怨的情况发生。  </w:t>
            </w:r>
          </w:p>
        </w:tc>
        <w:tc>
          <w:tcPr>
            <w:tcW w:w="78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扬尘控制管理制度》、《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业务部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朱炳</w:t>
            </w:r>
            <w:r>
              <w:rPr>
                <w:rFonts w:hint="eastAsia" w:asciiTheme="minorEastAsia" w:hAnsiTheme="minorEastAsia" w:eastAsiaTheme="minorEastAsia" w:cstheme="minorEastAsia"/>
                <w:szCs w:val="21"/>
              </w:rPr>
              <w:t>部长介绍，公司对电工、焊工等特种作业人员实施体检合格后上岗的管理办法；为员工缴纳五险一金等。为进入施工现场的作业施工人员及管理人员办理了意外伤害团体险。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.希望回收单位遵守国家和行业有关环境和职业健康安全方面的法律法规。查到：</w:t>
            </w:r>
            <w:r>
              <w:rPr>
                <w:rFonts w:hint="eastAsia"/>
                <w:color w:val="auto"/>
                <w:sz w:val="21"/>
                <w:szCs w:val="21"/>
                <w:lang w:val="en-US" w:eastAsia="zh-CN"/>
              </w:rPr>
              <w:t>南宁市达畅水泥制品有限责任公司</w:t>
            </w:r>
            <w:r>
              <w:rPr>
                <w:color w:val="auto"/>
                <w:sz w:val="21"/>
                <w:szCs w:val="21"/>
              </w:rPr>
              <w:t xml:space="preserve"> </w:t>
            </w:r>
            <w:r>
              <w:rPr>
                <w:rFonts w:hint="eastAsia"/>
                <w:szCs w:val="21"/>
                <w:lang w:eastAsia="zh-CN"/>
              </w:rPr>
              <w:t>、</w:t>
            </w:r>
            <w:r>
              <w:rPr>
                <w:rFonts w:hint="eastAsia"/>
                <w:color w:val="auto"/>
                <w:sz w:val="21"/>
                <w:szCs w:val="21"/>
                <w:lang w:val="en-US" w:eastAsia="zh-CN"/>
              </w:rPr>
              <w:t>广西英恒辉石油化工有限公司</w:t>
            </w:r>
            <w:r>
              <w:rPr>
                <w:rFonts w:hint="eastAsia"/>
                <w:szCs w:val="21"/>
                <w:lang w:eastAsia="zh-CN"/>
              </w:rPr>
              <w:t>、</w:t>
            </w:r>
            <w:r>
              <w:rPr>
                <w:rFonts w:hint="eastAsia"/>
                <w:color w:val="auto"/>
                <w:sz w:val="21"/>
                <w:szCs w:val="21"/>
                <w:lang w:val="en-US" w:eastAsia="zh-CN"/>
              </w:rPr>
              <w:t>广西德妙商贸有限公司</w:t>
            </w:r>
            <w:r>
              <w:rPr>
                <w:rFonts w:hint="eastAsia"/>
                <w:szCs w:val="21"/>
                <w:lang w:eastAsia="zh-CN"/>
              </w:rPr>
              <w:t>、</w:t>
            </w:r>
            <w:r>
              <w:rPr>
                <w:rFonts w:hint="eastAsia"/>
                <w:color w:val="auto"/>
                <w:sz w:val="21"/>
                <w:szCs w:val="21"/>
                <w:lang w:val="en-US" w:eastAsia="zh-CN"/>
              </w:rPr>
              <w:t>广西华宏混凝土有限公司</w:t>
            </w:r>
            <w:r>
              <w:rPr>
                <w:rFonts w:hint="eastAsia" w:asciiTheme="minorEastAsia" w:hAnsiTheme="minorEastAsia" w:eastAsiaTheme="minorEastAsia" w:cstheme="minorEastAsia"/>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w:t>
            </w:r>
            <w:r>
              <w:rPr>
                <w:rFonts w:hint="eastAsia" w:asciiTheme="minorEastAsia" w:hAnsiTheme="minorEastAsia" w:eastAsiaTheme="minorEastAsia" w:cstheme="minorEastAsia"/>
                <w:szCs w:val="21"/>
                <w:lang w:val="en-US" w:eastAsia="zh-CN"/>
              </w:rPr>
              <w:t>办公</w:t>
            </w:r>
            <w:r>
              <w:rPr>
                <w:rFonts w:hint="eastAsia" w:asciiTheme="minorEastAsia" w:hAnsiTheme="minorEastAsia" w:eastAsiaTheme="minorEastAsia" w:cstheme="minorEastAsia"/>
                <w:szCs w:val="21"/>
              </w:rPr>
              <w:t>环境安全检查记录》（20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2021年6</w:t>
            </w:r>
            <w:r>
              <w:rPr>
                <w:rFonts w:hint="eastAsia" w:asciiTheme="minorEastAsia" w:hAnsiTheme="minorEastAsia" w:eastAsiaTheme="minorEastAsia" w:cstheme="minorEastAsia"/>
                <w:szCs w:val="21"/>
              </w:rPr>
              <w:t>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eastAsiaTheme="minorEastAsia"/>
                <w:lang w:val="en-US" w:eastAsia="zh-CN"/>
              </w:rPr>
              <w:t>黄震，</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val="en-US" w:eastAsia="zh-CN"/>
              </w:rPr>
              <w:t>市场</w:t>
            </w:r>
            <w:r>
              <w:rPr>
                <w:rFonts w:hint="eastAsia" w:asciiTheme="minorEastAsia" w:hAnsiTheme="minorEastAsia" w:eastAsiaTheme="minorEastAsia" w:cstheme="minorEastAsia"/>
                <w:szCs w:val="21"/>
                <w:lang w:eastAsia="zh-CN"/>
              </w:rPr>
              <w:t>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入约57</w:t>
            </w:r>
            <w:r>
              <w:rPr>
                <w:rFonts w:hint="eastAsia" w:asciiTheme="minorEastAsia" w:hAnsiTheme="minorEastAsia" w:eastAsiaTheme="minorEastAsia" w:cstheme="minorEastAsia"/>
                <w:szCs w:val="21"/>
              </w:rPr>
              <w:t>万余元，为进入施工现场的管理人员和所有的施工人员公司办理了意外伤害保险团体险，基本符合。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w:t>
            </w:r>
            <w:r>
              <w:rPr>
                <w:rFonts w:hint="eastAsia" w:cs="楷体" w:asciiTheme="minorEastAsia" w:hAnsiTheme="minorEastAsia" w:eastAsiaTheme="minorEastAsia"/>
                <w:szCs w:val="21"/>
                <w:lang w:val="en-US" w:eastAsia="zh-CN"/>
              </w:rPr>
              <w:t>倒塌</w:t>
            </w:r>
            <w:r>
              <w:rPr>
                <w:rFonts w:hint="eastAsia" w:cs="楷体" w:asciiTheme="minorEastAsia" w:hAnsiTheme="minorEastAsia" w:eastAsiaTheme="minorEastAsia"/>
                <w:szCs w:val="21"/>
              </w:rPr>
              <w:t>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val="en-US" w:eastAsia="zh-CN"/>
              </w:rPr>
              <w:t>市场</w:t>
            </w:r>
            <w:r>
              <w:rPr>
                <w:rFonts w:hint="eastAsia" w:cs="楷体" w:asciiTheme="minorEastAsia" w:hAnsiTheme="minorEastAsia" w:eastAsiaTheme="minorEastAsia"/>
                <w:szCs w:val="21"/>
                <w:lang w:eastAsia="zh-CN"/>
              </w:rPr>
              <w:t>部</w:t>
            </w:r>
            <w:r>
              <w:rPr>
                <w:rFonts w:hint="eastAsia" w:cs="楷体" w:asciiTheme="minorEastAsia" w:hAnsiTheme="minorEastAsia" w:eastAsiaTheme="minorEastAsia"/>
                <w:szCs w:val="21"/>
                <w:lang w:val="en-US" w:eastAsia="zh-CN"/>
              </w:rPr>
              <w:t>朱炳</w:t>
            </w:r>
            <w:r>
              <w:rPr>
                <w:rFonts w:hint="eastAsia" w:asciiTheme="minorEastAsia" w:hAnsiTheme="minorEastAsia" w:eastAsiaTheme="minorEastAsia" w:cstheme="minorEastAsia"/>
                <w:szCs w:val="21"/>
              </w:rPr>
              <w:t>部长</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行政部</w:t>
            </w:r>
            <w:r>
              <w:rPr>
                <w:rFonts w:hint="eastAsia" w:cs="楷体" w:asciiTheme="minorEastAsia" w:hAnsiTheme="minorEastAsia" w:eastAsiaTheme="minorEastAsia"/>
                <w:szCs w:val="21"/>
              </w:rPr>
              <w:t>组织的</w:t>
            </w:r>
            <w:r>
              <w:rPr>
                <w:rFonts w:hint="eastAsia" w:cs="楷体" w:asciiTheme="minorEastAsia" w:hAnsiTheme="minorEastAsia" w:eastAsiaTheme="minorEastAsia"/>
                <w:szCs w:val="21"/>
                <w:lang w:val="en-US" w:eastAsia="zh-CN"/>
              </w:rPr>
              <w:t>应急</w:t>
            </w:r>
            <w:r>
              <w:rPr>
                <w:rFonts w:hint="eastAsia" w:cs="楷体" w:asciiTheme="minorEastAsia" w:hAnsiTheme="minorEastAsia" w:eastAsiaTheme="minorEastAsia"/>
                <w:szCs w:val="21"/>
              </w:rPr>
              <w:t>演练。</w:t>
            </w:r>
          </w:p>
          <w:p>
            <w:pPr>
              <w:rPr>
                <w:rFonts w:asciiTheme="minorEastAsia" w:hAnsiTheme="minorEastAsia" w:eastAsiaTheme="minorEastAsia"/>
                <w:szCs w:val="21"/>
              </w:rPr>
            </w:pP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6"/>
      </w:pPr>
      <w:r>
        <w:rPr>
          <w:rFonts w:hint="eastAsia"/>
        </w:rPr>
        <w:t>说明：不符合标注N</w:t>
      </w:r>
    </w:p>
    <w:p>
      <w:pPr>
        <w:pStyle w:val="6"/>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AAAFDA68"/>
    <w:multiLevelType w:val="multilevel"/>
    <w:tmpl w:val="AAAFDA68"/>
    <w:lvl w:ilvl="0" w:tentative="0">
      <w:start w:val="1"/>
      <w:numFmt w:val="decimal"/>
      <w:lvlText w:val="第%1章 "/>
      <w:lvlJc w:val="left"/>
      <w:pPr>
        <w:tabs>
          <w:tab w:val="left" w:pos="420"/>
        </w:tabs>
        <w:ind w:left="425" w:hanging="425"/>
      </w:pPr>
      <w:rPr>
        <w:rFonts w:hint="default" w:ascii="宋体" w:hAnsi="宋体" w:eastAsia="宋体" w:cs="宋体"/>
      </w:rPr>
    </w:lvl>
    <w:lvl w:ilvl="1" w:tentative="0">
      <w:start w:val="1"/>
      <w:numFmt w:val="decimal"/>
      <w:pStyle w:val="2"/>
      <w:suff w:val="nothing"/>
      <w:lvlText w:val="%1.%2 "/>
      <w:lvlJc w:val="left"/>
      <w:pPr>
        <w:tabs>
          <w:tab w:val="left" w:pos="420"/>
        </w:tabs>
        <w:ind w:left="425" w:leftChars="0" w:hanging="425"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suff w:val="space"/>
      <w:lvlText w:val="%1.%2.%3 "/>
      <w:lvlJc w:val="left"/>
      <w:pPr>
        <w:tabs>
          <w:tab w:val="left" w:pos="420"/>
        </w:tabs>
        <w:ind w:left="425" w:leftChars="0" w:firstLine="0" w:firstLineChars="0"/>
      </w:pPr>
      <w:rPr>
        <w:rFonts w:hint="default" w:ascii="宋体" w:hAnsi="宋体" w:eastAsia="宋体" w:cs="宋体"/>
      </w:rPr>
    </w:lvl>
    <w:lvl w:ilvl="3" w:tentative="0">
      <w:start w:val="1"/>
      <w:numFmt w:val="decimal"/>
      <w:suff w:val="space"/>
      <w:lvlText w:val="%1.%2.%3.%4"/>
      <w:lvlJc w:val="left"/>
      <w:pPr>
        <w:tabs>
          <w:tab w:val="left" w:pos="420"/>
        </w:tabs>
        <w:ind w:left="425" w:leftChars="0" w:firstLine="0" w:firstLineChars="0"/>
      </w:pPr>
      <w:rPr>
        <w:rFonts w:hint="default" w:ascii="宋体" w:hAnsi="宋体" w:eastAsia="宋体" w:cs="宋体"/>
      </w:rPr>
    </w:lvl>
    <w:lvl w:ilvl="4" w:tentative="0">
      <w:start w:val="1"/>
      <w:numFmt w:val="decimal"/>
      <w:suff w:val="nothing"/>
      <w:lvlText w:val="%1.%2.%3.%4.%5"/>
      <w:lvlJc w:val="left"/>
      <w:pPr>
        <w:tabs>
          <w:tab w:val="left" w:pos="420"/>
        </w:tabs>
        <w:ind w:left="0" w:firstLine="425"/>
      </w:pPr>
      <w:rPr>
        <w:rFonts w:hint="default" w:ascii="宋体" w:hAnsi="宋体" w:eastAsia="宋体" w:cs="宋体"/>
      </w:rPr>
    </w:lvl>
    <w:lvl w:ilvl="5" w:tentative="0">
      <w:start w:val="1"/>
      <w:numFmt w:val="decimal"/>
      <w:suff w:val="nothing"/>
      <w:lvlText w:val="（%6）"/>
      <w:lvlJc w:val="left"/>
      <w:pPr>
        <w:ind w:left="0" w:firstLine="425"/>
      </w:pPr>
      <w:rPr>
        <w:rFonts w:hint="eastAsia" w:ascii="宋体" w:hAnsi="宋体" w:eastAsia="宋体" w:cs="宋体"/>
      </w:rPr>
    </w:lvl>
    <w:lvl w:ilvl="6" w:tentative="0">
      <w:start w:val="1"/>
      <w:numFmt w:val="decimal"/>
      <w:suff w:val="nothing"/>
      <w:lvlText w:val="%7）"/>
      <w:lvlJc w:val="left"/>
      <w:pPr>
        <w:ind w:left="0" w:firstLine="425"/>
      </w:pPr>
      <w:rPr>
        <w:rFonts w:hint="eastAsia" w:ascii="宋体" w:hAnsi="宋体" w:eastAsia="宋体" w:cs="宋体"/>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2">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3965BA"/>
    <w:multiLevelType w:val="singleLevel"/>
    <w:tmpl w:val="513965BA"/>
    <w:lvl w:ilvl="0" w:tentative="0">
      <w:start w:val="1"/>
      <w:numFmt w:val="lowerLetter"/>
      <w:suff w:val="space"/>
      <w:lvlText w:val="%1)"/>
      <w:lvlJc w:val="left"/>
    </w:lvl>
  </w:abstractNum>
  <w:abstractNum w:abstractNumId="4">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79545E"/>
    <w:rsid w:val="03F14820"/>
    <w:rsid w:val="04FC1AA9"/>
    <w:rsid w:val="05565567"/>
    <w:rsid w:val="061108C5"/>
    <w:rsid w:val="076457C2"/>
    <w:rsid w:val="08386885"/>
    <w:rsid w:val="0A3D0A0A"/>
    <w:rsid w:val="111433D0"/>
    <w:rsid w:val="1486164E"/>
    <w:rsid w:val="15A27DF9"/>
    <w:rsid w:val="17165FA3"/>
    <w:rsid w:val="17492E57"/>
    <w:rsid w:val="1A59617F"/>
    <w:rsid w:val="1C8D0E79"/>
    <w:rsid w:val="1CF771A0"/>
    <w:rsid w:val="2705262C"/>
    <w:rsid w:val="279213AC"/>
    <w:rsid w:val="2AFF32D8"/>
    <w:rsid w:val="2C747CAC"/>
    <w:rsid w:val="2D3A2F3F"/>
    <w:rsid w:val="2FE9375E"/>
    <w:rsid w:val="302149C7"/>
    <w:rsid w:val="34396F5A"/>
    <w:rsid w:val="34A578D5"/>
    <w:rsid w:val="3591508B"/>
    <w:rsid w:val="38CC39D2"/>
    <w:rsid w:val="3C197581"/>
    <w:rsid w:val="46DE4F50"/>
    <w:rsid w:val="4ACC10B3"/>
    <w:rsid w:val="4AE23D5A"/>
    <w:rsid w:val="4C7B2562"/>
    <w:rsid w:val="4F001150"/>
    <w:rsid w:val="51DE31AD"/>
    <w:rsid w:val="5B395FC4"/>
    <w:rsid w:val="5BB17C82"/>
    <w:rsid w:val="5CDF5D61"/>
    <w:rsid w:val="62F519D8"/>
    <w:rsid w:val="64B9627E"/>
    <w:rsid w:val="68A844C6"/>
    <w:rsid w:val="6ADA3C5B"/>
    <w:rsid w:val="79E83C01"/>
    <w:rsid w:val="7C9D31B2"/>
    <w:rsid w:val="7CC72221"/>
    <w:rsid w:val="7CF21EDB"/>
    <w:rsid w:val="7DA71734"/>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numPr>
        <w:ilvl w:val="1"/>
        <w:numId w:val="1"/>
      </w:numPr>
      <w:adjustRightInd w:val="0"/>
      <w:spacing w:after="300"/>
      <w:ind w:firstLine="0" w:firstLineChars="0"/>
      <w:jc w:val="left"/>
      <w:outlineLvl w:val="1"/>
    </w:pPr>
    <w:rPr>
      <w:color w:val="00B05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80" w:lineRule="exact"/>
      <w:ind w:firstLine="560" w:firstLineChars="200"/>
    </w:pPr>
    <w:rPr>
      <w:kern w:val="0"/>
    </w:rPr>
  </w:style>
  <w:style w:type="paragraph" w:styleId="4">
    <w:name w:val="Plain Text"/>
    <w:basedOn w:val="1"/>
    <w:qFormat/>
    <w:uiPriority w:val="0"/>
    <w:rPr>
      <w:rFonts w:ascii="宋体" w:hAnsi="Courier New"/>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unhideWhenUsed/>
    <w:qFormat/>
    <w:uiPriority w:val="99"/>
    <w:rPr>
      <w:color w:val="0563C1"/>
      <w:u w:val="single"/>
    </w:rPr>
  </w:style>
  <w:style w:type="paragraph" w:customStyle="1" w:styleId="12">
    <w:name w:val="表格文字"/>
    <w:basedOn w:val="1"/>
    <w:qFormat/>
    <w:uiPriority w:val="0"/>
    <w:pPr>
      <w:spacing w:before="25" w:after="25"/>
    </w:pPr>
    <w:rPr>
      <w:rFonts w:ascii="Calibri" w:hAnsi="Calibri"/>
      <w:bCs/>
      <w:spacing w:val="10"/>
      <w:sz w:val="24"/>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Table Paragraph"/>
    <w:basedOn w:val="1"/>
    <w:qFormat/>
    <w:uiPriority w:val="1"/>
    <w:rPr>
      <w:rFonts w:ascii="宋体" w:hAnsi="宋体" w:eastAsia="宋体" w:cs="宋体"/>
      <w:lang w:val="zh-CN" w:eastAsia="zh-CN" w:bidi="zh-CN"/>
    </w:rPr>
  </w:style>
  <w:style w:type="paragraph" w:styleId="19">
    <w:name w:val="No Spacing"/>
    <w:qFormat/>
    <w:uiPriority w:val="5"/>
    <w:pPr>
      <w:jc w:val="both"/>
    </w:pPr>
    <w:rPr>
      <w:rFonts w:ascii="Calibri" w:hAnsi="Calibri" w:eastAsia="宋体" w:cstheme="minorBidi"/>
      <w:sz w:val="21"/>
      <w:szCs w:val="21"/>
      <w:lang w:val="en-US" w:eastAsia="zh-CN" w:bidi="ar-SA"/>
    </w:rPr>
  </w:style>
  <w:style w:type="character" w:customStyle="1" w:styleId="20">
    <w:name w:val="javascript"/>
    <w:basedOn w:val="10"/>
    <w:qFormat/>
    <w:uiPriority w:val="0"/>
  </w:style>
  <w:style w:type="paragraph" w:customStyle="1" w:styleId="21">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2021-07-11T03:09:55Z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68907A2D8B5E49DC8ADB09332CFDE3D3</vt:lpwstr>
  </property>
</Properties>
</file>