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826"/>
        <w:gridCol w:w="1170"/>
        <w:gridCol w:w="2085"/>
        <w:gridCol w:w="1230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0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四川苏鲁锭科技有限公司</w:t>
            </w:r>
            <w:bookmarkEnd w:id="4"/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8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O：29.11.05;34.06.00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污水处理技术服务：污水取样——水样分析——技术方案制定——现场技术服务——服务结束。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专用化学产品销售（不含危险化学品）：</w:t>
            </w:r>
            <w:r>
              <w:rPr>
                <w:rFonts w:hint="eastAsia"/>
                <w:b/>
                <w:sz w:val="20"/>
              </w:rPr>
              <w:t>客户洽谈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合同评审-----合同签订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rFonts w:hint="eastAsia"/>
                <w:b/>
                <w:sz w:val="20"/>
                <w:lang w:eastAsia="zh-CN"/>
              </w:rPr>
              <w:t>采购——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售后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特殊</w:t>
            </w:r>
            <w:r>
              <w:rPr>
                <w:rFonts w:hint="eastAsia"/>
                <w:b/>
                <w:sz w:val="20"/>
                <w:szCs w:val="22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：技术服务过程、销售服务过程；技术服务过程</w:t>
            </w:r>
            <w:r>
              <w:rPr>
                <w:rFonts w:hint="eastAsia"/>
                <w:b/>
                <w:sz w:val="20"/>
                <w:szCs w:val="22"/>
              </w:rPr>
              <w:t>风险：顾客投诉。控制措施：服务提供的管理程序。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采取销售服务规范控制，针对销售的产品不合格，交货不准时等风险，通过管理方案和预案进行控制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火灾、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触电、意外伤害（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化学品泄漏造成伤害、有害气体中毒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车辆伤害等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中华人民共和国环境保护法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、中华人民共和国水污染防治法、国家危险废物名录、</w:t>
            </w:r>
            <w:bookmarkStart w:id="6" w:name="_GoBack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SY/T5391994碎屑岩油藏注水水质指标及分析方法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等。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highlight w:val="none"/>
                <w:lang w:val="en-US" w:eastAsia="zh-CN"/>
              </w:rPr>
              <w:t>监测检验项目有：化学需氧量、总磷、氨氮、色度、PH值等。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111760</wp:posOffset>
            </wp:positionV>
            <wp:extent cx="624840" cy="391160"/>
            <wp:effectExtent l="0" t="0" r="0" b="508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67945</wp:posOffset>
            </wp:positionV>
            <wp:extent cx="664210" cy="415925"/>
            <wp:effectExtent l="0" t="0" r="6350" b="10795"/>
            <wp:wrapNone/>
            <wp:docPr id="13" name="图片 1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  <w:lang w:val="en-US" w:eastAsia="zh-CN"/>
        </w:rPr>
        <w:t>2021.7.5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2021.7.5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E27D83"/>
    <w:rsid w:val="02512A7E"/>
    <w:rsid w:val="04D2484C"/>
    <w:rsid w:val="0603001A"/>
    <w:rsid w:val="079804F1"/>
    <w:rsid w:val="0A7B1AC0"/>
    <w:rsid w:val="0C643181"/>
    <w:rsid w:val="0DCF2EB1"/>
    <w:rsid w:val="10F1630C"/>
    <w:rsid w:val="12A937EF"/>
    <w:rsid w:val="12B6579A"/>
    <w:rsid w:val="15063A2C"/>
    <w:rsid w:val="17BD7268"/>
    <w:rsid w:val="19623289"/>
    <w:rsid w:val="1B3E3DD5"/>
    <w:rsid w:val="222B1348"/>
    <w:rsid w:val="25B0712C"/>
    <w:rsid w:val="28D05106"/>
    <w:rsid w:val="319C5EF0"/>
    <w:rsid w:val="34197489"/>
    <w:rsid w:val="345877D2"/>
    <w:rsid w:val="36593A90"/>
    <w:rsid w:val="42380088"/>
    <w:rsid w:val="4359692C"/>
    <w:rsid w:val="46313BD6"/>
    <w:rsid w:val="46A24DBC"/>
    <w:rsid w:val="47655A50"/>
    <w:rsid w:val="4A6915E6"/>
    <w:rsid w:val="52C2369A"/>
    <w:rsid w:val="59370E4A"/>
    <w:rsid w:val="61E5473B"/>
    <w:rsid w:val="66E328DB"/>
    <w:rsid w:val="69895944"/>
    <w:rsid w:val="6AD51313"/>
    <w:rsid w:val="6C4273D1"/>
    <w:rsid w:val="6E905E03"/>
    <w:rsid w:val="71000FA3"/>
    <w:rsid w:val="75761982"/>
    <w:rsid w:val="75DE2DB1"/>
    <w:rsid w:val="7AD518A5"/>
    <w:rsid w:val="7CAC6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2021-07-08T03:45:31Z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BC65073720ED4CD88F8AAA9282E93F47</vt:lpwstr>
  </property>
</Properties>
</file>