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567"/>
        <w:gridCol w:w="856"/>
        <w:gridCol w:w="812"/>
        <w:gridCol w:w="747"/>
        <w:gridCol w:w="909"/>
        <w:gridCol w:w="504"/>
        <w:gridCol w:w="1055"/>
        <w:gridCol w:w="79"/>
        <w:gridCol w:w="1339"/>
      </w:tblGrid>
      <w:tr w:rsidR="00210E02" w:rsidRPr="00453045" w:rsidTr="00ED506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210E02" w:rsidRPr="00790647" w:rsidRDefault="00C651B6" w:rsidP="005B02C4">
            <w:r>
              <w:rPr>
                <w:rFonts w:hint="eastAsia"/>
              </w:rPr>
              <w:t>成</w:t>
            </w:r>
            <w:r w:rsidRPr="00D87E9B">
              <w:rPr>
                <w:rFonts w:hint="eastAsia"/>
              </w:rPr>
              <w:t>品安装后尺寸检测过程</w:t>
            </w:r>
          </w:p>
        </w:tc>
        <w:tc>
          <w:tcPr>
            <w:tcW w:w="1656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210E02" w:rsidRPr="00453045" w:rsidRDefault="00C651B6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210E02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10E02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10E02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210E02" w:rsidRPr="00453045" w:rsidRDefault="00C651B6" w:rsidP="009764DA">
            <w:pPr>
              <w:ind w:leftChars="16" w:left="418" w:hangingChars="183" w:hanging="384"/>
              <w:jc w:val="center"/>
            </w:pPr>
            <w:r>
              <w:rPr>
                <w:rFonts w:hint="eastAsia"/>
              </w:rPr>
              <w:t>成</w:t>
            </w:r>
            <w:r w:rsidRPr="00D87E9B">
              <w:rPr>
                <w:rFonts w:hint="eastAsia"/>
              </w:rPr>
              <w:t>品安装后尺寸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210E02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</w:t>
            </w:r>
          </w:p>
          <w:p w:rsidR="00210E02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10E02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10E02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210E02" w:rsidRPr="00453045" w:rsidRDefault="00C651B6" w:rsidP="00C65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5mm</w:t>
            </w:r>
          </w:p>
        </w:tc>
        <w:tc>
          <w:tcPr>
            <w:tcW w:w="1656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210E02" w:rsidRPr="005004A1" w:rsidRDefault="00C651B6" w:rsidP="0050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1.67mm</w:t>
            </w:r>
            <w:r w:rsidR="00210E0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210E02" w:rsidRPr="005004A1">
              <w:rPr>
                <w:rFonts w:ascii="Times New Roman" w:hAnsi="Times New Roman" w:cs="Times New Roman"/>
                <w:i/>
              </w:rPr>
              <w:t>k</w:t>
            </w:r>
            <w:r w:rsidR="00210E02" w:rsidRPr="005004A1">
              <w:rPr>
                <w:rFonts w:ascii="Times New Roman" w:hAnsi="Times New Roman" w:cs="Times New Roman"/>
              </w:rPr>
              <w:t>=2</w:t>
            </w:r>
          </w:p>
        </w:tc>
      </w:tr>
      <w:tr w:rsidR="00210E02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10E02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210E02" w:rsidRPr="00453045" w:rsidRDefault="00210E02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210E02" w:rsidRPr="00453045" w:rsidTr="00ED5066">
        <w:trPr>
          <w:trHeight w:val="580"/>
          <w:jc w:val="center"/>
        </w:trPr>
        <w:tc>
          <w:tcPr>
            <w:tcW w:w="9278" w:type="dxa"/>
            <w:gridSpan w:val="12"/>
            <w:vAlign w:val="center"/>
          </w:tcPr>
          <w:p w:rsidR="00210E02" w:rsidRPr="00453045" w:rsidRDefault="00210E02" w:rsidP="00ED5066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10E02" w:rsidRPr="00453045" w:rsidTr="00ED506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210E02" w:rsidRPr="00453045" w:rsidTr="009764D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3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9764DA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C651B6" w:rsidP="007751BD">
            <w:pPr>
              <w:jc w:val="center"/>
              <w:rPr>
                <w:rFonts w:ascii="Times New Roman" w:hAnsi="Times New Roman" w:cs="Times New Roman"/>
              </w:rPr>
            </w:pPr>
            <w:r w:rsidRPr="004E00AC">
              <w:rPr>
                <w:rFonts w:hint="eastAsia"/>
              </w:rPr>
              <w:t>钢卷尺</w:t>
            </w:r>
          </w:p>
        </w:tc>
        <w:tc>
          <w:tcPr>
            <w:tcW w:w="1423" w:type="dxa"/>
            <w:gridSpan w:val="2"/>
            <w:vAlign w:val="center"/>
          </w:tcPr>
          <w:p w:rsidR="00210E02" w:rsidRPr="00453045" w:rsidRDefault="00210E02" w:rsidP="00C651B6">
            <w:pPr>
              <w:rPr>
                <w:rFonts w:ascii="Times New Roman" w:hAnsi="Times New Roman" w:cs="Times New Roman"/>
              </w:rPr>
            </w:pPr>
            <w:r w:rsidRPr="0079064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0～</w:t>
            </w:r>
            <w:r w:rsidR="00C651B6">
              <w:rPr>
                <w:rFonts w:asciiTheme="minorEastAsia" w:hAnsiTheme="minorEastAsia" w:hint="eastAsia"/>
              </w:rPr>
              <w:t>5</w:t>
            </w:r>
            <w:r w:rsidRPr="00790647">
              <w:rPr>
                <w:rFonts w:asciiTheme="minorEastAsia" w:hAnsiTheme="minorEastAsia" w:hint="eastAsia"/>
              </w:rPr>
              <w:t>）</w:t>
            </w:r>
            <w:r w:rsidR="00C651B6">
              <w:rPr>
                <w:rFonts w:ascii="Times New Roman" w:hAnsi="Times New Roman" w:cs="Times New Roman" w:hint="eastAsia"/>
                <w:szCs w:val="21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210E02" w:rsidRDefault="006170F4" w:rsidP="005C37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3045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3" w:type="dxa"/>
            <w:gridSpan w:val="2"/>
            <w:vAlign w:val="center"/>
          </w:tcPr>
          <w:p w:rsidR="00210E02" w:rsidRPr="00453045" w:rsidRDefault="00C651B6" w:rsidP="00A45028">
            <w:pPr>
              <w:jc w:val="center"/>
              <w:rPr>
                <w:rFonts w:ascii="Times New Roman" w:hAnsi="Times New Roman" w:cs="Times New Roman"/>
              </w:rPr>
            </w:pPr>
            <w:r w:rsidRPr="004E00AC">
              <w:rPr>
                <w:rFonts w:hint="eastAsia"/>
              </w:rPr>
              <w:t>+0.2mm</w:t>
            </w:r>
          </w:p>
        </w:tc>
        <w:tc>
          <w:tcPr>
            <w:tcW w:w="1134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E02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C651B6" w:rsidP="00A45028">
            <w:pPr>
              <w:jc w:val="center"/>
            </w:pPr>
            <w:r>
              <w:rPr>
                <w:rFonts w:hint="eastAsia"/>
              </w:rPr>
              <w:t>成品品质验收标准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产品图纸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E02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C651B6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成品品质验收标准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产品图纸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6170F4" w:rsidRDefault="00C651B6" w:rsidP="0009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6170F4" w:rsidRDefault="00C651B6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邓成品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45028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5004A1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，</w:t>
            </w:r>
            <w:r w:rsidRPr="00453045">
              <w:rPr>
                <w:rFonts w:hint="eastAsia"/>
                <w:szCs w:val="21"/>
              </w:rPr>
              <w:t>过程有效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C651B6" w:rsidP="00A742D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每月利用核查标准进行重复性测量，并绘制控制图。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210E02" w:rsidRPr="00453045" w:rsidRDefault="00C651B6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体系建立至今，已绘制控制图。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1135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210E02" w:rsidRPr="00453045" w:rsidRDefault="00210E02" w:rsidP="00A450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10E02" w:rsidRPr="00453045" w:rsidRDefault="00210E02" w:rsidP="00A4502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C651B6">
              <w:rPr>
                <w:rFonts w:ascii="宋体" w:hAnsi="宋体" w:hint="eastAsia"/>
                <w:color w:val="000000"/>
                <w:szCs w:val="21"/>
              </w:rPr>
              <w:t>每月利用核查标准进行重复性测量，并绘制控制图。</w:t>
            </w:r>
            <w:r w:rsidRPr="00453045">
              <w:rPr>
                <w:rFonts w:hint="eastAsia"/>
                <w:szCs w:val="21"/>
              </w:rPr>
              <w:t>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210E02" w:rsidRPr="00453045" w:rsidRDefault="00210E02" w:rsidP="00A45028">
            <w:pPr>
              <w:rPr>
                <w:rFonts w:ascii="Times New Roman" w:hAnsi="Times New Roman" w:cs="Times New Roman"/>
                <w:szCs w:val="21"/>
              </w:rPr>
            </w:pPr>
          </w:p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D23F9"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C651B6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6D23F9" w:rsidP="00C651B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3810</wp:posOffset>
            </wp:positionV>
            <wp:extent cx="800100" cy="381000"/>
            <wp:effectExtent l="19050" t="0" r="0" b="0"/>
            <wp:wrapNone/>
            <wp:docPr id="6" name="图片 2" descr="C:\Users\ADMINI~1\AppData\Local\Temp\16252800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528001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3810</wp:posOffset>
            </wp:positionV>
            <wp:extent cx="866775" cy="466725"/>
            <wp:effectExtent l="19050" t="0" r="9525" b="0"/>
            <wp:wrapNone/>
            <wp:docPr id="3" name="图片 1" descr="F:\12 国标联\各审核老师电子签名\庞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庞啟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345">
        <w:rPr>
          <w:rFonts w:ascii="Times New Roman" w:eastAsia="宋体" w:hAnsi="Times New Roman" w:cs="Times New Roman" w:hint="eastAsia"/>
          <w:szCs w:val="21"/>
        </w:rPr>
        <w:t>审核日期</w:t>
      </w:r>
      <w:r>
        <w:rPr>
          <w:rFonts w:ascii="Times New Roman" w:eastAsia="宋体" w:hAnsi="Times New Roman" w:cs="Times New Roman" w:hint="eastAsia"/>
          <w:szCs w:val="21"/>
        </w:rPr>
        <w:t>:     2021</w:t>
      </w:r>
      <w:r w:rsidR="00D75345">
        <w:rPr>
          <w:rFonts w:ascii="Times New Roman" w:eastAsia="宋体" w:hAnsi="Times New Roman" w:cs="Times New Roman" w:hint="eastAsia"/>
          <w:szCs w:val="21"/>
        </w:rPr>
        <w:t>年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7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D75345">
        <w:rPr>
          <w:rFonts w:ascii="Times New Roman" w:eastAsia="宋体" w:hAnsi="Times New Roman" w:cs="Times New Roman" w:hint="eastAsia"/>
          <w:szCs w:val="21"/>
        </w:rPr>
        <w:t>月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5345">
        <w:rPr>
          <w:rFonts w:ascii="Times New Roman" w:eastAsia="宋体" w:hAnsi="Times New Roman" w:cs="Times New Roman" w:hint="eastAsia"/>
          <w:szCs w:val="21"/>
        </w:rPr>
        <w:t>日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D06E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06EA1" w:rsidRPr="00453045">
        <w:rPr>
          <w:rFonts w:ascii="Times New Roman" w:hAnsi="Times New Roman" w:cs="Times New Roman" w:hint="eastAsia"/>
        </w:rPr>
        <w:t>部</w:t>
      </w:r>
      <w:r w:rsidR="00C46B06">
        <w:rPr>
          <w:rFonts w:ascii="Times New Roman" w:hAnsi="Times New Roman" w:cs="Times New Roman" w:hint="eastAsia"/>
        </w:rPr>
        <w:t>门代表</w:t>
      </w:r>
      <w:r w:rsidR="00D75345">
        <w:rPr>
          <w:rFonts w:ascii="Times New Roman" w:eastAsia="宋体" w:hAnsi="Times New Roman" w:cs="Times New Roman" w:hint="eastAsia"/>
          <w:szCs w:val="21"/>
        </w:rPr>
        <w:t>：</w:t>
      </w:r>
    </w:p>
    <w:p w:rsidR="00D75345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br w:type="page"/>
      </w:r>
    </w:p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431"/>
        <w:gridCol w:w="709"/>
        <w:gridCol w:w="1338"/>
        <w:gridCol w:w="363"/>
        <w:gridCol w:w="850"/>
        <w:gridCol w:w="567"/>
        <w:gridCol w:w="992"/>
        <w:gridCol w:w="279"/>
        <w:gridCol w:w="1339"/>
      </w:tblGrid>
      <w:tr w:rsidR="00D75345" w:rsidRPr="00453045" w:rsidTr="00ED506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29" w:type="dxa"/>
            <w:gridSpan w:val="4"/>
            <w:vAlign w:val="center"/>
          </w:tcPr>
          <w:p w:rsidR="00D75345" w:rsidRPr="00453045" w:rsidRDefault="005572AC" w:rsidP="00494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木材含水率检测</w:t>
            </w:r>
            <w:r w:rsidR="00C651B6" w:rsidRPr="00345070">
              <w:rPr>
                <w:rFonts w:hint="eastAsia"/>
              </w:rPr>
              <w:t>过程</w:t>
            </w:r>
          </w:p>
        </w:tc>
        <w:tc>
          <w:tcPr>
            <w:tcW w:w="1213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D75345" w:rsidRPr="00453045" w:rsidRDefault="00C94D50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75345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82" w:type="dxa"/>
            <w:gridSpan w:val="2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47" w:type="dxa"/>
            <w:gridSpan w:val="2"/>
            <w:vAlign w:val="center"/>
          </w:tcPr>
          <w:p w:rsidR="00D75345" w:rsidRPr="00453045" w:rsidRDefault="00210E02" w:rsidP="00C651B6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rPr>
                <w:rFonts w:hint="eastAsia"/>
              </w:rPr>
              <w:t>（</w:t>
            </w:r>
            <w:r w:rsidR="00C651B6">
              <w:rPr>
                <w:rFonts w:hint="eastAsia"/>
              </w:rPr>
              <w:t>3</w:t>
            </w:r>
            <w:r w:rsidR="00C651B6">
              <w:rPr>
                <w:rFonts w:hint="eastAsia"/>
              </w:rPr>
              <w:t>－</w:t>
            </w:r>
            <w:r w:rsidR="00C651B6">
              <w:rPr>
                <w:rFonts w:hint="eastAsia"/>
              </w:rPr>
              <w:t>13</w:t>
            </w:r>
            <w:r w:rsidRPr="001639EB">
              <w:rPr>
                <w:rFonts w:hint="eastAsia"/>
              </w:rPr>
              <w:t>）</w:t>
            </w:r>
            <w:r w:rsidR="00C651B6" w:rsidRPr="001639EB">
              <w:rPr>
                <w:rFonts w:hint="eastAsia"/>
              </w:rPr>
              <w:t>％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875CE9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</w:t>
            </w:r>
          </w:p>
          <w:p w:rsidR="00875CE9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</w:t>
            </w:r>
          </w:p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47" w:type="dxa"/>
            <w:gridSpan w:val="2"/>
            <w:vAlign w:val="center"/>
          </w:tcPr>
          <w:p w:rsidR="00D75345" w:rsidRPr="00453045" w:rsidRDefault="00D75345" w:rsidP="006B3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875CE9" w:rsidRDefault="00210E02" w:rsidP="00875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6.67%</w:t>
            </w:r>
            <w:r w:rsidRPr="00875CE9">
              <w:rPr>
                <w:rFonts w:ascii="Times New Roman" w:hAnsi="Times New Roman" w:cs="Times New Roman"/>
              </w:rPr>
              <w:t xml:space="preserve"> </w:t>
            </w:r>
            <w:r w:rsidR="00D75345" w:rsidRPr="00875CE9">
              <w:rPr>
                <w:rFonts w:ascii="Times New Roman" w:hAnsi="Times New Roman" w:cs="Times New Roman"/>
              </w:rPr>
              <w:t>(</w:t>
            </w:r>
            <w:r w:rsidR="00D75345" w:rsidRPr="00875CE9">
              <w:rPr>
                <w:rFonts w:ascii="Times New Roman" w:hAnsi="Times New Roman" w:cs="Times New Roman"/>
                <w:i/>
              </w:rPr>
              <w:t>k</w:t>
            </w:r>
            <w:r w:rsidR="00D75345" w:rsidRPr="00875CE9">
              <w:rPr>
                <w:rFonts w:ascii="Times New Roman" w:hAnsi="Times New Roman" w:cs="Times New Roman"/>
              </w:rPr>
              <w:t>=2)</w:t>
            </w:r>
          </w:p>
        </w:tc>
      </w:tr>
      <w:tr w:rsidR="00D75345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7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213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453045" w:rsidTr="00ED5066">
        <w:trPr>
          <w:trHeight w:val="253"/>
          <w:jc w:val="center"/>
        </w:trPr>
        <w:tc>
          <w:tcPr>
            <w:tcW w:w="9278" w:type="dxa"/>
            <w:gridSpan w:val="12"/>
          </w:tcPr>
          <w:p w:rsidR="00D75345" w:rsidRPr="00453045" w:rsidRDefault="00D75345" w:rsidP="00A45028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453045" w:rsidTr="00ED506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B90" w:rsidRPr="00453045" w:rsidTr="006170F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40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1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0B84" w:rsidRPr="00453045" w:rsidTr="00D60B84">
        <w:trPr>
          <w:trHeight w:val="608"/>
          <w:jc w:val="center"/>
        </w:trPr>
        <w:tc>
          <w:tcPr>
            <w:tcW w:w="2410" w:type="dxa"/>
            <w:gridSpan w:val="3"/>
            <w:vAlign w:val="center"/>
          </w:tcPr>
          <w:p w:rsidR="00D60B84" w:rsidRPr="00453045" w:rsidRDefault="00870043" w:rsidP="006170F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木材水分测定仪</w:t>
            </w:r>
          </w:p>
        </w:tc>
        <w:tc>
          <w:tcPr>
            <w:tcW w:w="1140" w:type="dxa"/>
            <w:gridSpan w:val="2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t>(0~</w:t>
            </w:r>
            <w:r>
              <w:rPr>
                <w:rFonts w:hint="eastAsia"/>
              </w:rPr>
              <w:t>1</w:t>
            </w:r>
            <w:r w:rsidRPr="001639EB">
              <w:t>)</w:t>
            </w:r>
            <w:r>
              <w:rPr>
                <w:rFonts w:hint="eastAsia"/>
              </w:rPr>
              <w:t>H</w:t>
            </w:r>
          </w:p>
        </w:tc>
        <w:tc>
          <w:tcPr>
            <w:tcW w:w="1701" w:type="dxa"/>
            <w:gridSpan w:val="2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D60B84" w:rsidRPr="00875CE9" w:rsidRDefault="00870043" w:rsidP="00617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0.7%</w:t>
            </w:r>
          </w:p>
        </w:tc>
        <w:tc>
          <w:tcPr>
            <w:tcW w:w="1271" w:type="dxa"/>
            <w:gridSpan w:val="2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870043" w:rsidP="00875CE9">
            <w:pPr>
              <w:jc w:val="center"/>
            </w:pPr>
            <w:r w:rsidRPr="00345070">
              <w:rPr>
                <w:rFonts w:hint="eastAsia"/>
              </w:rPr>
              <w:t>来料检验规范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870043" w:rsidP="00875CE9">
            <w:pPr>
              <w:jc w:val="center"/>
              <w:rPr>
                <w:rFonts w:ascii="Times New Roman" w:hAnsi="Times New Roman" w:cs="Times New Roman"/>
              </w:rPr>
            </w:pPr>
            <w:r w:rsidRPr="00345070">
              <w:rPr>
                <w:rFonts w:hint="eastAsia"/>
              </w:rPr>
              <w:t>来料检验规范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0043" w:rsidRPr="00453045" w:rsidTr="00ED506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870043" w:rsidRPr="006170F4" w:rsidRDefault="00870043" w:rsidP="0003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0043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870043" w:rsidRPr="006170F4" w:rsidRDefault="00870043" w:rsidP="0003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邓成品</w:t>
            </w:r>
          </w:p>
        </w:tc>
        <w:tc>
          <w:tcPr>
            <w:tcW w:w="1339" w:type="dxa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0043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870043" w:rsidRPr="00453045" w:rsidRDefault="00870043" w:rsidP="000350C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0043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870043" w:rsidRPr="00453045" w:rsidRDefault="00870043" w:rsidP="000350C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，</w:t>
            </w:r>
            <w:r w:rsidRPr="00453045">
              <w:rPr>
                <w:rFonts w:hint="eastAsia"/>
                <w:szCs w:val="21"/>
              </w:rPr>
              <w:t>过程有效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39" w:type="dxa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0043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870043" w:rsidRPr="00453045" w:rsidRDefault="00870043" w:rsidP="000350C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每月利用核查标准进行重复性测量，并绘制控制图。</w:t>
            </w:r>
          </w:p>
        </w:tc>
        <w:tc>
          <w:tcPr>
            <w:tcW w:w="1339" w:type="dxa"/>
            <w:vAlign w:val="center"/>
          </w:tcPr>
          <w:p w:rsidR="00870043" w:rsidRPr="00453045" w:rsidRDefault="00870043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FC1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A90FC1" w:rsidRPr="00453045" w:rsidRDefault="006D23F9" w:rsidP="006B31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体系建立至今，已绘制控制图。</w:t>
            </w:r>
          </w:p>
        </w:tc>
        <w:tc>
          <w:tcPr>
            <w:tcW w:w="1339" w:type="dxa"/>
            <w:vAlign w:val="center"/>
          </w:tcPr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D75345" w:rsidRPr="00453045" w:rsidTr="00ED5066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983B90" w:rsidRPr="00453045" w:rsidRDefault="00D75345" w:rsidP="00983B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3B90" w:rsidRPr="00453045" w:rsidRDefault="00983B90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6D23F9" w:rsidRPr="00453045">
              <w:rPr>
                <w:rFonts w:ascii="宋体" w:hAnsi="宋体" w:hint="eastAsia"/>
                <w:szCs w:val="21"/>
              </w:rPr>
              <w:t>；</w:t>
            </w:r>
            <w:r w:rsidR="006D23F9">
              <w:rPr>
                <w:rFonts w:ascii="宋体" w:hAnsi="宋体" w:hint="eastAsia"/>
                <w:color w:val="000000"/>
                <w:szCs w:val="21"/>
              </w:rPr>
              <w:t>每月利用核查标准进行重复性测量，并绘制控制图。</w:t>
            </w:r>
            <w:r w:rsidRPr="00453045">
              <w:rPr>
                <w:rFonts w:hint="eastAsia"/>
                <w:szCs w:val="21"/>
              </w:rPr>
              <w:t>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3D5264" w:rsidRPr="00453045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D5264" w:rsidRPr="00453045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D23F9"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C651B6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6D23F9" w:rsidRDefault="006D23F9" w:rsidP="006D23F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3810</wp:posOffset>
            </wp:positionV>
            <wp:extent cx="800100" cy="381000"/>
            <wp:effectExtent l="19050" t="0" r="0" b="0"/>
            <wp:wrapNone/>
            <wp:docPr id="1" name="图片 2" descr="C:\Users\ADMINI~1\AppData\Local\Temp\16252800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528001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3810</wp:posOffset>
            </wp:positionV>
            <wp:extent cx="866775" cy="466725"/>
            <wp:effectExtent l="19050" t="0" r="9525" b="0"/>
            <wp:wrapNone/>
            <wp:docPr id="8" name="图片 1" descr="F:\12 国标联\各审核老师电子签名\庞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庞啟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</w:t>
      </w:r>
      <w:r>
        <w:rPr>
          <w:rFonts w:ascii="Times New Roman" w:eastAsia="宋体" w:hAnsi="Times New Roman" w:cs="Times New Roman" w:hint="eastAsia"/>
          <w:szCs w:val="21"/>
        </w:rPr>
        <w:t>:     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7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4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Pr="00453045">
        <w:rPr>
          <w:rFonts w:ascii="Times New Roman" w:hAnsi="Times New Roman" w:cs="Times New Roman" w:hint="eastAsia"/>
        </w:rPr>
        <w:t>部</w:t>
      </w:r>
      <w:r>
        <w:rPr>
          <w:rFonts w:ascii="Times New Roman" w:hAnsi="Times New Roman" w:cs="Times New Roman" w:hint="eastAsia"/>
        </w:rPr>
        <w:t>门代表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p w:rsidR="00D75345" w:rsidRPr="006D23F9" w:rsidRDefault="00D75345" w:rsidP="006D23F9">
      <w:pPr>
        <w:spacing w:beforeLines="50"/>
        <w:rPr>
          <w:rFonts w:ascii="Times New Roman" w:hAnsi="Times New Roman" w:cs="Times New Roman"/>
          <w:sz w:val="18"/>
        </w:rPr>
      </w:pPr>
    </w:p>
    <w:sectPr w:rsidR="00D75345" w:rsidRPr="006D23F9" w:rsidSect="00603209">
      <w:headerReference w:type="default" r:id="rId10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48" w:rsidRDefault="001D1D48" w:rsidP="00603209">
      <w:r>
        <w:separator/>
      </w:r>
    </w:p>
  </w:endnote>
  <w:endnote w:type="continuationSeparator" w:id="1">
    <w:p w:rsidR="001D1D48" w:rsidRDefault="001D1D48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48" w:rsidRDefault="001D1D48" w:rsidP="00603209">
      <w:r>
        <w:separator/>
      </w:r>
    </w:p>
  </w:footnote>
  <w:footnote w:type="continuationSeparator" w:id="1">
    <w:p w:rsidR="001D1D48" w:rsidRDefault="001D1D48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44015E">
    <w:pPr>
      <w:pStyle w:val="a5"/>
      <w:pBdr>
        <w:bottom w:val="none" w:sz="0" w:space="1" w:color="auto"/>
      </w:pBdr>
      <w:spacing w:line="320" w:lineRule="exact"/>
      <w:jc w:val="left"/>
    </w:pPr>
    <w:r w:rsidRPr="0044015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C651B6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E4474" w:rsidRDefault="0044015E">
    <w:pPr>
      <w:rPr>
        <w:rFonts w:ascii="Times New Roman" w:hAnsi="Times New Roman" w:cs="Times New Roman"/>
        <w:sz w:val="18"/>
      </w:rPr>
    </w:pPr>
    <w:r w:rsidRPr="0044015E">
      <w:rPr>
        <w:sz w:val="18"/>
      </w:rPr>
      <w:pict>
        <v:line id="_x0000_s4098" style="position:absolute;left:0;text-align:left;z-index:251660288" from="3.6pt,3.2pt" to="471.3pt,3.2pt" filled="t"/>
      </w:pict>
    </w:r>
  </w:p>
  <w:p w:rsidR="00603209" w:rsidRDefault="001E4474" w:rsidP="007751BD">
    <w:pPr>
      <w:ind w:right="360"/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r>
      <w:rPr>
        <w:rFonts w:ascii="Calibri" w:eastAsia="宋体" w:hAnsi="Calibri" w:cs="Times New Roman"/>
        <w:szCs w:val="21"/>
        <w:u w:val="single"/>
      </w:rPr>
      <w:t>0</w:t>
    </w:r>
    <w:r w:rsidR="00C651B6">
      <w:rPr>
        <w:rFonts w:ascii="Calibri" w:eastAsia="宋体" w:hAnsi="Calibri" w:cs="Times New Roman" w:hint="eastAsia"/>
        <w:szCs w:val="21"/>
        <w:u w:val="single"/>
      </w:rPr>
      <w:t>690</w:t>
    </w:r>
    <w:r>
      <w:rPr>
        <w:rFonts w:ascii="Calibri" w:eastAsia="宋体" w:hAnsi="Calibri" w:cs="Times New Roman"/>
        <w:szCs w:val="21"/>
        <w:u w:val="single"/>
      </w:rPr>
      <w:t>-202</w:t>
    </w:r>
    <w:r w:rsidR="00C651B6">
      <w:rPr>
        <w:rFonts w:ascii="Calibri" w:eastAsia="宋体" w:hAnsi="Calibri" w:cs="Times New Roman" w:hint="eastAsia"/>
        <w:szCs w:val="21"/>
        <w:u w:val="single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301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05C00"/>
    <w:rsid w:val="0001435C"/>
    <w:rsid w:val="00023584"/>
    <w:rsid w:val="0003627B"/>
    <w:rsid w:val="00062082"/>
    <w:rsid w:val="00093290"/>
    <w:rsid w:val="000B00A8"/>
    <w:rsid w:val="000D109F"/>
    <w:rsid w:val="000E1ABC"/>
    <w:rsid w:val="000E74AB"/>
    <w:rsid w:val="000F1829"/>
    <w:rsid w:val="000F6DF5"/>
    <w:rsid w:val="001217C0"/>
    <w:rsid w:val="00140196"/>
    <w:rsid w:val="00143692"/>
    <w:rsid w:val="00143DEA"/>
    <w:rsid w:val="00194918"/>
    <w:rsid w:val="001D1D48"/>
    <w:rsid w:val="001E0620"/>
    <w:rsid w:val="001E4474"/>
    <w:rsid w:val="001F7DA6"/>
    <w:rsid w:val="00210E02"/>
    <w:rsid w:val="00215B0A"/>
    <w:rsid w:val="00221639"/>
    <w:rsid w:val="00234061"/>
    <w:rsid w:val="00294E82"/>
    <w:rsid w:val="002C155E"/>
    <w:rsid w:val="002C1BD2"/>
    <w:rsid w:val="003146EF"/>
    <w:rsid w:val="00316FFB"/>
    <w:rsid w:val="00362A9C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4015E"/>
    <w:rsid w:val="00453045"/>
    <w:rsid w:val="00457CBC"/>
    <w:rsid w:val="00466363"/>
    <w:rsid w:val="00474D82"/>
    <w:rsid w:val="00483D0F"/>
    <w:rsid w:val="00494515"/>
    <w:rsid w:val="004B2E00"/>
    <w:rsid w:val="004D3588"/>
    <w:rsid w:val="004D5942"/>
    <w:rsid w:val="004F4570"/>
    <w:rsid w:val="005004A1"/>
    <w:rsid w:val="00534EFC"/>
    <w:rsid w:val="005568DF"/>
    <w:rsid w:val="005572AC"/>
    <w:rsid w:val="0059434F"/>
    <w:rsid w:val="005C0169"/>
    <w:rsid w:val="005C3787"/>
    <w:rsid w:val="005E69A1"/>
    <w:rsid w:val="005F74B1"/>
    <w:rsid w:val="00603209"/>
    <w:rsid w:val="00611AE2"/>
    <w:rsid w:val="006170F4"/>
    <w:rsid w:val="00634F95"/>
    <w:rsid w:val="00661E5B"/>
    <w:rsid w:val="006A2294"/>
    <w:rsid w:val="006A5179"/>
    <w:rsid w:val="006B317D"/>
    <w:rsid w:val="006D0163"/>
    <w:rsid w:val="006D23F9"/>
    <w:rsid w:val="006D2F83"/>
    <w:rsid w:val="006F1C9D"/>
    <w:rsid w:val="006F2D16"/>
    <w:rsid w:val="006F7E56"/>
    <w:rsid w:val="00704E3D"/>
    <w:rsid w:val="00721DDF"/>
    <w:rsid w:val="00726EBB"/>
    <w:rsid w:val="007503D6"/>
    <w:rsid w:val="007508CA"/>
    <w:rsid w:val="00756297"/>
    <w:rsid w:val="00763674"/>
    <w:rsid w:val="007751BD"/>
    <w:rsid w:val="007A5532"/>
    <w:rsid w:val="007B60BA"/>
    <w:rsid w:val="007E1C9A"/>
    <w:rsid w:val="00832EBE"/>
    <w:rsid w:val="008333AD"/>
    <w:rsid w:val="008430A5"/>
    <w:rsid w:val="00847546"/>
    <w:rsid w:val="00870043"/>
    <w:rsid w:val="008718E5"/>
    <w:rsid w:val="00873503"/>
    <w:rsid w:val="00875CE9"/>
    <w:rsid w:val="00895DA5"/>
    <w:rsid w:val="00896241"/>
    <w:rsid w:val="008A6969"/>
    <w:rsid w:val="008B348C"/>
    <w:rsid w:val="008C1C5C"/>
    <w:rsid w:val="008D4427"/>
    <w:rsid w:val="008E29E5"/>
    <w:rsid w:val="008E3890"/>
    <w:rsid w:val="008E5AE8"/>
    <w:rsid w:val="00920063"/>
    <w:rsid w:val="0092463D"/>
    <w:rsid w:val="00926FFD"/>
    <w:rsid w:val="009462A0"/>
    <w:rsid w:val="009562C2"/>
    <w:rsid w:val="009764DA"/>
    <w:rsid w:val="00982080"/>
    <w:rsid w:val="00983B90"/>
    <w:rsid w:val="009B166D"/>
    <w:rsid w:val="009C6468"/>
    <w:rsid w:val="009D215C"/>
    <w:rsid w:val="009E059D"/>
    <w:rsid w:val="00A06E5A"/>
    <w:rsid w:val="00A106BA"/>
    <w:rsid w:val="00A11416"/>
    <w:rsid w:val="00A11739"/>
    <w:rsid w:val="00A448D3"/>
    <w:rsid w:val="00A54AF6"/>
    <w:rsid w:val="00A554FA"/>
    <w:rsid w:val="00A702CE"/>
    <w:rsid w:val="00A742D6"/>
    <w:rsid w:val="00A749C6"/>
    <w:rsid w:val="00A90F56"/>
    <w:rsid w:val="00A90FC1"/>
    <w:rsid w:val="00AB362A"/>
    <w:rsid w:val="00AB3F8A"/>
    <w:rsid w:val="00AD4EC0"/>
    <w:rsid w:val="00AF6149"/>
    <w:rsid w:val="00B147A5"/>
    <w:rsid w:val="00B237BE"/>
    <w:rsid w:val="00B41048"/>
    <w:rsid w:val="00B50BC6"/>
    <w:rsid w:val="00B94227"/>
    <w:rsid w:val="00B94801"/>
    <w:rsid w:val="00BA0232"/>
    <w:rsid w:val="00BB22EE"/>
    <w:rsid w:val="00BB2835"/>
    <w:rsid w:val="00BC5E25"/>
    <w:rsid w:val="00BE10F0"/>
    <w:rsid w:val="00C03666"/>
    <w:rsid w:val="00C117BD"/>
    <w:rsid w:val="00C270A6"/>
    <w:rsid w:val="00C361F9"/>
    <w:rsid w:val="00C46B06"/>
    <w:rsid w:val="00C46F2B"/>
    <w:rsid w:val="00C651B6"/>
    <w:rsid w:val="00C675B1"/>
    <w:rsid w:val="00C85183"/>
    <w:rsid w:val="00C94D50"/>
    <w:rsid w:val="00CA7A7B"/>
    <w:rsid w:val="00CC3FCC"/>
    <w:rsid w:val="00CC5BE3"/>
    <w:rsid w:val="00CC76DC"/>
    <w:rsid w:val="00D06EA1"/>
    <w:rsid w:val="00D17DE4"/>
    <w:rsid w:val="00D21344"/>
    <w:rsid w:val="00D50309"/>
    <w:rsid w:val="00D60749"/>
    <w:rsid w:val="00D60B84"/>
    <w:rsid w:val="00D75345"/>
    <w:rsid w:val="00D8374B"/>
    <w:rsid w:val="00D941E4"/>
    <w:rsid w:val="00D9588B"/>
    <w:rsid w:val="00DC048B"/>
    <w:rsid w:val="00DC74D4"/>
    <w:rsid w:val="00DD6206"/>
    <w:rsid w:val="00DE1F4F"/>
    <w:rsid w:val="00DF242C"/>
    <w:rsid w:val="00E124BC"/>
    <w:rsid w:val="00E16172"/>
    <w:rsid w:val="00E40F64"/>
    <w:rsid w:val="00E678EE"/>
    <w:rsid w:val="00E81FF0"/>
    <w:rsid w:val="00EC4E7C"/>
    <w:rsid w:val="00EC58C1"/>
    <w:rsid w:val="00ED5066"/>
    <w:rsid w:val="00EE0D08"/>
    <w:rsid w:val="00F14009"/>
    <w:rsid w:val="00F341D1"/>
    <w:rsid w:val="00F571ED"/>
    <w:rsid w:val="00F73453"/>
    <w:rsid w:val="00F76096"/>
    <w:rsid w:val="00F94171"/>
    <w:rsid w:val="00FA3F7A"/>
    <w:rsid w:val="00FC6D9F"/>
    <w:rsid w:val="00FE321C"/>
    <w:rsid w:val="00FE3D2E"/>
    <w:rsid w:val="00FF59F1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</cp:revision>
  <cp:lastPrinted>2018-08-28T23:57:00Z</cp:lastPrinted>
  <dcterms:created xsi:type="dcterms:W3CDTF">2020-07-16T03:14:00Z</dcterms:created>
  <dcterms:modified xsi:type="dcterms:W3CDTF">2021-07-03T03:21:00Z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