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0113-2017-2021</w:t>
      </w:r>
      <w:bookmarkEnd w:id="0"/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5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1"/>
        <w:gridCol w:w="4678"/>
        <w:gridCol w:w="1701"/>
        <w:gridCol w:w="151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1" w:name="组织名称"/>
            <w:r>
              <w:rPr>
                <w:rFonts w:hint="eastAsia" w:ascii="宋体" w:hAnsi="宋体" w:cs="宋体"/>
                <w:kern w:val="0"/>
                <w:szCs w:val="21"/>
              </w:rPr>
              <w:t>黑龙江乾伟嘉奇石油钻采设备有限公司</w:t>
            </w:r>
            <w:bookmarkEnd w:id="1"/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质量技术部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刘仪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6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>
            <w:pPr>
              <w:spacing w:line="360" w:lineRule="auto"/>
              <w:ind w:firstLine="420" w:firstLineChars="200"/>
              <w:jc w:val="both"/>
              <w:rPr>
                <w:color w:val="000000"/>
                <w:szCs w:val="21"/>
              </w:rPr>
            </w:pPr>
            <w:bookmarkStart w:id="2" w:name="OLE_LINK1"/>
            <w:r>
              <w:rPr>
                <w:rFonts w:hint="eastAsia"/>
                <w:szCs w:val="21"/>
                <w:lang w:val="en-US" w:eastAsia="zh-CN"/>
              </w:rPr>
              <w:t>查编号78527规格0-60MPa的压力表没有纳入测量设备台账中进行管理，不符合GB/T19022-2003标准6.3.1条款“用于监视和记录影响量的测量设备应包括在测量管理体系内”的规定的要求</w:t>
            </w:r>
            <w:r>
              <w:rPr>
                <w:rFonts w:hint="eastAsia" w:ascii="宋体" w:hAnsi="宋体" w:cs="宋体"/>
                <w:kern w:val="0"/>
                <w:szCs w:val="21"/>
              </w:rPr>
              <w:t>。</w:t>
            </w:r>
            <w:bookmarkEnd w:id="2"/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</w:t>
            </w:r>
            <w:r>
              <w:rPr>
                <w:rFonts w:hint="eastAsia" w:ascii="宋体" w:hAnsi="宋体" w:cs="宋体"/>
                <w:kern w:val="0"/>
                <w:szCs w:val="21"/>
              </w:rPr>
              <w:t>认证</w:t>
            </w:r>
            <w:r>
              <w:rPr>
                <w:rStyle w:val="9"/>
                <w:rFonts w:ascii="宋体" w:hAnsi="宋体" w:eastAsia="宋体"/>
                <w:sz w:val="21"/>
                <w:szCs w:val="21"/>
                <w:lang w:val="zh-CN"/>
              </w:rPr>
              <w:t>审核准则</w:t>
            </w:r>
            <w:r>
              <w:rPr>
                <w:rFonts w:ascii="宋体" w:hAnsi="宋体" w:cs="宋体"/>
                <w:kern w:val="0"/>
                <w:szCs w:val="21"/>
              </w:rPr>
              <w:t>条款号：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GB/T19022-2003  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 xml:space="preserve">6.3.1 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>条款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 xml:space="preserve"> 测量设备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>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2545080</wp:posOffset>
                  </wp:positionH>
                  <wp:positionV relativeFrom="paragraph">
                    <wp:posOffset>257175</wp:posOffset>
                  </wp:positionV>
                  <wp:extent cx="711835" cy="377190"/>
                  <wp:effectExtent l="0" t="0" r="12065" b="3810"/>
                  <wp:wrapNone/>
                  <wp:docPr id="4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1835" cy="377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780415</wp:posOffset>
                  </wp:positionH>
                  <wp:positionV relativeFrom="paragraph">
                    <wp:posOffset>198755</wp:posOffset>
                  </wp:positionV>
                  <wp:extent cx="775970" cy="387985"/>
                  <wp:effectExtent l="0" t="0" r="5080" b="0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5970" cy="387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>√</w:t>
            </w:r>
            <w:r>
              <w:rPr>
                <w:rFonts w:ascii="宋体" w:hAnsi="宋体" w:cs="宋体"/>
                <w:kern w:val="0"/>
                <w:szCs w:val="21"/>
              </w:rPr>
              <w:t>__；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1473200</wp:posOffset>
                  </wp:positionH>
                  <wp:positionV relativeFrom="paragraph">
                    <wp:posOffset>27940</wp:posOffset>
                  </wp:positionV>
                  <wp:extent cx="711835" cy="377190"/>
                  <wp:effectExtent l="0" t="0" r="12065" b="3810"/>
                  <wp:wrapNone/>
                  <wp:docPr id="6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1835" cy="377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>
            <w:pPr>
              <w:widowControl/>
              <w:spacing w:line="360" w:lineRule="auto"/>
              <w:ind w:firstLine="3968" w:firstLineChars="1890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2021年7月31日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8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auto"/>
              <w:ind w:left="105" w:leftChars="0" w:firstLine="0" w:firstLineChars="0"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将编号为78527</w:t>
            </w:r>
            <w:bookmarkStart w:id="3" w:name="_GoBack"/>
            <w:bookmarkEnd w:id="3"/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规格</w:t>
            </w:r>
            <w:r>
              <w:rPr>
                <w:rFonts w:hint="eastAsia"/>
                <w:szCs w:val="21"/>
                <w:lang w:val="en-US" w:eastAsia="zh-CN"/>
              </w:rPr>
              <w:t>0-60MPa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的压力表纳入测量设备台账中进行管理。定期周检。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auto"/>
              <w:ind w:left="105" w:leftChars="0" w:firstLine="0" w:firstLineChars="0"/>
              <w:jc w:val="left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对其他计量器具进行检查，保证不再发生类似的问题，对有关人员进行培训。保证培训有效。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1338580</wp:posOffset>
                  </wp:positionH>
                  <wp:positionV relativeFrom="paragraph">
                    <wp:posOffset>156845</wp:posOffset>
                  </wp:positionV>
                  <wp:extent cx="711835" cy="377190"/>
                  <wp:effectExtent l="0" t="0" r="12065" b="3810"/>
                  <wp:wrapNone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1835" cy="377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3223895</wp:posOffset>
                  </wp:positionH>
                  <wp:positionV relativeFrom="paragraph">
                    <wp:posOffset>280035</wp:posOffset>
                  </wp:positionV>
                  <wp:extent cx="775970" cy="387985"/>
                  <wp:effectExtent l="0" t="0" r="5080" b="0"/>
                  <wp:wrapNone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5970" cy="387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纠正措施已按计划完成。纠正措施有效。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1017905</wp:posOffset>
                  </wp:positionH>
                  <wp:positionV relativeFrom="paragraph">
                    <wp:posOffset>230505</wp:posOffset>
                  </wp:positionV>
                  <wp:extent cx="775970" cy="387985"/>
                  <wp:effectExtent l="0" t="0" r="14605" b="12700"/>
                  <wp:wrapNone/>
                  <wp:docPr id="2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 rot="21420000">
                            <a:off x="0" y="0"/>
                            <a:ext cx="775970" cy="387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日期: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2021年7月31日</w:t>
            </w:r>
          </w:p>
        </w:tc>
      </w:tr>
    </w:tbl>
    <w:p>
      <w:pPr>
        <w:jc w:val="right"/>
      </w:pPr>
      <w:r>
        <w:rPr>
          <w:rFonts w:hint="eastAsia"/>
        </w:rPr>
        <w:t>可另附页</w:t>
      </w:r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9.7pt;margin-top:14.1pt;height:20.6pt;width:173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hint="eastAsia" w:ascii="Times New Roman" w:hAnsi="Times New Roman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0" w:firstLineChars="44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pt;height:0.05pt;width:458.2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C1FE32D"/>
    <w:multiLevelType w:val="singleLevel"/>
    <w:tmpl w:val="3C1FE32D"/>
    <w:lvl w:ilvl="0" w:tentative="0">
      <w:start w:val="1"/>
      <w:numFmt w:val="decimal"/>
      <w:suff w:val="nothing"/>
      <w:lvlText w:val="%1、"/>
      <w:lvlJc w:val="left"/>
      <w:pPr>
        <w:ind w:left="105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8D968F0"/>
    <w:rsid w:val="0C0045F0"/>
    <w:rsid w:val="231C0845"/>
    <w:rsid w:val="58763BCC"/>
    <w:rsid w:val="5E2979E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</Words>
  <Characters>260</Characters>
  <Lines>2</Lines>
  <Paragraphs>1</Paragraphs>
  <TotalTime>0</TotalTime>
  <ScaleCrop>false</ScaleCrop>
  <LinksUpToDate>false</LinksUpToDate>
  <CharactersWithSpaces>304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德福</cp:lastModifiedBy>
  <dcterms:modified xsi:type="dcterms:W3CDTF">2021-07-31T07:33:34Z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A7FC9A0DF2324DE39EA6F8F876F4822B</vt:lpwstr>
  </property>
</Properties>
</file>