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58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陪同人员：</w:t>
            </w:r>
            <w:r>
              <w:rPr>
                <w:rFonts w:hint="eastAsia"/>
                <w:szCs w:val="21"/>
                <w:lang w:val="en-US" w:eastAsia="zh-CN"/>
              </w:rPr>
              <w:t>兰晓敏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ind w:left="-147" w:leftChars="-70" w:right="-126" w:rightChars="-6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 w:val="20"/>
                <w:lang w:val="en-US" w:eastAsia="zh-CN"/>
              </w:rPr>
              <w:t>李俐</w:t>
            </w:r>
            <w:r>
              <w:rPr>
                <w:rFonts w:hint="eastAsia"/>
                <w:szCs w:val="21"/>
              </w:rPr>
              <w:t xml:space="preserve">           审核时间：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审核条款： 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：5.3/5.4/6.2/8.1/8.2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S:5.3</w:t>
            </w:r>
          </w:p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5.4</w:t>
            </w:r>
          </w:p>
        </w:tc>
        <w:tc>
          <w:tcPr>
            <w:tcW w:w="1158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bCs/>
              </w:rPr>
              <w:t>负责人：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与部门相关的主要岗位职责是：</w:t>
            </w:r>
          </w:p>
          <w:p>
            <w:pPr>
              <w:spacing w:line="360" w:lineRule="auto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体系运行中负责质量、环境及职业健康安全的管理体系的财务管理，如保证环境安全方面的资金投入等。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经查，</w:t>
            </w:r>
            <w:r>
              <w:rPr>
                <w:rFonts w:hint="eastAsia" w:ascii="宋体" w:hAnsi="宋体" w:cs="楷体_GB2312"/>
                <w:szCs w:val="21"/>
              </w:rPr>
              <w:t>职责分工明确，符合程序文件中规定的要求。部门之间沟通主要通过参加各类会议</w:t>
            </w:r>
            <w:r>
              <w:rPr>
                <w:rFonts w:hint="eastAsia"/>
                <w:szCs w:val="21"/>
              </w:rPr>
              <w:t>、培训等方式进行。基本</w:t>
            </w:r>
            <w:r>
              <w:rPr>
                <w:szCs w:val="21"/>
              </w:rPr>
              <w:t>满足</w:t>
            </w:r>
            <w:r>
              <w:rPr>
                <w:rFonts w:hint="eastAsia"/>
                <w:szCs w:val="21"/>
              </w:rPr>
              <w:t>工作人员</w:t>
            </w:r>
            <w:r>
              <w:rPr>
                <w:szCs w:val="21"/>
              </w:rPr>
              <w:t>的协商和参与的相关要求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S:6.2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tabs>
                <w:tab w:val="left" w:pos="312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按照《目标分解与考核办法》关于考核的规定，综合部组织有关部门于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日对财务部进行了考核，考核结果为：  1、固体废弃物回收处理率100%。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2、责任火灾爆炸事故未发生。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3、违反法律法规事件未发生。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4、重大交通事故未发生。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5、水资源节约率在同等条件下，节约用水200吨。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6、电资源节约率在同等条件下，节约用电0.5千瓦.小时。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7、油料节约0.15吨。</w:t>
            </w:r>
          </w:p>
          <w:p>
            <w:pPr>
              <w:pStyle w:val="2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目标已完成。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S8.1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部长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讲：公司办公区域均有保安人员昼夜值班。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经了解，20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20年度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，共投入资金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24000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元，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消防设施、劳保用品、员工职业健康的体检费用、安全环保消防监测费用、员工劳保用品费用、防暑降温费用、员工社保的费用等。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S8.2</w:t>
            </w:r>
          </w:p>
          <w:p>
            <w:pPr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.20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财务人员参加了由</w:t>
            </w:r>
            <w:r>
              <w:rPr>
                <w:rFonts w:hint="eastAsia"/>
                <w:lang w:val="en-US" w:eastAsia="zh-CN"/>
              </w:rPr>
              <w:t>综合部</w:t>
            </w:r>
            <w:r>
              <w:rPr>
                <w:rFonts w:hint="eastAsia"/>
              </w:rPr>
              <w:t>组织的火灾消防演习。接受过培训，知晓灭火器使用和各种火情的灭火方法，了解了公司安全通道位置及发生火灾时的处理过程。</w:t>
            </w: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602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58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陪同人员：</w:t>
            </w:r>
            <w:r>
              <w:rPr>
                <w:rFonts w:hint="eastAsia"/>
                <w:szCs w:val="21"/>
                <w:lang w:val="en-US" w:eastAsia="zh-CN"/>
              </w:rPr>
              <w:t>兰晓敏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ind w:left="-147" w:leftChars="-70" w:right="-126" w:rightChars="-6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 w:val="20"/>
                <w:lang w:val="en-US" w:eastAsia="zh-CN"/>
              </w:rPr>
              <w:t>郭力</w:t>
            </w:r>
            <w:r>
              <w:rPr>
                <w:rFonts w:hint="eastAsia"/>
                <w:szCs w:val="21"/>
              </w:rPr>
              <w:t xml:space="preserve">           审核时间：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89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审核条款： E：5.3/6.2/8.1/8.2 </w:t>
            </w:r>
          </w:p>
        </w:tc>
        <w:tc>
          <w:tcPr>
            <w:tcW w:w="602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E:5.3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bCs/>
              </w:rPr>
              <w:t>负责人：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朱玉芳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与部门相关的主要岗位职责是：</w:t>
            </w:r>
          </w:p>
          <w:p>
            <w:pPr>
              <w:spacing w:line="360" w:lineRule="auto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体系运行中负</w:t>
            </w:r>
            <w:bookmarkStart w:id="0" w:name="_GoBack"/>
            <w:bookmarkEnd w:id="0"/>
            <w:r>
              <w:rPr>
                <w:rFonts w:hint="eastAsia" w:ascii="宋体" w:hAnsi="宋体" w:cs="楷体_GB2312"/>
                <w:szCs w:val="21"/>
              </w:rPr>
              <w:t>责质量、环境及职业健康安全的管理体系的财务管理，如保证环境安全方面的资金投入等。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经查，</w:t>
            </w:r>
            <w:r>
              <w:rPr>
                <w:rFonts w:hint="eastAsia" w:ascii="宋体" w:hAnsi="宋体" w:cs="楷体_GB2312"/>
                <w:szCs w:val="21"/>
              </w:rPr>
              <w:t>职责分工明确，符合程序文件中规定的要求。部门之间沟通主要通过参加各类会议</w:t>
            </w:r>
            <w:r>
              <w:rPr>
                <w:rFonts w:hint="eastAsia"/>
                <w:szCs w:val="21"/>
              </w:rPr>
              <w:t>、培训等方式进行。基本</w:t>
            </w:r>
            <w:r>
              <w:rPr>
                <w:szCs w:val="21"/>
              </w:rPr>
              <w:t>满足</w:t>
            </w:r>
            <w:r>
              <w:rPr>
                <w:rFonts w:hint="eastAsia"/>
                <w:szCs w:val="21"/>
              </w:rPr>
              <w:t>工作人员</w:t>
            </w:r>
            <w:r>
              <w:rPr>
                <w:szCs w:val="21"/>
              </w:rPr>
              <w:t>的协商和参与的相关要求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E:6.2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tabs>
                <w:tab w:val="left" w:pos="312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按照《目标分解与考核办法》关于考核的规定，综合部组织有关部门于</w:t>
            </w:r>
            <w:r>
              <w:t xml:space="preserve"> </w:t>
            </w:r>
            <w:r>
              <w:rPr>
                <w:rFonts w:hint="eastAsia"/>
              </w:rPr>
              <w:t>2020年9月4日对财务部进行了考核，考核结果为：  1、固体废弃物回收处理率100%。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2、责任火灾爆炸事故未发生。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3、违反法律法规事件未发生。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4、重大交通事故未发生。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5、水资源节约率在同等条件下，节约用水200吨。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6、电资源节约率在同等条件下，节约用电0.5千瓦.小时。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7、油料节约0.15吨。</w:t>
            </w:r>
          </w:p>
          <w:p>
            <w:pPr>
              <w:pStyle w:val="2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目标已完成。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E8.1</w:t>
            </w:r>
          </w:p>
          <w:p>
            <w:pPr>
              <w:rPr>
                <w:rFonts w:ascii="宋体" w:hAnsi="宋体" w:cs="楷体_GB2312"/>
                <w:color w:val="auto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部长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讲：财务部门办公使用的废硒鼓、墨盒等均交给公司统一处理，统一由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负责控制处理。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办公用水做到不长流水，发现漏水及时修理；办公用电做到人走灯灭，不用电脑等办公设备时拔掉插座；办公用纸张做到尽可能两面使用，废纸统一回收处理。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经了解，20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20年度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，共投入资金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24000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元，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消防设施、劳保用品、员工职业健康的体检费用、安全环保消防监测费用、员工劳保用品费用、防暑降温费用、员工社保的费用等。</w:t>
            </w:r>
          </w:p>
        </w:tc>
        <w:tc>
          <w:tcPr>
            <w:tcW w:w="60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E8.2</w:t>
            </w:r>
          </w:p>
          <w:p>
            <w:pPr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1589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.20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财务人员参加了由</w:t>
            </w:r>
            <w:r>
              <w:rPr>
                <w:rFonts w:hint="eastAsia"/>
                <w:lang w:val="en-US" w:eastAsia="zh-CN"/>
              </w:rPr>
              <w:t>综合部</w:t>
            </w:r>
            <w:r>
              <w:rPr>
                <w:rFonts w:hint="eastAsia"/>
              </w:rPr>
              <w:t>组织的火灾消防演习。接受过培训，知晓灭火器使用和各种火情的灭火方法，了解了公司安全通道位置及发生火灾时的处理过程。</w:t>
            </w:r>
          </w:p>
          <w:p>
            <w:pPr>
              <w:pStyle w:val="9"/>
              <w:rPr>
                <w:rFonts w:hint="eastAsia"/>
              </w:rPr>
            </w:pPr>
          </w:p>
        </w:tc>
        <w:tc>
          <w:tcPr>
            <w:tcW w:w="602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7282"/>
    <w:rsid w:val="000320EA"/>
    <w:rsid w:val="0003373A"/>
    <w:rsid w:val="00062584"/>
    <w:rsid w:val="00067754"/>
    <w:rsid w:val="000C40DE"/>
    <w:rsid w:val="000C75CE"/>
    <w:rsid w:val="00145918"/>
    <w:rsid w:val="001754B7"/>
    <w:rsid w:val="001809BD"/>
    <w:rsid w:val="001A2D7F"/>
    <w:rsid w:val="001B0E99"/>
    <w:rsid w:val="001D7CDC"/>
    <w:rsid w:val="001F4264"/>
    <w:rsid w:val="002014B6"/>
    <w:rsid w:val="00222B1E"/>
    <w:rsid w:val="00237B30"/>
    <w:rsid w:val="002621B9"/>
    <w:rsid w:val="002C55AD"/>
    <w:rsid w:val="002E3EFC"/>
    <w:rsid w:val="002F733F"/>
    <w:rsid w:val="0033329C"/>
    <w:rsid w:val="00337922"/>
    <w:rsid w:val="00340867"/>
    <w:rsid w:val="0035180B"/>
    <w:rsid w:val="00380837"/>
    <w:rsid w:val="0038746C"/>
    <w:rsid w:val="003A198A"/>
    <w:rsid w:val="003C3295"/>
    <w:rsid w:val="003C4858"/>
    <w:rsid w:val="00410914"/>
    <w:rsid w:val="00447407"/>
    <w:rsid w:val="004C56E3"/>
    <w:rsid w:val="004C579D"/>
    <w:rsid w:val="004C770B"/>
    <w:rsid w:val="004F46B0"/>
    <w:rsid w:val="00535940"/>
    <w:rsid w:val="00536930"/>
    <w:rsid w:val="00564E53"/>
    <w:rsid w:val="005712A2"/>
    <w:rsid w:val="005735A9"/>
    <w:rsid w:val="00592022"/>
    <w:rsid w:val="005A1424"/>
    <w:rsid w:val="005C162A"/>
    <w:rsid w:val="005C1919"/>
    <w:rsid w:val="005E3DF7"/>
    <w:rsid w:val="00615B6E"/>
    <w:rsid w:val="006359DF"/>
    <w:rsid w:val="00644FE2"/>
    <w:rsid w:val="00655CA1"/>
    <w:rsid w:val="00661F42"/>
    <w:rsid w:val="0067640C"/>
    <w:rsid w:val="00681473"/>
    <w:rsid w:val="00682F66"/>
    <w:rsid w:val="00686D80"/>
    <w:rsid w:val="00693F48"/>
    <w:rsid w:val="006C20EC"/>
    <w:rsid w:val="006E3EE9"/>
    <w:rsid w:val="006E678B"/>
    <w:rsid w:val="00705370"/>
    <w:rsid w:val="007228ED"/>
    <w:rsid w:val="0076092F"/>
    <w:rsid w:val="00762242"/>
    <w:rsid w:val="007757F3"/>
    <w:rsid w:val="007A05D7"/>
    <w:rsid w:val="007A7AB4"/>
    <w:rsid w:val="007A7D9F"/>
    <w:rsid w:val="007E6AEB"/>
    <w:rsid w:val="007F0CEE"/>
    <w:rsid w:val="00806E83"/>
    <w:rsid w:val="0080717D"/>
    <w:rsid w:val="00821746"/>
    <w:rsid w:val="00834E9D"/>
    <w:rsid w:val="00841AFB"/>
    <w:rsid w:val="008743CF"/>
    <w:rsid w:val="008973EE"/>
    <w:rsid w:val="008A6990"/>
    <w:rsid w:val="008C37FC"/>
    <w:rsid w:val="00903548"/>
    <w:rsid w:val="009236FB"/>
    <w:rsid w:val="00947F1F"/>
    <w:rsid w:val="00957C4A"/>
    <w:rsid w:val="00971600"/>
    <w:rsid w:val="00974092"/>
    <w:rsid w:val="00992719"/>
    <w:rsid w:val="009973B4"/>
    <w:rsid w:val="009A009F"/>
    <w:rsid w:val="009B7BD9"/>
    <w:rsid w:val="009C28C1"/>
    <w:rsid w:val="009C2B88"/>
    <w:rsid w:val="009C62EE"/>
    <w:rsid w:val="009E06B2"/>
    <w:rsid w:val="009F7EED"/>
    <w:rsid w:val="00A73369"/>
    <w:rsid w:val="00A817F2"/>
    <w:rsid w:val="00A87F20"/>
    <w:rsid w:val="00AC075E"/>
    <w:rsid w:val="00AC246D"/>
    <w:rsid w:val="00AD4D82"/>
    <w:rsid w:val="00AF0AAB"/>
    <w:rsid w:val="00B43862"/>
    <w:rsid w:val="00B578D0"/>
    <w:rsid w:val="00B74977"/>
    <w:rsid w:val="00B81E89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85D9E"/>
    <w:rsid w:val="00CD7AF5"/>
    <w:rsid w:val="00CE315A"/>
    <w:rsid w:val="00CF6C7B"/>
    <w:rsid w:val="00D06F59"/>
    <w:rsid w:val="00D11881"/>
    <w:rsid w:val="00D440B4"/>
    <w:rsid w:val="00D605A4"/>
    <w:rsid w:val="00D676DE"/>
    <w:rsid w:val="00D83324"/>
    <w:rsid w:val="00D8388C"/>
    <w:rsid w:val="00D859D0"/>
    <w:rsid w:val="00D9294F"/>
    <w:rsid w:val="00DA138C"/>
    <w:rsid w:val="00DA65B5"/>
    <w:rsid w:val="00DE4E8E"/>
    <w:rsid w:val="00E74638"/>
    <w:rsid w:val="00EB0164"/>
    <w:rsid w:val="00EC1B3C"/>
    <w:rsid w:val="00EC4D1C"/>
    <w:rsid w:val="00ED0F62"/>
    <w:rsid w:val="00EE6BC8"/>
    <w:rsid w:val="00F331DE"/>
    <w:rsid w:val="00F6255A"/>
    <w:rsid w:val="00FA5477"/>
    <w:rsid w:val="00FA7291"/>
    <w:rsid w:val="00FD5A68"/>
    <w:rsid w:val="00FE7FB0"/>
    <w:rsid w:val="016C727B"/>
    <w:rsid w:val="04CC6742"/>
    <w:rsid w:val="07D23EBF"/>
    <w:rsid w:val="0A403CE0"/>
    <w:rsid w:val="0EF11D7F"/>
    <w:rsid w:val="0F1A5114"/>
    <w:rsid w:val="10693608"/>
    <w:rsid w:val="108219C2"/>
    <w:rsid w:val="12EB1C35"/>
    <w:rsid w:val="138524B8"/>
    <w:rsid w:val="13D35CB4"/>
    <w:rsid w:val="1456255B"/>
    <w:rsid w:val="1C4F4D28"/>
    <w:rsid w:val="27214947"/>
    <w:rsid w:val="2BD5488E"/>
    <w:rsid w:val="32066CAE"/>
    <w:rsid w:val="350C6814"/>
    <w:rsid w:val="364E0AF1"/>
    <w:rsid w:val="383563B4"/>
    <w:rsid w:val="3AB20FE6"/>
    <w:rsid w:val="3B15043D"/>
    <w:rsid w:val="3CB13941"/>
    <w:rsid w:val="3D045A8B"/>
    <w:rsid w:val="3D0F0A67"/>
    <w:rsid w:val="3DB6372A"/>
    <w:rsid w:val="3ECD63AB"/>
    <w:rsid w:val="419D60FB"/>
    <w:rsid w:val="49426D67"/>
    <w:rsid w:val="58547773"/>
    <w:rsid w:val="5EA12B9A"/>
    <w:rsid w:val="62B80939"/>
    <w:rsid w:val="66447D40"/>
    <w:rsid w:val="6B997DE7"/>
    <w:rsid w:val="748B5E53"/>
    <w:rsid w:val="7C3D7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3</TotalTime>
  <ScaleCrop>false</ScaleCrop>
  <LinksUpToDate>false</LinksUpToDate>
  <CharactersWithSpaces>1105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2021-08-09T00:38:28Z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52A1D9E7DC8F4E5CADFC01EACABF2BB8</vt:lpwstr>
  </property>
</Properties>
</file>