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0609-2021-EO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大庆市三星机械制造有限公司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Daqing Samsung Machinery Manufacturing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黑龙江省大庆市高新技术开发区宏伟园区孵化器3号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163312</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(英文)：No. 3, Hongwei Park Incubator, High-tech Development Zone, Daqing City, Heilongjiang Province</w:t>
      </w:r>
      <w:r>
        <w:rPr>
          <w:rFonts w:hint="eastAsia"/>
          <w:b/>
          <w:color w:val="000000" w:themeColor="text1"/>
          <w:sz w:val="22"/>
          <w:szCs w:val="22"/>
          <w:lang w:val="en-US" w:eastAsia="zh-CN"/>
        </w:rPr>
        <w:t xml:space="preserve">      OPS: 163312 </w:t>
      </w:r>
    </w:p>
    <w:p>
      <w:pPr>
        <w:pStyle w:val="2"/>
        <w:spacing w:line="360" w:lineRule="auto"/>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黑龙江省大庆市高新技术开发区宏伟园区孵化器3号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u w:val="single"/>
        </w:rPr>
        <w:t>163312</w:t>
      </w:r>
      <w:bookmarkEnd w:id="6"/>
    </w:p>
    <w:p>
      <w:pPr>
        <w:pStyle w:val="2"/>
        <w:spacing w:line="36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(英文)：No. 3, Hongwei Park Incubator, High-tech Development Zone, Daqing City, Heilongjiang Province</w:t>
      </w:r>
      <w:r>
        <w:rPr>
          <w:rFonts w:hint="eastAsia"/>
          <w:b/>
          <w:color w:val="000000" w:themeColor="text1"/>
          <w:sz w:val="22"/>
          <w:szCs w:val="22"/>
          <w:lang w:val="en-US" w:eastAsia="zh-CN"/>
        </w:rPr>
        <w:t xml:space="preserve">      OPS: 163312</w:t>
      </w:r>
    </w:p>
    <w:p>
      <w:pPr>
        <w:pStyle w:val="2"/>
        <w:spacing w:line="360" w:lineRule="auto"/>
        <w:ind w:left="0" w:leftChars="0" w:firstLine="0" w:firstLineChars="0"/>
        <w:rPr>
          <w:rFonts w:hint="eastAsia"/>
          <w:b/>
          <w:color w:val="000000" w:themeColor="text1"/>
          <w:sz w:val="22"/>
          <w:szCs w:val="22"/>
        </w:rPr>
      </w:pPr>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91230607716629867H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0459-5694700</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王磊</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张福林</w:t>
      </w:r>
      <w:bookmarkEnd w:id="11"/>
      <w:r>
        <w:rPr>
          <w:rFonts w:hint="eastAsia"/>
          <w:b/>
          <w:color w:val="000000" w:themeColor="text1"/>
          <w:sz w:val="22"/>
          <w:szCs w:val="22"/>
        </w:rPr>
        <w:t>组织人数：</w:t>
      </w:r>
      <w:bookmarkStart w:id="12" w:name="企业人数"/>
      <w:r>
        <w:rPr>
          <w:b/>
          <w:color w:val="000000" w:themeColor="text1"/>
          <w:sz w:val="22"/>
          <w:szCs w:val="22"/>
        </w:rPr>
        <w:t>43</w:t>
      </w:r>
      <w:bookmarkEnd w:id="12"/>
    </w:p>
    <w:p>
      <w:pPr>
        <w:pStyle w:val="2"/>
        <w:spacing w:line="36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E:再认证,O:再认证</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pStyle w:val="2"/>
        <w:spacing w:line="360" w:lineRule="auto"/>
        <w:ind w:firstLine="0"/>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O：</w:t>
      </w:r>
      <w:bookmarkEnd w:id="15"/>
      <w:r>
        <w:rPr>
          <w:rFonts w:hint="eastAsia" w:ascii="Times New Roman" w:hAnsi="Times New Roman" w:eastAsia="宋体" w:cs="Times New Roman"/>
          <w:b/>
          <w:color w:val="000000" w:themeColor="text1"/>
          <w:sz w:val="22"/>
          <w:szCs w:val="22"/>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p>
    <w:p>
      <w:pPr>
        <w:pStyle w:val="2"/>
        <w:spacing w:line="360" w:lineRule="auto"/>
        <w:ind w:firstLine="0"/>
        <w:rPr>
          <w:b/>
          <w:color w:val="000000" w:themeColor="text1"/>
          <w:sz w:val="22"/>
          <w:szCs w:val="22"/>
          <w:u w:val="none"/>
        </w:rPr>
      </w:pPr>
      <w:r>
        <w:rPr>
          <w:rFonts w:hint="eastAsia"/>
          <w:b/>
          <w:color w:val="000000" w:themeColor="text1"/>
          <w:sz w:val="22"/>
          <w:szCs w:val="22"/>
          <w:u w:val="none"/>
        </w:rPr>
        <w:t xml:space="preserve">Manufacturing, sales and technical services of petrochemical equipment and accessories (special equipment for polyacrylamide, pressure vessels, burners and accessories for furnace); Technical research and development and sales of special equipment and accessories for petroleum drilling and </w:t>
      </w:r>
      <w:bookmarkStart w:id="16" w:name="_GoBack"/>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-366395</wp:posOffset>
            </wp:positionH>
            <wp:positionV relativeFrom="paragraph">
              <wp:posOffset>-455930</wp:posOffset>
            </wp:positionV>
            <wp:extent cx="7130415" cy="9547225"/>
            <wp:effectExtent l="0" t="0" r="6985" b="3175"/>
            <wp:wrapNone/>
            <wp:docPr id="2" name="图片 2" descr="扫描全能王 2021-07-10 13.2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10 13.20_12"/>
                    <pic:cNvPicPr>
                      <a:picLocks noChangeAspect="1"/>
                    </pic:cNvPicPr>
                  </pic:nvPicPr>
                  <pic:blipFill>
                    <a:blip r:embed="rId5"/>
                    <a:stretch>
                      <a:fillRect/>
                    </a:stretch>
                  </pic:blipFill>
                  <pic:spPr>
                    <a:xfrm>
                      <a:off x="0" y="0"/>
                      <a:ext cx="7130415" cy="9547225"/>
                    </a:xfrm>
                    <a:prstGeom prst="rect">
                      <a:avLst/>
                    </a:prstGeom>
                  </pic:spPr>
                </pic:pic>
              </a:graphicData>
            </a:graphic>
          </wp:anchor>
        </w:drawing>
      </w:r>
      <w:bookmarkEnd w:id="16"/>
      <w:r>
        <w:rPr>
          <w:rFonts w:hint="eastAsia"/>
          <w:b/>
          <w:color w:val="000000" w:themeColor="text1"/>
          <w:sz w:val="22"/>
          <w:szCs w:val="22"/>
          <w:u w:val="none"/>
        </w:rPr>
        <w:t>mining, water treatment equipment and accessories, special equipment for environmental protection, special equipment for chemical production, and cathode protection system; Instrumentation, Industrial Automatic Control System Devices, Motors, Rubber Products, Parts of Pressure Piping elements, valves and accessories, metal seals, pumps and accessories, fasteners, cathodic Protection Equipment, Industrial Cleaning Services, Pipeline Cleaning Services, Relevant environmental management activities of the places involved in the boiler physical cleaning service and the maintenance and sales of the special equipment for chemical production.</w:t>
      </w:r>
    </w:p>
    <w:p>
      <w:pPr>
        <w:pStyle w:val="2"/>
        <w:spacing w:line="36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360" w:lineRule="auto"/>
        <w:ind w:firstLine="0"/>
        <w:rPr>
          <w:b/>
          <w:color w:val="000000" w:themeColor="text1"/>
          <w:sz w:val="22"/>
          <w:szCs w:val="22"/>
          <w:u w:val="none"/>
        </w:rPr>
      </w:pPr>
      <w:r>
        <w:rPr>
          <w:rFonts w:hint="eastAsia"/>
          <w:b/>
          <w:color w:val="000000" w:themeColor="text1"/>
          <w:sz w:val="22"/>
          <w:szCs w:val="22"/>
          <w:u w:val="none"/>
        </w:rPr>
        <w:t>Manufacturing, sales and technical services of petrochemical equipment and accessories (special equipment for polyacrylamide, pressure vessels, burners and accessories for furnace); Technical research and development and sales of special equipment and accessories for petroleum drilling and mining, water treatment equipment and accessories, special equipment for environmental protection, special equipment for chemical production, and cathode protection system; Instrumentation, Industrial Automatic Control System Devices, Motors, Rubber Products, Parts of Pressure Piping elements, valves and accessories, metal seals, pumps and accessories, fasteners, cathodic Protection Equipment, Industrial Cleaning Services, Pipeline Cleaning Services, Occupational health and safety management activities of boiler physical cleaning service and maintenance and sales of special equipment for chemical production.</w:t>
      </w:r>
    </w:p>
    <w:p>
      <w:pPr>
        <w:pStyle w:val="2"/>
        <w:spacing w:line="360" w:lineRule="exact"/>
        <w:ind w:firstLine="0"/>
        <w:rPr>
          <w:rFonts w:hint="eastAsia" w:eastAsia="宋体"/>
          <w:b/>
          <w:color w:val="000000" w:themeColor="text1"/>
          <w:sz w:val="22"/>
          <w:szCs w:val="22"/>
          <w:lang w:eastAsia="zh-CN"/>
        </w:rPr>
      </w:pPr>
    </w:p>
    <w:p>
      <w:pPr>
        <w:pStyle w:val="2"/>
        <w:spacing w:line="360" w:lineRule="exact"/>
        <w:ind w:firstLine="0"/>
        <w:rPr>
          <w:rFonts w:hint="eastAsia"/>
          <w:b/>
          <w:color w:val="000000" w:themeColor="text1"/>
          <w:sz w:val="22"/>
          <w:szCs w:val="22"/>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48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2021.7.10</w:t>
      </w:r>
      <w:r>
        <w:rPr>
          <w:rFonts w:hint="eastAsia"/>
          <w:b/>
          <w:color w:val="000000" w:themeColor="text1"/>
          <w:sz w:val="22"/>
          <w:szCs w:val="22"/>
        </w:rPr>
        <w:t xml:space="preserve">                                  日期：</w:t>
      </w:r>
      <w:r>
        <w:rPr>
          <w:rFonts w:hint="eastAsia"/>
          <w:b/>
          <w:color w:val="000000" w:themeColor="text1"/>
          <w:sz w:val="22"/>
          <w:szCs w:val="22"/>
          <w:lang w:val="en-US" w:eastAsia="zh-CN"/>
        </w:rPr>
        <w:t>2021.7.10</w:t>
      </w:r>
      <w:r>
        <w:rPr>
          <w:rFonts w:hint="eastAsia"/>
          <w:b/>
          <w:color w:val="000000" w:themeColor="text1"/>
          <w:sz w:val="22"/>
          <w:szCs w:val="22"/>
        </w:rPr>
        <w:t xml:space="preserve">   </w:t>
      </w:r>
    </w:p>
    <w:p>
      <w:pPr>
        <w:pStyle w:val="2"/>
        <w:spacing w:line="480" w:lineRule="auto"/>
        <w:ind w:firstLine="0"/>
        <w:rPr>
          <w:b/>
          <w:color w:val="000000" w:themeColor="text1"/>
          <w:sz w:val="18"/>
          <w:szCs w:val="18"/>
        </w:rPr>
      </w:pPr>
      <w:r>
        <w:rPr>
          <w:b/>
          <w:color w:val="000000" w:themeColor="text1"/>
          <w:sz w:val="18"/>
          <w:szCs w:val="18"/>
        </w:rPr>
        <w:t>注：</w:t>
      </w:r>
    </w:p>
    <w:p>
      <w:pPr>
        <w:pStyle w:val="2"/>
        <w:spacing w:line="0" w:lineRule="atLeast"/>
        <w:ind w:left="0" w:leftChars="0" w:firstLine="0" w:firstLineChars="0"/>
        <w:rPr>
          <w:b/>
          <w:color w:val="000000" w:themeColor="text1"/>
          <w:sz w:val="18"/>
          <w:szCs w:val="18"/>
        </w:rPr>
      </w:pPr>
    </w:p>
    <w:p>
      <w:pPr>
        <w:pStyle w:val="2"/>
        <w:spacing w:line="0" w:lineRule="atLeast"/>
        <w:ind w:left="0" w:leftChars="0" w:firstLine="0" w:firstLineChars="0"/>
        <w:rPr>
          <w:b/>
          <w:color w:val="000000" w:themeColor="text1"/>
          <w:sz w:val="18"/>
          <w:szCs w:val="18"/>
        </w:rPr>
      </w:pPr>
    </w:p>
    <w:p>
      <w:pPr>
        <w:pStyle w:val="2"/>
        <w:spacing w:line="0" w:lineRule="atLeast"/>
        <w:ind w:left="0" w:leftChars="0" w:firstLine="0" w:firstLineChars="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E52211"/>
    <w:rsid w:val="249B353A"/>
    <w:rsid w:val="2992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2021-07-10T07:17:00Z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593FE19E3B3B4D659E96787541238D46</vt:lpwstr>
  </property>
</Properties>
</file>