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snapToGrid w:val="0"/>
        <w:spacing w:line="420" w:lineRule="auto"/>
        <w:rPr>
          <w:rFonts w:hint="eastAsia"/>
          <w:sz w:val="20"/>
          <w:lang w:val="en-US" w:eastAsia="zh-CN"/>
        </w:rPr>
      </w:pPr>
      <w:r>
        <w:rPr>
          <w:rFonts w:hint="eastAsia"/>
          <w:sz w:val="20"/>
          <w:lang w:val="en-US" w:eastAsia="zh-CN"/>
        </w:rPr>
        <w:t xml:space="preserve">合同编号 : </w:t>
      </w:r>
      <w:bookmarkStart w:id="0" w:name="合同编号"/>
      <w:r>
        <w:rPr>
          <w:rFonts w:hint="eastAsia"/>
          <w:sz w:val="20"/>
          <w:lang w:val="en-US" w:eastAsia="zh-CN"/>
        </w:rPr>
        <w:t>0609-2021-EO</w:t>
      </w:r>
      <w:bookmarkEnd w:id="0"/>
      <w:r>
        <w:rPr>
          <w:rFonts w:hint="eastAsia"/>
          <w:sz w:val="20"/>
          <w:lang w:val="en-US" w:eastAsia="zh-CN"/>
        </w:rPr>
        <w:t xml:space="preserve">                             组织名称:</w:t>
      </w:r>
      <w:bookmarkStart w:id="1" w:name="组织名称"/>
      <w:r>
        <w:rPr>
          <w:rFonts w:hint="eastAsia"/>
          <w:sz w:val="20"/>
          <w:lang w:val="en-US" w:eastAsia="zh-CN"/>
        </w:rPr>
        <w:t xml:space="preserve">  大庆市三星机械制造有限公司</w:t>
      </w:r>
      <w:bookmarkEnd w:id="1"/>
    </w:p>
    <w:tbl>
      <w:tblPr>
        <w:tblStyle w:val="6"/>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snapToGrid w:val="0"/>
              <w:spacing w:line="420" w:lineRule="auto"/>
              <w:rPr>
                <w:rFonts w:hint="eastAsia"/>
                <w:sz w:val="20"/>
                <w:lang w:val="en-US" w:eastAsia="zh-CN"/>
              </w:rPr>
            </w:pPr>
            <w:r>
              <w:rPr>
                <w:rFonts w:hint="eastAsia"/>
                <w:sz w:val="20"/>
                <w:lang w:val="en-US" w:eastAsia="zh-CN"/>
              </w:rPr>
              <w:t>变更类型</w:t>
            </w:r>
          </w:p>
        </w:tc>
        <w:tc>
          <w:tcPr>
            <w:tcW w:w="5043" w:type="dxa"/>
            <w:gridSpan w:val="3"/>
          </w:tcPr>
          <w:p>
            <w:pPr>
              <w:snapToGrid w:val="0"/>
              <w:spacing w:line="420" w:lineRule="auto"/>
              <w:rPr>
                <w:rFonts w:hint="eastAsia"/>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napToGrid w:val="0"/>
              <w:spacing w:line="420" w:lineRule="auto"/>
              <w:rPr>
                <w:rFonts w:hint="eastAsia"/>
                <w:sz w:val="20"/>
                <w:lang w:val="en-US" w:eastAsia="zh-CN"/>
              </w:rPr>
            </w:pPr>
            <w:r>
              <w:rPr>
                <w:rFonts w:hint="eastAsia"/>
                <w:sz w:val="20"/>
                <w:lang w:val="en-US" w:eastAsia="zh-CN"/>
              </w:rPr>
              <w:t>1.合同号变更</w:t>
            </w:r>
          </w:p>
          <w:p>
            <w:pPr>
              <w:snapToGrid w:val="0"/>
              <w:spacing w:line="420" w:lineRule="auto"/>
              <w:rPr>
                <w:rFonts w:hint="eastAsia"/>
                <w:sz w:val="20"/>
                <w:lang w:val="en-US" w:eastAsia="zh-CN"/>
              </w:rPr>
            </w:pPr>
            <w:r>
              <w:rPr>
                <w:rFonts w:hint="eastAsia"/>
                <w:sz w:val="20"/>
                <w:lang w:val="en-US" w:eastAsia="zh-CN"/>
              </w:rPr>
              <w:t>原认证合同号：</w:t>
            </w:r>
          </w:p>
          <w:p>
            <w:pPr>
              <w:snapToGrid w:val="0"/>
              <w:spacing w:line="420" w:lineRule="auto"/>
              <w:rPr>
                <w:rFonts w:hint="eastAsia"/>
                <w:sz w:val="20"/>
                <w:lang w:val="en-US" w:eastAsia="zh-CN"/>
              </w:rPr>
            </w:pPr>
            <w:r>
              <w:rPr>
                <w:rFonts w:hint="eastAsia"/>
                <w:sz w:val="20"/>
                <w:lang w:val="en-US" w:eastAsia="zh-CN"/>
              </w:rPr>
              <w:t xml:space="preserve">□QMS:  ____________  </w:t>
            </w:r>
          </w:p>
          <w:p>
            <w:pPr>
              <w:snapToGrid w:val="0"/>
              <w:spacing w:line="420" w:lineRule="auto"/>
              <w:rPr>
                <w:rFonts w:hint="eastAsia"/>
                <w:sz w:val="20"/>
                <w:lang w:val="en-US" w:eastAsia="zh-CN"/>
              </w:rPr>
            </w:pPr>
            <w:r>
              <w:rPr>
                <w:rFonts w:hint="eastAsia"/>
                <w:sz w:val="20"/>
                <w:lang w:val="en-US" w:eastAsia="zh-CN"/>
              </w:rPr>
              <w:t>□EMS:   ____________</w:t>
            </w:r>
          </w:p>
          <w:p>
            <w:pPr>
              <w:snapToGrid w:val="0"/>
              <w:spacing w:line="420" w:lineRule="auto"/>
              <w:rPr>
                <w:rFonts w:hint="eastAsia"/>
                <w:sz w:val="20"/>
                <w:lang w:val="en-US" w:eastAsia="zh-CN"/>
              </w:rPr>
            </w:pPr>
            <w:r>
              <w:rPr>
                <w:rFonts w:hint="eastAsia"/>
                <w:sz w:val="20"/>
                <w:lang w:val="en-US" w:eastAsia="zh-CN"/>
              </w:rPr>
              <w:t>□OHSMS: ____________</w:t>
            </w:r>
          </w:p>
          <w:p>
            <w:pPr>
              <w:snapToGrid w:val="0"/>
              <w:spacing w:line="420" w:lineRule="auto"/>
              <w:rPr>
                <w:rFonts w:hint="eastAsia"/>
                <w:sz w:val="20"/>
                <w:lang w:val="en-US" w:eastAsia="zh-CN"/>
              </w:rPr>
            </w:pPr>
            <w:r>
              <w:rPr>
                <w:rFonts w:hint="eastAsia"/>
                <w:sz w:val="20"/>
                <w:lang w:val="en-US" w:eastAsia="zh-CN"/>
              </w:rPr>
              <w:t>□其它：____________</w:t>
            </w:r>
          </w:p>
        </w:tc>
        <w:tc>
          <w:tcPr>
            <w:tcW w:w="5043" w:type="dxa"/>
            <w:gridSpan w:val="3"/>
          </w:tcPr>
          <w:p>
            <w:pPr>
              <w:snapToGrid w:val="0"/>
              <w:spacing w:line="420" w:lineRule="auto"/>
              <w:rPr>
                <w:rFonts w:hint="eastAsia"/>
                <w:sz w:val="20"/>
                <w:lang w:val="en-US" w:eastAsia="zh-CN"/>
              </w:rPr>
            </w:pPr>
          </w:p>
          <w:p>
            <w:pPr>
              <w:snapToGrid w:val="0"/>
              <w:spacing w:line="420" w:lineRule="auto"/>
              <w:rPr>
                <w:rFonts w:hint="eastAsia"/>
                <w:sz w:val="20"/>
                <w:lang w:val="en-US" w:eastAsia="zh-CN"/>
              </w:rPr>
            </w:pPr>
            <w:r>
              <w:rPr>
                <w:rFonts w:hint="eastAsia"/>
                <w:sz w:val="20"/>
                <w:lang w:val="en-US" w:eastAsia="zh-CN"/>
              </w:rPr>
              <w:t>现认证合同号：</w:t>
            </w:r>
          </w:p>
          <w:p>
            <w:pPr>
              <w:snapToGrid w:val="0"/>
              <w:spacing w:line="420" w:lineRule="auto"/>
              <w:rPr>
                <w:rFonts w:hint="eastAsia"/>
                <w:sz w:val="20"/>
                <w:lang w:val="en-US" w:eastAsia="zh-CN"/>
              </w:rPr>
            </w:pPr>
            <w:r>
              <w:rPr>
                <w:rFonts w:hint="eastAsia"/>
                <w:sz w:val="20"/>
                <w:lang w:val="en-US" w:eastAsia="zh-CN"/>
              </w:rPr>
              <w:t>□QMS:   ____________</w:t>
            </w:r>
          </w:p>
          <w:p>
            <w:pPr>
              <w:snapToGrid w:val="0"/>
              <w:spacing w:line="420" w:lineRule="auto"/>
              <w:rPr>
                <w:rFonts w:hint="eastAsia"/>
                <w:sz w:val="20"/>
                <w:lang w:val="en-US" w:eastAsia="zh-CN"/>
              </w:rPr>
            </w:pPr>
            <w:r>
              <w:rPr>
                <w:rFonts w:hint="eastAsia"/>
                <w:sz w:val="20"/>
                <w:lang w:val="en-US" w:eastAsia="zh-CN"/>
              </w:rPr>
              <w:t>□EMS:   ____________</w:t>
            </w:r>
          </w:p>
          <w:p>
            <w:pPr>
              <w:snapToGrid w:val="0"/>
              <w:spacing w:line="420" w:lineRule="auto"/>
              <w:rPr>
                <w:rFonts w:hint="eastAsia"/>
                <w:sz w:val="20"/>
                <w:lang w:val="en-US" w:eastAsia="zh-CN"/>
              </w:rPr>
            </w:pPr>
            <w:r>
              <w:rPr>
                <w:rFonts w:hint="eastAsia"/>
                <w:sz w:val="20"/>
                <w:lang w:val="en-US" w:eastAsia="zh-CN"/>
              </w:rPr>
              <w:t>□OHSMS: ____________</w:t>
            </w:r>
          </w:p>
          <w:p>
            <w:pPr>
              <w:snapToGrid w:val="0"/>
              <w:spacing w:line="420" w:lineRule="auto"/>
              <w:rPr>
                <w:rFonts w:hint="eastAsia"/>
                <w:sz w:val="20"/>
                <w:lang w:val="en-US" w:eastAsia="zh-CN"/>
              </w:rPr>
            </w:pPr>
            <w:r>
              <w:rPr>
                <w:rFonts w:hint="eastAsia"/>
                <w:sz w:val="20"/>
                <w:lang w:val="en-US" w:eastAsia="zh-CN"/>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napToGrid w:val="0"/>
              <w:spacing w:line="420" w:lineRule="auto"/>
              <w:rPr>
                <w:rFonts w:hint="eastAsia"/>
                <w:sz w:val="20"/>
                <w:lang w:val="en-US" w:eastAsia="zh-CN"/>
              </w:rPr>
            </w:pPr>
            <w:r>
              <w:rPr>
                <w:rFonts w:hint="eastAsia"/>
                <w:sz w:val="20"/>
                <w:lang w:val="en-US" w:eastAsia="zh-CN"/>
              </w:rPr>
              <w:t>2．认证类型变更：原认证领域及证书类型:</w:t>
            </w:r>
          </w:p>
          <w:p>
            <w:pPr>
              <w:snapToGrid w:val="0"/>
              <w:spacing w:line="420" w:lineRule="auto"/>
              <w:rPr>
                <w:rFonts w:hint="eastAsia"/>
                <w:sz w:val="20"/>
                <w:lang w:val="en-US" w:eastAsia="zh-CN"/>
              </w:rPr>
            </w:pPr>
            <w:r>
              <w:rPr>
                <w:rFonts w:hint="eastAsia"/>
                <w:sz w:val="20"/>
                <w:lang w:val="en-US" w:eastAsia="zh-CN"/>
              </w:rPr>
              <w:t xml:space="preserve">□QMS:   □CNAS  </w:t>
            </w:r>
          </w:p>
          <w:p>
            <w:pPr>
              <w:snapToGrid w:val="0"/>
              <w:spacing w:line="420" w:lineRule="auto"/>
              <w:rPr>
                <w:rFonts w:hint="eastAsia"/>
                <w:sz w:val="20"/>
                <w:lang w:val="en-US" w:eastAsia="zh-CN"/>
              </w:rPr>
            </w:pPr>
            <w:r>
              <w:rPr>
                <w:rFonts w:hint="eastAsia"/>
                <w:sz w:val="20"/>
                <w:lang w:val="en-US" w:eastAsia="zh-CN"/>
              </w:rPr>
              <w:t xml:space="preserve">□EMS:   □CNAS  </w:t>
            </w:r>
          </w:p>
          <w:p>
            <w:pPr>
              <w:snapToGrid w:val="0"/>
              <w:spacing w:line="420" w:lineRule="auto"/>
              <w:rPr>
                <w:rFonts w:hint="eastAsia"/>
                <w:sz w:val="20"/>
                <w:lang w:val="en-US" w:eastAsia="zh-CN"/>
              </w:rPr>
            </w:pPr>
            <w:r>
              <w:rPr>
                <w:rFonts w:hint="eastAsia"/>
                <w:sz w:val="20"/>
                <w:lang w:val="en-US" w:eastAsia="zh-CN"/>
              </w:rPr>
              <w:t xml:space="preserve">□OHSMS: □CNAS  </w:t>
            </w:r>
          </w:p>
        </w:tc>
        <w:tc>
          <w:tcPr>
            <w:tcW w:w="5043" w:type="dxa"/>
            <w:gridSpan w:val="3"/>
          </w:tcPr>
          <w:p>
            <w:pPr>
              <w:snapToGrid w:val="0"/>
              <w:spacing w:line="420" w:lineRule="auto"/>
              <w:rPr>
                <w:rFonts w:hint="eastAsia"/>
                <w:sz w:val="20"/>
                <w:lang w:val="en-US" w:eastAsia="zh-CN"/>
              </w:rPr>
            </w:pPr>
            <w:r>
              <w:rPr>
                <w:rFonts w:hint="eastAsia"/>
                <w:sz w:val="20"/>
                <w:lang w:val="en-US" w:eastAsia="zh-CN"/>
              </w:rPr>
              <w:t>现变更为:</w:t>
            </w:r>
          </w:p>
          <w:p>
            <w:pPr>
              <w:snapToGrid w:val="0"/>
              <w:spacing w:line="420" w:lineRule="auto"/>
              <w:rPr>
                <w:rFonts w:hint="eastAsia"/>
                <w:sz w:val="20"/>
                <w:lang w:val="en-US" w:eastAsia="zh-CN"/>
              </w:rPr>
            </w:pPr>
            <w:r>
              <w:rPr>
                <w:rFonts w:hint="eastAsia"/>
                <w:sz w:val="20"/>
                <w:lang w:val="en-US" w:eastAsia="zh-CN"/>
              </w:rPr>
              <w:t xml:space="preserve">□QMS:        □CNAS   </w:t>
            </w:r>
          </w:p>
          <w:p>
            <w:pPr>
              <w:snapToGrid w:val="0"/>
              <w:spacing w:line="420" w:lineRule="auto"/>
              <w:rPr>
                <w:rFonts w:hint="eastAsia"/>
                <w:sz w:val="20"/>
                <w:lang w:val="en-US" w:eastAsia="zh-CN"/>
              </w:rPr>
            </w:pPr>
            <w:r>
              <w:rPr>
                <w:rFonts w:hint="eastAsia"/>
                <w:sz w:val="20"/>
                <w:lang w:val="en-US" w:eastAsia="zh-CN"/>
              </w:rPr>
              <w:t xml:space="preserve">□EMS:        □CNAS   </w:t>
            </w:r>
          </w:p>
          <w:p>
            <w:pPr>
              <w:snapToGrid w:val="0"/>
              <w:spacing w:line="420" w:lineRule="auto"/>
              <w:rPr>
                <w:rFonts w:hint="eastAsia"/>
                <w:sz w:val="20"/>
                <w:lang w:val="en-US" w:eastAsia="zh-CN"/>
              </w:rPr>
            </w:pPr>
            <w:r>
              <w:rPr>
                <w:rFonts w:hint="eastAsia"/>
                <w:sz w:val="20"/>
                <w:lang w:val="en-US" w:eastAsia="zh-CN"/>
              </w:rPr>
              <w:t xml:space="preserve">□OHSMS: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snapToGrid w:val="0"/>
              <w:spacing w:line="420" w:lineRule="auto"/>
              <w:rPr>
                <w:rFonts w:hint="eastAsia"/>
                <w:sz w:val="20"/>
                <w:lang w:val="en-US" w:eastAsia="zh-CN"/>
              </w:rPr>
            </w:pPr>
            <w:r>
              <w:rPr>
                <w:rFonts w:hint="eastAsia"/>
                <w:sz w:val="20"/>
                <w:lang w:val="en-US" w:eastAsia="zh-CN"/>
              </w:rPr>
              <w:t>3．认证标准变更：原依据标准：</w:t>
            </w:r>
          </w:p>
          <w:p>
            <w:pPr>
              <w:snapToGrid w:val="0"/>
              <w:spacing w:line="420" w:lineRule="auto"/>
              <w:rPr>
                <w:rFonts w:hint="eastAsia"/>
                <w:sz w:val="20"/>
                <w:lang w:val="en-US" w:eastAsia="zh-CN"/>
              </w:rPr>
            </w:pPr>
            <w:r>
              <w:rPr>
                <w:rFonts w:hint="eastAsia"/>
                <w:sz w:val="20"/>
                <w:lang w:val="en-US" w:eastAsia="zh-CN"/>
              </w:rPr>
              <w:t>现依据标准为：</w:t>
            </w:r>
          </w:p>
          <w:p>
            <w:pPr>
              <w:snapToGrid w:val="0"/>
              <w:spacing w:line="420" w:lineRule="auto"/>
              <w:rPr>
                <w:rFonts w:hint="eastAsia"/>
                <w:sz w:val="20"/>
                <w:lang w:val="en-US" w:eastAsia="zh-CN"/>
              </w:rPr>
            </w:pPr>
            <w:r>
              <w:rPr>
                <w:rFonts w:hint="eastAsia"/>
                <w:sz w:val="20"/>
                <w:lang w:val="en-US" w:eastAsia="zh-CN"/>
              </w:rPr>
              <w:t>4．认证范围变更：</w:t>
            </w:r>
          </w:p>
          <w:p>
            <w:pPr>
              <w:snapToGrid w:val="0"/>
              <w:spacing w:line="420" w:lineRule="auto"/>
              <w:rPr>
                <w:rFonts w:hint="eastAsia"/>
                <w:sz w:val="20"/>
                <w:lang w:val="en-US" w:eastAsia="zh-CN"/>
              </w:rPr>
            </w:pPr>
            <w:r>
              <w:rPr>
                <w:rFonts w:hint="eastAsia"/>
                <w:sz w:val="20"/>
                <w:lang w:val="en-US" w:eastAsia="zh-CN"/>
              </w:rPr>
              <w:t>更改前：</w:t>
            </w:r>
            <w:bookmarkStart w:id="2" w:name="审核范围"/>
          </w:p>
          <w:p>
            <w:pPr>
              <w:snapToGrid w:val="0"/>
              <w:spacing w:line="420" w:lineRule="auto"/>
              <w:rPr>
                <w:rFonts w:hint="eastAsia"/>
                <w:sz w:val="20"/>
                <w:lang w:val="en-US" w:eastAsia="zh-CN"/>
              </w:rPr>
            </w:pPr>
            <w:r>
              <w:rPr>
                <w:rFonts w:hint="eastAsia"/>
                <w:sz w:val="20"/>
                <w:lang w:val="en-US" w:eastAsia="zh-CN"/>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管线的清洗服务，锅炉物理清洗服务，化工生产专用设备的维修所涉及场所的相关环境管理活动。</w:t>
            </w:r>
          </w:p>
          <w:p>
            <w:pPr>
              <w:snapToGrid w:val="0"/>
              <w:spacing w:line="420" w:lineRule="auto"/>
              <w:rPr>
                <w:rFonts w:hint="default"/>
                <w:sz w:val="20"/>
                <w:lang w:val="en-US" w:eastAsia="zh-CN"/>
              </w:rPr>
            </w:pPr>
            <w:r>
              <w:rPr>
                <w:rFonts w:hint="eastAsia"/>
                <w:sz w:val="20"/>
                <w:lang w:val="en-US" w:eastAsia="zh-CN"/>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管线的清洗服务，锅炉物理清洗服务，化工生产专用设备的维修所涉及场所的相关职业健康安全管理活动。</w:t>
            </w:r>
            <w:bookmarkEnd w:id="2"/>
          </w:p>
          <w:p>
            <w:pPr>
              <w:snapToGrid w:val="0"/>
              <w:spacing w:line="420" w:lineRule="auto"/>
              <w:rPr>
                <w:rFonts w:hint="eastAsia"/>
                <w:sz w:val="20"/>
                <w:lang w:val="en-US" w:eastAsia="zh-CN"/>
              </w:rPr>
            </w:pPr>
            <w:r>
              <w:rPr>
                <w:rFonts w:hint="eastAsia"/>
                <w:sz w:val="20"/>
                <w:lang w:val="en-US" w:eastAsia="zh-CN"/>
              </w:rPr>
              <w:t>更改后：</w:t>
            </w:r>
          </w:p>
          <w:p>
            <w:pPr>
              <w:snapToGrid w:val="0"/>
              <w:spacing w:line="420" w:lineRule="auto"/>
              <w:rPr>
                <w:rFonts w:hint="eastAsia"/>
                <w:sz w:val="20"/>
                <w:lang w:val="en-US" w:eastAsia="zh-CN"/>
              </w:rPr>
            </w:pPr>
            <w:r>
              <w:rPr>
                <w:rFonts w:hint="eastAsia"/>
                <w:sz w:val="20"/>
                <w:lang w:val="en-US" w:eastAsia="zh-CN"/>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w:t>
            </w:r>
            <w:r>
              <w:rPr>
                <w:rFonts w:hint="eastAsia"/>
                <w:sz w:val="20"/>
                <w:highlight w:val="yellow"/>
                <w:lang w:val="en-US" w:eastAsia="zh-CN"/>
              </w:rPr>
              <w:t>工业清洗服务</w:t>
            </w:r>
            <w:r>
              <w:rPr>
                <w:rFonts w:hint="eastAsia"/>
                <w:sz w:val="20"/>
                <w:lang w:val="en-US" w:eastAsia="zh-CN"/>
              </w:rPr>
              <w:t>、管线的清洗服务，锅炉物理清洗服务、化工生产专用设备的维修和销售所涉及场所的相关环境管理活动。</w:t>
            </w:r>
          </w:p>
          <w:p>
            <w:pPr>
              <w:snapToGrid w:val="0"/>
              <w:spacing w:line="420" w:lineRule="auto"/>
              <w:rPr>
                <w:rFonts w:hint="eastAsia"/>
                <w:sz w:val="20"/>
                <w:lang w:val="en-US" w:eastAsia="zh-CN"/>
              </w:rPr>
            </w:pPr>
            <w:r>
              <w:rPr>
                <w:rFonts w:hint="eastAsia"/>
                <w:sz w:val="20"/>
                <w:lang w:val="en-US" w:eastAsia="zh-CN"/>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w:t>
            </w:r>
            <w:r>
              <w:rPr>
                <w:rFonts w:hint="eastAsia"/>
                <w:sz w:val="20"/>
                <w:highlight w:val="yellow"/>
                <w:lang w:val="en-US" w:eastAsia="zh-CN"/>
              </w:rPr>
              <w:t>工业清洗服务</w:t>
            </w:r>
            <w:r>
              <w:rPr>
                <w:rFonts w:hint="eastAsia"/>
                <w:sz w:val="20"/>
                <w:lang w:val="en-US" w:eastAsia="zh-CN"/>
              </w:rPr>
              <w:t>、管线的清洗服务，锅炉物理清洗服务、化工生产专用设备的维修和销售所涉及场所的相关职业健康安全管理活动。</w:t>
            </w:r>
          </w:p>
          <w:p>
            <w:pPr>
              <w:snapToGrid w:val="0"/>
              <w:spacing w:line="420" w:lineRule="auto"/>
              <w:rPr>
                <w:rFonts w:hint="eastAsia"/>
                <w:sz w:val="20"/>
                <w:lang w:val="en-US" w:eastAsia="zh-CN"/>
              </w:rPr>
            </w:pPr>
          </w:p>
          <w:p>
            <w:pPr>
              <w:snapToGrid w:val="0"/>
              <w:spacing w:line="420" w:lineRule="auto"/>
              <w:rPr>
                <w:rFonts w:hint="eastAsia"/>
                <w:sz w:val="20"/>
                <w:lang w:val="en-US" w:eastAsia="zh-CN"/>
              </w:rPr>
            </w:pPr>
            <w:r>
              <w:rPr>
                <w:rFonts w:hint="eastAsia"/>
                <w:sz w:val="20"/>
                <w:lang w:val="en-US" w:eastAsia="zh-CN"/>
              </w:rPr>
              <w:t>5．人数变更：</w:t>
            </w:r>
          </w:p>
          <w:p>
            <w:pPr>
              <w:snapToGrid w:val="0"/>
              <w:spacing w:line="420" w:lineRule="auto"/>
              <w:rPr>
                <w:rFonts w:hint="eastAsia"/>
                <w:sz w:val="20"/>
                <w:lang w:val="en-US" w:eastAsia="zh-CN"/>
              </w:rPr>
            </w:pPr>
            <w:r>
              <w:rPr>
                <w:rFonts w:hint="eastAsia"/>
                <w:sz w:val="20"/>
                <w:lang w:val="en-US" w:eastAsia="zh-CN"/>
              </w:rPr>
              <w:t>6．组织名称变更(需提供证明材料)：</w:t>
            </w:r>
          </w:p>
          <w:p>
            <w:pPr>
              <w:snapToGrid w:val="0"/>
              <w:spacing w:line="420" w:lineRule="auto"/>
              <w:rPr>
                <w:rFonts w:hint="eastAsia"/>
                <w:sz w:val="20"/>
                <w:lang w:val="en-US" w:eastAsia="zh-CN"/>
              </w:rPr>
            </w:pPr>
            <w:r>
              <w:rPr>
                <w:rFonts w:hint="eastAsia"/>
                <w:sz w:val="20"/>
                <w:lang w:val="en-US" w:eastAsia="zh-CN"/>
              </w:rPr>
              <w:t>原名称：</w:t>
            </w:r>
          </w:p>
          <w:p>
            <w:pPr>
              <w:snapToGrid w:val="0"/>
              <w:spacing w:line="420" w:lineRule="auto"/>
              <w:rPr>
                <w:rFonts w:hint="eastAsia"/>
                <w:sz w:val="20"/>
                <w:lang w:val="en-US" w:eastAsia="zh-CN"/>
              </w:rPr>
            </w:pPr>
            <w:r>
              <w:rPr>
                <w:rFonts w:hint="eastAsia"/>
                <w:sz w:val="20"/>
                <w:lang w:val="en-US" w:eastAsia="zh-CN"/>
              </w:rPr>
              <w:t>名称变更为:</w:t>
            </w:r>
          </w:p>
          <w:p>
            <w:pPr>
              <w:snapToGrid w:val="0"/>
              <w:spacing w:line="420" w:lineRule="auto"/>
              <w:rPr>
                <w:rFonts w:hint="eastAsia"/>
                <w:sz w:val="20"/>
                <w:lang w:val="en-US" w:eastAsia="zh-CN"/>
              </w:rPr>
            </w:pPr>
            <w:r>
              <w:rPr>
                <w:rFonts w:hint="eastAsia"/>
                <w:sz w:val="20"/>
                <w:lang w:val="en-US" w:eastAsia="zh-CN"/>
              </w:rPr>
              <w:t>7．地址变更：</w:t>
            </w:r>
          </w:p>
          <w:p>
            <w:pPr>
              <w:snapToGrid w:val="0"/>
              <w:spacing w:line="420" w:lineRule="auto"/>
              <w:rPr>
                <w:rFonts w:hint="eastAsia"/>
                <w:sz w:val="20"/>
                <w:lang w:val="en-US" w:eastAsia="zh-CN"/>
              </w:rPr>
            </w:pPr>
            <w:r>
              <w:rPr>
                <w:rFonts w:hint="eastAsia"/>
                <w:sz w:val="20"/>
                <w:lang w:val="en-US" w:eastAsia="zh-CN"/>
              </w:rPr>
              <w:t>原（£经营地址，£生产地址，£注册地址）：</w:t>
            </w:r>
          </w:p>
          <w:p>
            <w:pPr>
              <w:snapToGrid w:val="0"/>
              <w:spacing w:line="420" w:lineRule="auto"/>
              <w:rPr>
                <w:rFonts w:hint="eastAsia"/>
                <w:sz w:val="20"/>
                <w:lang w:val="en-US" w:eastAsia="zh-CN"/>
              </w:rPr>
            </w:pPr>
            <w:r>
              <w:rPr>
                <w:rFonts w:hint="eastAsia"/>
                <w:sz w:val="20"/>
                <w:lang w:val="en-US" w:eastAsia="zh-CN"/>
              </w:rPr>
              <w:t>现（£经营地址，£生产地址，£注册地址）：</w:t>
            </w:r>
          </w:p>
          <w:p>
            <w:pPr>
              <w:snapToGrid w:val="0"/>
              <w:spacing w:line="420" w:lineRule="auto"/>
              <w:rPr>
                <w:rFonts w:hint="eastAsia"/>
                <w:sz w:val="20"/>
                <w:lang w:val="en-US" w:eastAsia="zh-CN"/>
              </w:rPr>
            </w:pPr>
            <w:r>
              <w:rPr>
                <w:rFonts w:hint="eastAsia"/>
                <w:sz w:val="20"/>
                <w:lang w:val="en-US" w:eastAsia="zh-CN"/>
              </w:rPr>
              <w:t>8. 其它变更：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31" w:type="dxa"/>
            <w:gridSpan w:val="6"/>
          </w:tcPr>
          <w:p>
            <w:pPr>
              <w:rPr>
                <w:b/>
                <w:szCs w:val="21"/>
              </w:rPr>
            </w:pPr>
            <w:r>
              <w:rPr>
                <w:rFonts w:hint="eastAsia"/>
                <w:b/>
                <w:szCs w:val="21"/>
              </w:rPr>
              <w:t>变更后的评审：</w:t>
            </w:r>
          </w:p>
          <w:p>
            <w:pPr>
              <w:widowControl/>
              <w:jc w:val="left"/>
              <w:rPr>
                <w:rFonts w:hint="eastAsia" w:eastAsia="宋体"/>
                <w:szCs w:val="21"/>
                <w:lang w:val="en-US" w:eastAsia="zh-CN"/>
              </w:rPr>
            </w:pPr>
            <w:r>
              <w:rPr>
                <w:rFonts w:hint="eastAsia"/>
                <w:szCs w:val="21"/>
              </w:rPr>
              <w:t>1．涉及专业代码变化：</w:t>
            </w:r>
            <w:r>
              <w:rPr>
                <w:rFonts w:hint="eastAsia"/>
                <w:szCs w:val="21"/>
                <w:lang w:val="en-US" w:eastAsia="zh-CN"/>
              </w:rPr>
              <w:t>无</w:t>
            </w:r>
          </w:p>
          <w:p>
            <w:pPr>
              <w:rPr>
                <w:szCs w:val="21"/>
              </w:rPr>
            </w:pPr>
            <w:r>
              <w:rPr>
                <w:rFonts w:hint="eastAsia"/>
                <w:szCs w:val="21"/>
              </w:rPr>
              <w:t>2．变更后对应的认证范围是否被认可：</w:t>
            </w:r>
          </w:p>
          <w:p>
            <w:pPr>
              <w:rPr>
                <w:szCs w:val="21"/>
              </w:rPr>
            </w:pPr>
            <w:r>
              <w:rPr>
                <w:rFonts w:hint="eastAsia"/>
                <w:szCs w:val="21"/>
              </w:rPr>
              <w:t>□QMS:□是/□否，</w:t>
            </w:r>
            <w:r>
              <w:rPr>
                <w:rFonts w:hint="eastAsia"/>
                <w:szCs w:val="21"/>
                <w:lang w:eastAsia="zh-CN"/>
              </w:rPr>
              <w:t>☑</w:t>
            </w:r>
            <w:r>
              <w:rPr>
                <w:rFonts w:hint="eastAsia"/>
                <w:szCs w:val="21"/>
              </w:rPr>
              <w:t>EMS:</w:t>
            </w:r>
            <w:r>
              <w:rPr>
                <w:rFonts w:hint="eastAsia"/>
                <w:szCs w:val="21"/>
                <w:lang w:eastAsia="zh-CN"/>
              </w:rPr>
              <w:t>☑</w:t>
            </w:r>
            <w:r>
              <w:rPr>
                <w:rFonts w:hint="eastAsia"/>
                <w:szCs w:val="21"/>
              </w:rPr>
              <w:t>是/□否，</w:t>
            </w:r>
            <w:r>
              <w:rPr>
                <w:rFonts w:hint="eastAsia"/>
                <w:szCs w:val="21"/>
                <w:lang w:eastAsia="zh-CN"/>
              </w:rPr>
              <w:t>☑</w:t>
            </w:r>
            <w:r>
              <w:rPr>
                <w:rFonts w:hint="eastAsia"/>
                <w:szCs w:val="21"/>
              </w:rPr>
              <w:t>OHS</w:t>
            </w:r>
            <w:r>
              <w:rPr>
                <w:szCs w:val="21"/>
              </w:rPr>
              <w:t>M</w:t>
            </w:r>
            <w:r>
              <w:rPr>
                <w:rFonts w:hint="eastAsia"/>
                <w:szCs w:val="21"/>
              </w:rPr>
              <w:t>S:</w:t>
            </w:r>
            <w:r>
              <w:rPr>
                <w:rFonts w:hint="eastAsia"/>
                <w:szCs w:val="21"/>
                <w:lang w:eastAsia="zh-CN"/>
              </w:rPr>
              <w:t>☑</w:t>
            </w:r>
            <w:r>
              <w:rPr>
                <w:rFonts w:hint="eastAsia"/>
                <w:szCs w:val="21"/>
              </w:rPr>
              <w:t>是/□否，□:□是/□否</w:t>
            </w:r>
          </w:p>
          <w:p>
            <w:pPr>
              <w:rPr>
                <w:szCs w:val="21"/>
              </w:rPr>
            </w:pPr>
            <w:r>
              <w:rPr>
                <w:rFonts w:hint="eastAsia"/>
                <w:szCs w:val="21"/>
              </w:rPr>
              <w:t>3．涉及人日变化：□QMS/</w:t>
            </w:r>
            <w:r>
              <w:rPr>
                <w:rFonts w:hint="eastAsia"/>
                <w:szCs w:val="21"/>
              </w:rPr>
              <w:sym w:font="Wingdings 2" w:char="0052"/>
            </w:r>
            <w:r>
              <w:rPr>
                <w:rFonts w:hint="eastAsia"/>
                <w:szCs w:val="21"/>
              </w:rPr>
              <w:t>EMS/</w:t>
            </w:r>
            <w:r>
              <w:rPr>
                <w:rFonts w:hint="eastAsia"/>
                <w:szCs w:val="21"/>
              </w:rPr>
              <w:sym w:font="Wingdings 2" w:char="0052"/>
            </w:r>
            <w:r>
              <w:rPr>
                <w:rFonts w:hint="eastAsia"/>
                <w:szCs w:val="21"/>
              </w:rPr>
              <w:t>OHS</w:t>
            </w:r>
            <w:r>
              <w:rPr>
                <w:szCs w:val="21"/>
              </w:rPr>
              <w:t>M</w:t>
            </w:r>
            <w:r>
              <w:rPr>
                <w:rFonts w:hint="eastAsia"/>
                <w:szCs w:val="21"/>
              </w:rPr>
              <w:t xml:space="preserve">S:  </w:t>
            </w:r>
          </w:p>
          <w:p>
            <w:pPr>
              <w:rPr>
                <w:szCs w:val="21"/>
                <w:u w:val="single"/>
              </w:rPr>
            </w:pPr>
            <w:r>
              <w:rPr>
                <w:rFonts w:hint="eastAsia"/>
                <w:szCs w:val="21"/>
              </w:rPr>
              <w:sym w:font="Wingdings 2" w:char="0052"/>
            </w:r>
            <w:r>
              <w:rPr>
                <w:rFonts w:hint="eastAsia"/>
                <w:szCs w:val="21"/>
                <w:lang w:val="en-US" w:eastAsia="zh-CN"/>
              </w:rPr>
              <w:t>再认证</w:t>
            </w:r>
            <w:r>
              <w:rPr>
                <w:rFonts w:hint="eastAsia"/>
                <w:szCs w:val="21"/>
              </w:rPr>
              <w:t>审</w:t>
            </w:r>
            <w:r>
              <w:rPr>
                <w:rFonts w:hint="eastAsia"/>
                <w:szCs w:val="21"/>
                <w:lang w:val="en-US" w:eastAsia="zh-CN"/>
              </w:rPr>
              <w:t>核</w:t>
            </w:r>
            <w:bookmarkStart w:id="4" w:name="_GoBack"/>
            <w:bookmarkEnd w:id="4"/>
            <w:r>
              <w:rPr>
                <w:rFonts w:hint="eastAsia"/>
                <w:szCs w:val="21"/>
              </w:rPr>
              <w:t>人日, □监审人日</w:t>
            </w:r>
          </w:p>
          <w:p>
            <w:pPr>
              <w:rPr>
                <w:szCs w:val="21"/>
                <w:u w:val="single"/>
              </w:rPr>
            </w:pPr>
            <w:r>
              <w:rPr>
                <w:rFonts w:hint="eastAsia"/>
                <w:szCs w:val="21"/>
              </w:rPr>
              <w:t>人日增减的理由</w:t>
            </w:r>
            <w:r>
              <w:rPr>
                <w:rFonts w:hint="eastAsia"/>
                <w:szCs w:val="21"/>
                <w:u w:val="single"/>
              </w:rPr>
              <w:t xml:space="preserve">：   </w:t>
            </w:r>
            <w:r>
              <w:rPr>
                <w:rFonts w:hint="eastAsia"/>
                <w:szCs w:val="21"/>
                <w:u w:val="single"/>
                <w:lang w:val="en-US" w:eastAsia="zh-CN"/>
              </w:rPr>
              <w:t>无</w:t>
            </w:r>
            <w:r>
              <w:rPr>
                <w:rFonts w:hint="eastAsia"/>
                <w:szCs w:val="21"/>
                <w:u w:val="single"/>
              </w:rPr>
              <w:t xml:space="preserve">                        </w:t>
            </w:r>
          </w:p>
          <w:p>
            <w:pPr>
              <w:rPr>
                <w:szCs w:val="21"/>
                <w:u w:val="single"/>
              </w:rPr>
            </w:pPr>
          </w:p>
          <w:p>
            <w:pPr>
              <w:rPr>
                <w:rFonts w:hint="default" w:eastAsia="宋体"/>
                <w:b/>
                <w:szCs w:val="21"/>
                <w:lang w:val="en-US" w:eastAsia="zh-CN"/>
              </w:rPr>
            </w:pPr>
            <w:r>
              <w:rPr>
                <w:rFonts w:hint="eastAsia"/>
                <w:b/>
                <w:szCs w:val="21"/>
              </w:rPr>
              <w:t xml:space="preserve">申请评审人员签字/日期: </w:t>
            </w:r>
            <w:r>
              <w:rPr>
                <w:rFonts w:hint="eastAsia"/>
                <w:b/>
                <w:szCs w:val="21"/>
                <w:lang w:val="en-US" w:eastAsia="zh-CN"/>
              </w:rPr>
              <w:t>李永忠2021.7.5</w:t>
            </w:r>
            <w:r>
              <w:rPr>
                <w:rFonts w:hint="eastAsia"/>
                <w:b/>
                <w:szCs w:val="21"/>
              </w:rPr>
              <w:t xml:space="preserve">   </w:t>
            </w:r>
            <w:r>
              <w:rPr>
                <w:rFonts w:hint="eastAsia"/>
                <w:b/>
                <w:szCs w:val="21"/>
                <w:lang w:val="en-US" w:eastAsia="zh-CN"/>
              </w:rPr>
              <w:t xml:space="preserve">             </w:t>
            </w:r>
            <w:r>
              <w:rPr>
                <w:rFonts w:hint="eastAsia"/>
                <w:b/>
                <w:szCs w:val="21"/>
              </w:rPr>
              <w:t>申请评审负责人签字/日期：</w:t>
            </w:r>
            <w:r>
              <w:rPr>
                <w:rFonts w:hint="eastAsia"/>
                <w:b/>
                <w:szCs w:val="21"/>
                <w:lang w:val="en-US" w:eastAsia="zh-CN"/>
              </w:rPr>
              <w:t>骆海燕 2021.7.5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b/>
                <w:szCs w:val="21"/>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77470</wp:posOffset>
                  </wp:positionH>
                  <wp:positionV relativeFrom="paragraph">
                    <wp:posOffset>70485</wp:posOffset>
                  </wp:positionV>
                  <wp:extent cx="384175" cy="295910"/>
                  <wp:effectExtent l="0" t="0" r="9525" b="889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stretch>
                            <a:fillRect/>
                          </a:stretch>
                        </pic:blipFill>
                        <pic:spPr>
                          <a:xfrm>
                            <a:off x="0" y="0"/>
                            <a:ext cx="384175" cy="295910"/>
                          </a:xfrm>
                          <a:prstGeom prst="rect">
                            <a:avLst/>
                          </a:prstGeom>
                        </pic:spPr>
                      </pic:pic>
                    </a:graphicData>
                  </a:graphic>
                </wp:anchor>
              </w:drawing>
            </w:r>
          </w:p>
          <w:p>
            <w:pPr>
              <w:rPr>
                <w:rFonts w:hint="eastAsia" w:eastAsia="宋体"/>
                <w:b/>
                <w:szCs w:val="21"/>
                <w:lang w:val="en-US" w:eastAsia="zh-CN"/>
              </w:rPr>
            </w:pPr>
          </w:p>
          <w:p>
            <w:pPr>
              <w:rPr>
                <w:rFonts w:hint="default" w:eastAsia="宋体"/>
                <w:b/>
                <w:szCs w:val="21"/>
                <w:lang w:val="en-US" w:eastAsia="zh-CN"/>
              </w:rPr>
            </w:pPr>
            <w:r>
              <w:rPr>
                <w:rFonts w:hint="eastAsia"/>
                <w:b/>
                <w:szCs w:val="21"/>
                <w:lang w:val="en-US" w:eastAsia="zh-CN"/>
              </w:rPr>
              <w:t>2021.7.5</w:t>
            </w:r>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bookmarkStart w:id="3" w:name="_Hlk8555230"/>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-II-00 认证信息变更传递单</w:t>
                </w:r>
              </w:p>
            </w:txbxContent>
          </v:textbox>
        </v:shape>
      </w:pict>
    </w:r>
    <w:r>
      <w:rPr>
        <w:rStyle w:val="11"/>
        <w:rFonts w:hint="default"/>
        <w:w w:val="90"/>
      </w:rPr>
      <w:t>Beijing International Standard united Certification Co.,Ltd.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6D5A5B"/>
    <w:rsid w:val="3AE70502"/>
    <w:rsid w:val="6A452B63"/>
    <w:rsid w:val="7BE22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字符"/>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119</Words>
  <Characters>680</Characters>
  <Lines>5</Lines>
  <Paragraphs>1</Paragraphs>
  <TotalTime>3</TotalTime>
  <ScaleCrop>false</ScaleCrop>
  <LinksUpToDate>false</LinksUpToDate>
  <CharactersWithSpaces>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admin</cp:lastModifiedBy>
  <cp:lastPrinted>2016-01-28T05:47:00Z</cp:lastPrinted>
  <dcterms:modified xsi:type="dcterms:W3CDTF">2021-07-05T03:25:48Z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2052-11.1.0.10132</vt:lpwstr>
  </property>
  <property fmtid="{D5CDD505-2E9C-101B-9397-08002B2CF9AE}" pid="4" name="ICV">
    <vt:lpwstr>D95BCAAD51B34E1F9ABA9C56FFB53068</vt:lpwstr>
  </property>
</Properties>
</file>