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业务部       </w:t>
            </w:r>
            <w:r>
              <w:rPr>
                <w:rFonts w:hint="eastAsia"/>
                <w:sz w:val="21"/>
                <w:szCs w:val="21"/>
              </w:rPr>
              <w:t>主管领导：</w:t>
            </w:r>
            <w:r>
              <w:rPr>
                <w:rFonts w:hint="eastAsia"/>
                <w:sz w:val="21"/>
                <w:szCs w:val="21"/>
                <w:lang w:eastAsia="zh-CN"/>
              </w:rPr>
              <w:t>蔡会云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李阳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郭力、刘艳铃    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2021年7月5日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条</w:t>
            </w:r>
            <w:r>
              <w:rPr>
                <w:rFonts w:hint="eastAsia"/>
                <w:sz w:val="21"/>
                <w:szCs w:val="21"/>
              </w:rPr>
              <w:t>款：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组织的岗位、职责的权限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质量、目标及其实现的策划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8.2.1总则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8.2.2产品要求的确定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8.2.3产品有关要求的评审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8.2.4产品有关要求的更改控制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外部提供过程、产品和服务的控制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8.4.1总则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8.4.2外部供方的控制类型和程度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8.4.3提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</w:rPr>
              <w:t>供给外部供方的信息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</w:rPr>
              <w:t>8.5.3顾客或外部供方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</w:rPr>
              <w:t>财产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9.1.2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顾客满意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职责和权限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部门主要职责如下：</w:t>
            </w:r>
          </w:p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.正确掌握市场，定期组织市场调研，收集市场信息，分析市场动向、特点和发展趋势。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收集有关产品的信息，掌握产品市场的动态，分析销售和市场竞争发展状况，提出改进方案和措施。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负责收集、整理、归纳客户资料，对客户群进行透彻的分析。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.确定销售策略，建立销售目标，制定销售计划。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.监督计划的执行情况，将销售进展情况及时反馈给总经理。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.制定销售管理制度、工作程序，并监督贯彻实施。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.选择优质供应商，建立合格供方名录。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.与供应商沟通采购信息，编制采购计划，及时采购合格产品。</w:t>
            </w:r>
          </w:p>
          <w:p>
            <w:pPr>
              <w:spacing w:line="360" w:lineRule="auto"/>
              <w:ind w:left="422" w:leftChars="201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部门负责人熟悉本部门职责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质量目标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spacing w:line="360" w:lineRule="auto"/>
              <w:ind w:firstLine="102" w:firstLineChars="4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分解目标及考核情况实际完成（</w:t>
            </w:r>
            <w:r>
              <w:rPr>
                <w:rFonts w:hint="eastAsia" w:ascii="宋体" w:hAnsi="宋体"/>
                <w:sz w:val="21"/>
                <w:szCs w:val="21"/>
              </w:rPr>
              <w:t>2020.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—20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考核）</w:t>
            </w:r>
          </w:p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顾客满意率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94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客户投诉有效处理率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100%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采购产品及时到货率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100%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日质量目标考核表完成情况：均完成。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产品和服务的要求确定、评审和更改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8.2.1总则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8.2.2产品要求的确定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8.2.3产品有关要求的评审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8.2.4产品有关要求的更改控制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业务部</w:t>
            </w:r>
            <w:r>
              <w:rPr>
                <w:rFonts w:hint="eastAsia"/>
                <w:color w:val="auto"/>
                <w:sz w:val="21"/>
                <w:szCs w:val="21"/>
              </w:rPr>
              <w:t>经常对顾客进行走访，了解顾客的意见。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售前：联系用户、了解相关信息等，与顾客签订合同或订单；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售中：组织供方按期交付，解决用户对进度、质量等关切问题；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售后：与客户保持密切沟通，不定期回访用户，并对顾客反馈问题解答。体系建立实施至今未发生顾客投诉。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业务部</w:t>
            </w:r>
            <w:r>
              <w:rPr>
                <w:rFonts w:hint="eastAsia"/>
                <w:color w:val="auto"/>
                <w:sz w:val="21"/>
                <w:szCs w:val="21"/>
              </w:rPr>
              <w:t>获取供应、销售信息，与客户洽谈，在签订合同前对客户要求进行评审，确认可以满足行业有关法律、法规要求和公司规定及客户要求时，签订合同，根据销售合同为客户提供服务。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业务部经理蔡会云介绍，公司的客户比较固定，主要是：金鹰重型工程机械有限公司。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《加工承揽合同》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客户：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湖北中跃华天机电有限公司 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产品名称：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万向节连轴器等；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签订时间：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10，每批产品具体交货的产品名称、规格型号、数量、交货时间等。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合同明确了产品名称、单位、采购数量、规格、交货方式、结算、违约等。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补充</w:t>
            </w:r>
            <w:r>
              <w:rPr>
                <w:rFonts w:hint="eastAsia"/>
                <w:color w:val="auto"/>
                <w:sz w:val="21"/>
                <w:szCs w:val="21"/>
              </w:rPr>
              <w:t>评审内容：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技术质量要求√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生产能力及交货周期√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价格√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付款期限及方式√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评审结论：同意签订合同  批准人：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蔡会云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日期：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  <w:p>
            <w:pPr>
              <w:pStyle w:val="2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31115</wp:posOffset>
                  </wp:positionV>
                  <wp:extent cx="2868295" cy="2868295"/>
                  <wp:effectExtent l="0" t="0" r="1905" b="1905"/>
                  <wp:wrapNone/>
                  <wp:docPr id="7" name="图片 7" descr="d0b814b2aa16b9b4f33d80b16098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0b814b2aa16b9b4f33d80b160989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295" cy="286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3194050</wp:posOffset>
                  </wp:positionH>
                  <wp:positionV relativeFrom="paragraph">
                    <wp:posOffset>25400</wp:posOffset>
                  </wp:positionV>
                  <wp:extent cx="2873375" cy="2873375"/>
                  <wp:effectExtent l="0" t="0" r="9525" b="9525"/>
                  <wp:wrapNone/>
                  <wp:docPr id="12" name="图片 12" descr="6172da620a34a4894032518242c3d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6172da620a34a4894032518242c3d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375" cy="287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抽查了近期顾客金鹰重型工程机械有限公司的订单，均能满足要求。</w:t>
            </w:r>
          </w:p>
          <w:p>
            <w:pPr>
              <w:spacing w:line="360" w:lineRule="auto"/>
              <w:ind w:firstLine="420" w:firstLineChars="2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公司通过传真、邮件及电话等方式与顾客交流，主要进行以下沟通：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、向顾客提供保证产品质量的有关信息，保修及应急措施。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、接受顾客问询、询价、合同的处理。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、根据合同要求进行有关的事宜，对顾客的投诉或意见进行处理和答复。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、合理处理顾客财产，主要是顾客报修产品。</w:t>
            </w:r>
          </w:p>
          <w:p>
            <w:pPr>
              <w:spacing w:line="360" w:lineRule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目前沟通渠道畅通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目前无合同更改情况发生。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外部提供过程、产品和服务过程管理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8.4.1总则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8.4.2外部供方的控制类型和程度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8.4.3提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供给外部供方的信息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编制的《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外部供方控制程序</w:t>
            </w:r>
            <w:r>
              <w:rPr>
                <w:rFonts w:hint="eastAsia"/>
                <w:color w:val="auto"/>
                <w:sz w:val="21"/>
                <w:szCs w:val="21"/>
              </w:rPr>
              <w:t>》中，确定了对外部供方实施的具体控制要求，旨在确保产品能够按计划提供，并符合要求，为确保外部提供的过程、产品不会对企业稳定地向顾客提供合格的产品的能力产生不利影响。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负责人讲，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业务部</w:t>
            </w:r>
            <w:r>
              <w:rPr>
                <w:rFonts w:hint="eastAsia"/>
                <w:color w:val="auto"/>
                <w:sz w:val="21"/>
                <w:szCs w:val="21"/>
              </w:rPr>
              <w:t>建立合格供方名录，核定《供方评价表》后，编制《合格供方名单》存档。采购人员应该具备相应能力。采购人员应从《合格供方名录》中选择供方。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其中大部分产品供应给军工厂，原材料由甲方提供，企业只依据图纸技术要求进行加工生产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提供《合格供方名单》: 主要供应商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家，如下：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供方名称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          提供产品名称、代号、规格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供应商名称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地  址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提供产品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襄阳一顺兴金属材料有限公司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湖北省襄阳市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钢材</w:t>
            </w:r>
          </w:p>
          <w:p>
            <w:pPr>
              <w:spacing w:line="360" w:lineRule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需求物资的采购信息由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负责，通过签订书面采购订单方式向合格供方进行产品采购。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公司编制了《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外部供方控制程序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》，要求采购的材料必须进行检验。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公司对产品外观、型号规格、数量、尺寸、合格证等进行了验收。经询问公司采购产品主要根据需求，</w:t>
            </w: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1809750</wp:posOffset>
                  </wp:positionH>
                  <wp:positionV relativeFrom="paragraph">
                    <wp:posOffset>358775</wp:posOffset>
                  </wp:positionV>
                  <wp:extent cx="2058035" cy="2716530"/>
                  <wp:effectExtent l="0" t="0" r="12065" b="1270"/>
                  <wp:wrapNone/>
                  <wp:docPr id="1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035" cy="271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根据进货检验记录对相关产品的数量、规格型号等进行检验。抽查验证记录《进货检验记录表》，详见8.6条款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基本符合要求。现场查看其他采购物料均按要求进行验证入库。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公司外部供方的管理基本符合要求。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负责人讲与供方沟通的内容包括：所提供的过程、产品和服务等；采购物资根据签订采购合同进产品的名称、规格、型号、数量等采购信息的确定。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另抽其采购计划单，均保存完好，符合要求。</w:t>
            </w:r>
          </w:p>
          <w:p>
            <w:pPr>
              <w:spacing w:line="360" w:lineRule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编制：</w:t>
            </w:r>
            <w:r>
              <w:rPr>
                <w:rFonts w:hint="eastAsia" w:ascii="宋体"/>
                <w:color w:val="auto"/>
                <w:sz w:val="21"/>
                <w:szCs w:val="21"/>
                <w:lang w:eastAsia="zh-CN"/>
              </w:rPr>
              <w:t>业务部：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蔡会云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另抽其他材料采购计划单，均保存完好，符合要求。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负责人讲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2020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以来，未出现采购产品有质量不符合的情况。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原材料检验见</w:t>
            </w:r>
            <w:r>
              <w:rPr>
                <w:color w:val="auto"/>
                <w:sz w:val="21"/>
                <w:szCs w:val="21"/>
              </w:rPr>
              <w:t>8.6</w:t>
            </w:r>
            <w:r>
              <w:rPr>
                <w:rFonts w:hint="eastAsia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N</w:t>
            </w: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default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顾客财产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8.5.3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司的顾客或外部供方的财产主要是客户信息及客户提供的图纸等，如有丢失、损坏或不适用的情况发生，应由使用部门及时记录在《顾客及外部供方财产表》中，与顾客协商解决。自体系运行以来尚无顾客财产问题记录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交付后的活动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8.5.5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交付后的活动：交付后的活动主要是售后服务，产品交付后，按照签订的合同条款实施售后服务，公司做出了售后服务承诺，明确有电话技术支持、投诉电话等内容。通过电话、网络等方式与客户交流沟通，了解顾客意见及建议。并将获得信息及时反馈到相关部门进行处理。自体系运行以来尚未发生客户反馈及投诉情况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顾客满意度调查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9.1.2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企业对顾客对产品是否满意的信息进行监视，并编制《顾客满意度调查表》。公司于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去年至2021年6月每月份</w:t>
            </w:r>
            <w:r>
              <w:rPr>
                <w:rFonts w:hint="eastAsia"/>
                <w:sz w:val="21"/>
                <w:szCs w:val="21"/>
              </w:rPr>
              <w:t>对主要客户金鹰重型工程机械有限公司进行了问卷调查，分别对产品质量、服务、交货期方面等内容进行调查，客户均对相关内容进行了反馈，从统计数据中可以看出</w:t>
            </w:r>
            <w:r>
              <w:rPr>
                <w:rFonts w:hint="eastAsia" w:ascii="仿宋_GB2312" w:eastAsia="仿宋_GB2312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</w:rPr>
              <w:t>顾客满意度达到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94分以上</w:t>
            </w:r>
            <w:r>
              <w:rPr>
                <w:rFonts w:hint="eastAsia"/>
                <w:sz w:val="21"/>
                <w:szCs w:val="21"/>
              </w:rPr>
              <w:t>，超过了质量目标要求，目标完成。从各分项看，说明我公司还有不完善的地方，如：价格等方面，我公司一定会在以后的工作中节约成本，尽量降低价格，使顾客更加满意。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</w:t>
    </w:r>
    <w:r>
      <w:rPr>
        <w:rStyle w:val="12"/>
        <w:rFonts w:hint="eastAsia"/>
        <w:w w:val="90"/>
      </w:rPr>
      <w:t>JY</w:t>
    </w:r>
    <w:r>
      <w:rPr>
        <w:rStyle w:val="12"/>
        <w:rFonts w:hint="default"/>
        <w:w w:val="90"/>
      </w:rPr>
      <w:t xml:space="preserve">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DB3D58"/>
    <w:rsid w:val="02ED00CF"/>
    <w:rsid w:val="03683C2A"/>
    <w:rsid w:val="041776F3"/>
    <w:rsid w:val="0423241B"/>
    <w:rsid w:val="051F1868"/>
    <w:rsid w:val="056C582B"/>
    <w:rsid w:val="06F12B09"/>
    <w:rsid w:val="07FF25B7"/>
    <w:rsid w:val="0B2923EB"/>
    <w:rsid w:val="1009385E"/>
    <w:rsid w:val="11457EC5"/>
    <w:rsid w:val="11705158"/>
    <w:rsid w:val="1342032D"/>
    <w:rsid w:val="135C4A5C"/>
    <w:rsid w:val="135C63BE"/>
    <w:rsid w:val="138166F3"/>
    <w:rsid w:val="1496079E"/>
    <w:rsid w:val="14D72316"/>
    <w:rsid w:val="14E63DF1"/>
    <w:rsid w:val="159743A0"/>
    <w:rsid w:val="15E2184D"/>
    <w:rsid w:val="163F7652"/>
    <w:rsid w:val="16ED6515"/>
    <w:rsid w:val="172C1579"/>
    <w:rsid w:val="17B867E4"/>
    <w:rsid w:val="1B09174B"/>
    <w:rsid w:val="1BD14F76"/>
    <w:rsid w:val="1D003010"/>
    <w:rsid w:val="1D557E31"/>
    <w:rsid w:val="21BA243D"/>
    <w:rsid w:val="21EA73C7"/>
    <w:rsid w:val="22EC7CFD"/>
    <w:rsid w:val="24926F79"/>
    <w:rsid w:val="260E0837"/>
    <w:rsid w:val="275F0942"/>
    <w:rsid w:val="27861120"/>
    <w:rsid w:val="282206FB"/>
    <w:rsid w:val="28831B95"/>
    <w:rsid w:val="2B216E5F"/>
    <w:rsid w:val="2C8B2100"/>
    <w:rsid w:val="2D7C15E7"/>
    <w:rsid w:val="31137B7F"/>
    <w:rsid w:val="340B1626"/>
    <w:rsid w:val="3515661D"/>
    <w:rsid w:val="36486A13"/>
    <w:rsid w:val="37500E07"/>
    <w:rsid w:val="3A726E8E"/>
    <w:rsid w:val="3ACA604A"/>
    <w:rsid w:val="3C4E12AC"/>
    <w:rsid w:val="3E1A7633"/>
    <w:rsid w:val="3E734022"/>
    <w:rsid w:val="3EA4350F"/>
    <w:rsid w:val="4010042A"/>
    <w:rsid w:val="40AF198C"/>
    <w:rsid w:val="416F204D"/>
    <w:rsid w:val="4181460D"/>
    <w:rsid w:val="419C5B76"/>
    <w:rsid w:val="43461B7A"/>
    <w:rsid w:val="44304169"/>
    <w:rsid w:val="45034BA2"/>
    <w:rsid w:val="461D3330"/>
    <w:rsid w:val="465F3B0D"/>
    <w:rsid w:val="47731A44"/>
    <w:rsid w:val="4A643F76"/>
    <w:rsid w:val="4BFD5D7A"/>
    <w:rsid w:val="4C7B3D97"/>
    <w:rsid w:val="4E7F74AD"/>
    <w:rsid w:val="4F1656C9"/>
    <w:rsid w:val="543A3B58"/>
    <w:rsid w:val="54456E8D"/>
    <w:rsid w:val="54DB6F28"/>
    <w:rsid w:val="55BB2D17"/>
    <w:rsid w:val="56726B5A"/>
    <w:rsid w:val="56D36126"/>
    <w:rsid w:val="57A972F1"/>
    <w:rsid w:val="57F264B5"/>
    <w:rsid w:val="58521A22"/>
    <w:rsid w:val="588F4BF8"/>
    <w:rsid w:val="5A0D69CE"/>
    <w:rsid w:val="5B14316E"/>
    <w:rsid w:val="5C6C76F3"/>
    <w:rsid w:val="5D711B39"/>
    <w:rsid w:val="60E5691F"/>
    <w:rsid w:val="61160CEF"/>
    <w:rsid w:val="618C6989"/>
    <w:rsid w:val="619636F1"/>
    <w:rsid w:val="62CF7A14"/>
    <w:rsid w:val="630654DA"/>
    <w:rsid w:val="633F5C71"/>
    <w:rsid w:val="64290181"/>
    <w:rsid w:val="65565707"/>
    <w:rsid w:val="65CE2F52"/>
    <w:rsid w:val="674411EC"/>
    <w:rsid w:val="67E431A9"/>
    <w:rsid w:val="68602915"/>
    <w:rsid w:val="68E436D4"/>
    <w:rsid w:val="6B480B82"/>
    <w:rsid w:val="6C9054C3"/>
    <w:rsid w:val="6D2A4E78"/>
    <w:rsid w:val="6DC17CAE"/>
    <w:rsid w:val="6F4A1488"/>
    <w:rsid w:val="70235E89"/>
    <w:rsid w:val="707F24D4"/>
    <w:rsid w:val="70865B06"/>
    <w:rsid w:val="718B3719"/>
    <w:rsid w:val="72422154"/>
    <w:rsid w:val="72892F76"/>
    <w:rsid w:val="73CB21F1"/>
    <w:rsid w:val="74B33C36"/>
    <w:rsid w:val="768C191D"/>
    <w:rsid w:val="77E5526B"/>
    <w:rsid w:val="77E771A8"/>
    <w:rsid w:val="78AD7B3E"/>
    <w:rsid w:val="79796556"/>
    <w:rsid w:val="79F278F2"/>
    <w:rsid w:val="7A8F3E08"/>
    <w:rsid w:val="7DD56214"/>
    <w:rsid w:val="7E956338"/>
    <w:rsid w:val="7F2C3DA1"/>
    <w:rsid w:val="7FDD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2021-07-15T07:55:09Z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BA25EBC0EEB4471C966676D29D8DE195</vt:lpwstr>
  </property>
</Properties>
</file>