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-829310</wp:posOffset>
            </wp:positionV>
            <wp:extent cx="7091045" cy="10135870"/>
            <wp:effectExtent l="0" t="0" r="8255" b="11430"/>
            <wp:wrapNone/>
            <wp:docPr id="2" name="图片 2" descr="扫描全能王 2021-07-05 12.0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5 12.09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1045" cy="1013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襄阳盛阳精工机械有限公司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襄阳市樊城区汉江路王寨居委会四组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肖鹏飞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0710--3126770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董勇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0281-2020-Q-2021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bCs/>
                <w:sz w:val="20"/>
              </w:rPr>
              <w:t>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汽车零部件（万向节连轴器）的生产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2021年07月05日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2021年07月06日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刘艳铃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湖北兴源倍沃得换热设备有限公司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18429080135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bookmarkStart w:id="19" w:name="_GoBack"/>
      <w:bookmarkEnd w:id="19"/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部门职责权限、目标、产品和服务的要求、外部提供的产品服务、顾客和外部供方财产、顾客满意等管理体系运行过程控制；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8：00-12：00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13：00-15：00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不合格与纠正措施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15：00-16：00</w:t>
            </w:r>
          </w:p>
        </w:tc>
        <w:tc>
          <w:tcPr>
            <w:tcW w:w="708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补充审核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C19E7"/>
    <w:rsid w:val="256F3060"/>
    <w:rsid w:val="2BD3353F"/>
    <w:rsid w:val="2E571978"/>
    <w:rsid w:val="4B6F4AF5"/>
    <w:rsid w:val="4CB265F7"/>
    <w:rsid w:val="5CAC176D"/>
    <w:rsid w:val="5CE35552"/>
    <w:rsid w:val="752A4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2021-07-05T04:14:46Z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98C4BEE37D97414797B73AE187B6CE76</vt:lpwstr>
  </property>
</Properties>
</file>