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sz w:val="24"/>
                <w:szCs w:val="24"/>
                <w:lang w:eastAsia="zh-CN"/>
              </w:rPr>
              <w:t>张寒</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胡龙强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s="Times New Roman"/>
                <w:sz w:val="24"/>
                <w:szCs w:val="24"/>
                <w:lang w:val="en-US" w:eastAsia="zh-CN"/>
              </w:rPr>
              <w:t>郭力</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2021年7月3日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jc w:val="left"/>
              <w:rPr>
                <w:rFonts w:hint="eastAsia"/>
                <w:sz w:val="24"/>
                <w:szCs w:val="24"/>
              </w:rPr>
            </w:pPr>
            <w:r>
              <w:rPr>
                <w:rFonts w:hint="eastAsia"/>
                <w:sz w:val="24"/>
                <w:szCs w:val="24"/>
              </w:rPr>
              <w:t>审核</w:t>
            </w:r>
            <w:r>
              <w:rPr>
                <w:rFonts w:hint="eastAsia" w:ascii="Times New Roman" w:hAnsi="Times New Roman" w:cs="Times New Roman"/>
                <w:sz w:val="24"/>
                <w:szCs w:val="24"/>
              </w:rPr>
              <w:t>条</w:t>
            </w:r>
            <w:r>
              <w:rPr>
                <w:rFonts w:hint="eastAsia"/>
                <w:sz w:val="24"/>
                <w:szCs w:val="24"/>
              </w:rPr>
              <w:t>款：Q:5.3；6.2；7.1.2；7.1.3；7.1.4；7.1.5</w:t>
            </w:r>
            <w:r>
              <w:rPr>
                <w:rFonts w:hint="eastAsia"/>
                <w:sz w:val="24"/>
                <w:szCs w:val="24"/>
                <w:lang w:eastAsia="zh-CN"/>
              </w:rPr>
              <w:t>、</w:t>
            </w:r>
            <w:r>
              <w:rPr>
                <w:rFonts w:hint="eastAsia"/>
                <w:sz w:val="24"/>
                <w:szCs w:val="24"/>
              </w:rPr>
              <w:t>7.1.6；7.2；7.3；7.4；7.5；9.2；10.</w:t>
            </w:r>
            <w:r>
              <w:rPr>
                <w:rFonts w:hint="eastAsia"/>
                <w:sz w:val="24"/>
                <w:szCs w:val="24"/>
                <w:lang w:val="en-US" w:eastAsia="zh-CN"/>
              </w:rPr>
              <w:t>1</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rPr>
                <w:rFonts w:ascii="Times New Roman" w:hAnsi="Times New Roman" w:eastAsia="宋体" w:cs="Times New Roman"/>
                <w:kern w:val="2"/>
                <w:sz w:val="21"/>
                <w:lang w:val="en-US" w:eastAsia="zh-CN" w:bidi="ar-SA"/>
              </w:rPr>
            </w:pPr>
            <w:r>
              <w:t>5.3</w:t>
            </w:r>
          </w:p>
        </w:tc>
        <w:tc>
          <w:tcPr>
            <w:tcW w:w="10004" w:type="dxa"/>
            <w:vAlign w:val="top"/>
          </w:tcPr>
          <w:p>
            <w:pPr>
              <w:rPr>
                <w:rFonts w:hint="eastAsia"/>
              </w:rPr>
            </w:pPr>
            <w:r>
              <w:rPr>
                <w:rFonts w:hint="eastAsia"/>
              </w:rPr>
              <w:t>部门主要职责如下：</w:t>
            </w:r>
          </w:p>
          <w:p>
            <w:pPr>
              <w:spacing w:line="440" w:lineRule="exact"/>
              <w:ind w:left="422" w:leftChars="201"/>
              <w:rPr>
                <w:rFonts w:hint="eastAsia"/>
              </w:rPr>
            </w:pPr>
            <w:r>
              <w:rPr>
                <w:rFonts w:hint="eastAsia"/>
              </w:rPr>
              <w:t>a)负责人力资源的管理；</w:t>
            </w:r>
          </w:p>
          <w:p>
            <w:pPr>
              <w:spacing w:line="440" w:lineRule="exact"/>
              <w:ind w:left="422" w:leftChars="201"/>
              <w:rPr>
                <w:rFonts w:hint="eastAsia"/>
              </w:rPr>
            </w:pPr>
            <w:r>
              <w:rPr>
                <w:rFonts w:hint="eastAsia"/>
              </w:rPr>
              <w:t>b)在管理者代表领导下，负责Q体系的具体实储存作；</w:t>
            </w:r>
          </w:p>
          <w:p>
            <w:pPr>
              <w:spacing w:line="440" w:lineRule="exact"/>
              <w:ind w:left="422" w:leftChars="201"/>
              <w:rPr>
                <w:rFonts w:hint="eastAsia"/>
              </w:rPr>
            </w:pPr>
            <w:r>
              <w:rPr>
                <w:rFonts w:hint="eastAsia"/>
              </w:rPr>
              <w:t>c)负责对公司Q目标进行分解和统计；</w:t>
            </w:r>
          </w:p>
          <w:p>
            <w:pPr>
              <w:spacing w:line="440" w:lineRule="exact"/>
              <w:ind w:left="422" w:leftChars="201"/>
              <w:rPr>
                <w:rFonts w:hint="eastAsia"/>
              </w:rPr>
            </w:pPr>
            <w:r>
              <w:rPr>
                <w:rFonts w:hint="eastAsia"/>
              </w:rPr>
              <w:t>d)负责制定实现本部门的Q目标及改进；</w:t>
            </w:r>
          </w:p>
          <w:p>
            <w:pPr>
              <w:spacing w:line="440" w:lineRule="exact"/>
              <w:ind w:left="422" w:leftChars="201"/>
              <w:rPr>
                <w:rFonts w:hint="eastAsia"/>
              </w:rPr>
            </w:pPr>
            <w:r>
              <w:rPr>
                <w:rFonts w:hint="eastAsia"/>
              </w:rPr>
              <w:t>e)负责组织编制Q管理体系文件并组织评审和更改；</w:t>
            </w:r>
          </w:p>
          <w:p>
            <w:pPr>
              <w:spacing w:line="440" w:lineRule="exact"/>
              <w:ind w:left="422" w:leftChars="201"/>
              <w:rPr>
                <w:rFonts w:hint="eastAsia"/>
              </w:rPr>
            </w:pPr>
            <w:r>
              <w:rPr>
                <w:rFonts w:hint="eastAsia"/>
              </w:rPr>
              <w:t>f)负责编制公司年度内审计划并组织实施；</w:t>
            </w:r>
          </w:p>
          <w:p>
            <w:pPr>
              <w:spacing w:line="440" w:lineRule="exact"/>
              <w:ind w:left="422" w:leftChars="201"/>
              <w:rPr>
                <w:rFonts w:hint="eastAsia"/>
              </w:rPr>
            </w:pPr>
            <w:r>
              <w:rPr>
                <w:rFonts w:hint="eastAsia"/>
              </w:rPr>
              <w:t>g)负责编制管理评审计划并组织实施；</w:t>
            </w:r>
          </w:p>
          <w:p>
            <w:pPr>
              <w:spacing w:line="440" w:lineRule="exact"/>
              <w:ind w:left="422" w:leftChars="201"/>
              <w:rPr>
                <w:rFonts w:hint="eastAsia"/>
              </w:rPr>
            </w:pPr>
            <w:r>
              <w:rPr>
                <w:rFonts w:hint="eastAsia"/>
              </w:rPr>
              <w:t>h)负责组织制定Q计划的纠正预防和改进措施，并跟踪验证；</w:t>
            </w:r>
          </w:p>
          <w:p>
            <w:pPr>
              <w:spacing w:line="440" w:lineRule="exact"/>
              <w:ind w:left="422" w:leftChars="201"/>
              <w:rPr>
                <w:rFonts w:hint="eastAsia"/>
              </w:rPr>
            </w:pPr>
            <w:r>
              <w:rPr>
                <w:rFonts w:hint="eastAsia"/>
              </w:rPr>
              <w:t>i)负责公司内部审计管理。</w:t>
            </w:r>
          </w:p>
          <w:p>
            <w:pPr>
              <w:spacing w:line="440" w:lineRule="exact"/>
              <w:ind w:left="422" w:leftChars="201"/>
              <w:rPr>
                <w:rFonts w:hint="eastAsia"/>
              </w:rPr>
            </w:pPr>
            <w:r>
              <w:rPr>
                <w:rFonts w:hint="eastAsia"/>
              </w:rPr>
              <w:t>j)负责制定实现本部门的Q目标及质量改进；</w:t>
            </w:r>
          </w:p>
          <w:p>
            <w:pPr>
              <w:spacing w:line="440" w:lineRule="exact"/>
              <w:ind w:left="422" w:leftChars="201"/>
              <w:rPr>
                <w:rFonts w:hint="eastAsia"/>
              </w:rPr>
            </w:pPr>
            <w:r>
              <w:rPr>
                <w:rFonts w:hint="eastAsia"/>
              </w:rPr>
              <w:t>k)负责公司财务管理工作；</w:t>
            </w:r>
          </w:p>
          <w:p>
            <w:pPr>
              <w:spacing w:line="440" w:lineRule="exact"/>
              <w:ind w:left="422" w:leftChars="201"/>
              <w:rPr>
                <w:rFonts w:hint="eastAsia"/>
              </w:rPr>
            </w:pPr>
            <w:r>
              <w:rPr>
                <w:rFonts w:hint="eastAsia"/>
              </w:rPr>
              <w:t>l)负责公司税务管理工作。</w:t>
            </w:r>
          </w:p>
          <w:p>
            <w:pPr>
              <w:spacing w:line="440" w:lineRule="exact"/>
              <w:ind w:left="422" w:leftChars="201"/>
              <w:rPr>
                <w:rFonts w:hint="eastAsia"/>
              </w:rPr>
            </w:pPr>
            <w:r>
              <w:rPr>
                <w:rFonts w:hint="eastAsia"/>
              </w:rPr>
              <w:t>m)负责制定实现本部门的质量目标及质量管理改进；</w:t>
            </w:r>
          </w:p>
          <w:p>
            <w:pPr>
              <w:spacing w:line="440" w:lineRule="exact"/>
              <w:ind w:left="422" w:leftChars="201"/>
              <w:rPr>
                <w:rFonts w:ascii="Times New Roman" w:hAnsi="Times New Roman" w:eastAsia="宋体" w:cs="Times New Roman"/>
                <w:kern w:val="2"/>
                <w:sz w:val="21"/>
                <w:lang w:val="en-US" w:eastAsia="zh-CN" w:bidi="ar-SA"/>
              </w:rPr>
            </w:pPr>
            <w:r>
              <w:rPr>
                <w:rFonts w:hint="eastAsia" w:ascii="宋体" w:hAnsi="宋体"/>
                <w:szCs w:val="21"/>
              </w:rPr>
              <w:t>部门负责人熟悉本部门职责</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exact"/>
              <w:ind w:firstLine="102" w:firstLineChars="49"/>
              <w:jc w:val="left"/>
              <w:rPr>
                <w:szCs w:val="22"/>
              </w:rPr>
            </w:pPr>
            <w:r>
              <w:rPr>
                <w:rFonts w:hint="eastAsia"/>
                <w:szCs w:val="22"/>
              </w:rPr>
              <w:t>分解目标及考核情况实际完成（</w:t>
            </w:r>
            <w:r>
              <w:rPr>
                <w:rFonts w:hint="eastAsia" w:ascii="宋体" w:hAnsi="宋体"/>
                <w:szCs w:val="21"/>
              </w:rPr>
              <w:t>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3</w:t>
            </w:r>
            <w:r>
              <w:rPr>
                <w:rFonts w:hint="eastAsia" w:ascii="宋体" w:hAnsi="宋体"/>
                <w:szCs w:val="21"/>
              </w:rPr>
              <w:t>—20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5</w:t>
            </w:r>
            <w:r>
              <w:rPr>
                <w:rFonts w:hint="eastAsia"/>
                <w:szCs w:val="22"/>
              </w:rPr>
              <w:t>考核）</w:t>
            </w:r>
          </w:p>
          <w:p>
            <w:pPr>
              <w:spacing w:line="360" w:lineRule="auto"/>
              <w:rPr>
                <w:rFonts w:hint="eastAsia"/>
                <w:szCs w:val="22"/>
              </w:rPr>
            </w:pPr>
            <w:r>
              <w:rPr>
                <w:rFonts w:hint="eastAsia"/>
                <w:szCs w:val="22"/>
              </w:rPr>
              <w:t>1.按年度培训计划，完成培训达</w:t>
            </w:r>
            <w:r>
              <w:rPr>
                <w:rFonts w:hint="eastAsia"/>
                <w:szCs w:val="22"/>
                <w:lang w:val="en-US" w:eastAsia="zh-CN"/>
              </w:rPr>
              <w:t>100</w:t>
            </w:r>
            <w:r>
              <w:rPr>
                <w:rFonts w:hint="eastAsia"/>
                <w:szCs w:val="22"/>
              </w:rPr>
              <w:t>%</w:t>
            </w:r>
          </w:p>
          <w:p>
            <w:pPr>
              <w:spacing w:line="360" w:lineRule="auto"/>
              <w:rPr>
                <w:rFonts w:ascii="Times New Roman" w:hAnsi="Times New Roman" w:eastAsia="宋体" w:cs="Times New Roman"/>
                <w:kern w:val="2"/>
                <w:sz w:val="21"/>
                <w:lang w:val="en-US" w:eastAsia="zh-CN" w:bidi="ar-SA"/>
              </w:rPr>
            </w:pPr>
            <w: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14</w:t>
            </w:r>
            <w:r>
              <w:rPr>
                <w:rFonts w:hint="eastAsia"/>
              </w:rPr>
              <w:t>日质量目标考核表完成情况：均完成。</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基础设施</w:t>
            </w:r>
          </w:p>
        </w:tc>
        <w:tc>
          <w:tcPr>
            <w:tcW w:w="9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7.1.3</w:t>
            </w:r>
          </w:p>
        </w:tc>
        <w:tc>
          <w:tcPr>
            <w:tcW w:w="10004"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lang w:val="en-US" w:eastAsia="zh-CN"/>
              </w:rPr>
              <w:t>查</w:t>
            </w:r>
            <w:r>
              <w:rPr>
                <w:rFonts w:hint="eastAsia" w:ascii="Times New Roman" w:hAnsi="Times New Roman" w:cs="Times New Roman"/>
                <w:szCs w:val="22"/>
              </w:rPr>
              <w:t>公司编制的“</w:t>
            </w:r>
            <w:r>
              <w:rPr>
                <w:rFonts w:hint="eastAsia" w:ascii="Times New Roman" w:hAnsi="Times New Roman" w:cs="Times New Roman"/>
                <w:szCs w:val="22"/>
                <w:lang w:eastAsia="zh-CN"/>
              </w:rPr>
              <w:t>基础设施和过程运行环境控制程序</w:t>
            </w:r>
            <w:r>
              <w:rPr>
                <w:rFonts w:hint="eastAsia" w:ascii="Times New Roman" w:hAnsi="Times New Roman" w:cs="Times New Roman"/>
                <w:szCs w:val="22"/>
              </w:rPr>
              <w:t>”，规定了基础设施的管理要求。</w:t>
            </w:r>
          </w:p>
          <w:p>
            <w:pPr>
              <w:snapToGrid w:val="0"/>
              <w:spacing w:line="360" w:lineRule="auto"/>
              <w:ind w:firstLine="102" w:firstLineChars="49"/>
              <w:jc w:val="left"/>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经查看，公司经营地址位于宜地市碧水云天179－38号。</w:t>
            </w:r>
          </w:p>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lang w:val="en-US" w:eastAsia="zh-CN"/>
              </w:rPr>
              <w:t>公司办公面积102平米，配置了办公电脑3台；打印/复印机1台；办公桌椅、文件柜等。公司设备配置，主要为销售所用的电脑和打印机等。。</w:t>
            </w:r>
            <w:r>
              <w:rPr>
                <w:rFonts w:hint="eastAsia" w:ascii="Times New Roman" w:hAnsi="Times New Roman" w:cs="Times New Roman"/>
                <w:szCs w:val="22"/>
              </w:rPr>
              <w:t>满足Q:</w:t>
            </w:r>
            <w:r>
              <w:rPr>
                <w:rFonts w:hint="eastAsia" w:ascii="Times New Roman" w:hAnsi="Times New Roman" w:cs="Times New Roman"/>
                <w:szCs w:val="22"/>
                <w:lang w:eastAsia="zh-CN"/>
              </w:rPr>
              <w:t>陶粒的销售</w:t>
            </w:r>
            <w:r>
              <w:rPr>
                <w:rFonts w:hint="eastAsia" w:ascii="Times New Roman" w:hAnsi="Times New Roman" w:cs="Times New Roman"/>
                <w:szCs w:val="22"/>
              </w:rPr>
              <w:t>需求。</w:t>
            </w:r>
          </w:p>
          <w:p>
            <w:pPr>
              <w:snapToGrid w:val="0"/>
              <w:spacing w:line="360" w:lineRule="auto"/>
              <w:ind w:firstLine="102" w:firstLineChars="49"/>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行政</w:t>
            </w:r>
            <w:r>
              <w:rPr>
                <w:rFonts w:hint="eastAsia" w:ascii="Times New Roman" w:hAnsi="Times New Roman" w:cs="Times New Roman"/>
                <w:szCs w:val="22"/>
                <w:lang w:eastAsia="zh-CN"/>
              </w:rPr>
              <w:t>部</w:t>
            </w:r>
            <w:r>
              <w:rPr>
                <w:rFonts w:hint="eastAsia" w:ascii="Times New Roman" w:hAnsi="Times New Roman" w:cs="Times New Roman"/>
                <w:szCs w:val="22"/>
              </w:rPr>
              <w:t>将设备的日常维护保养落实到具体的操作者</w:t>
            </w:r>
            <w:r>
              <w:rPr>
                <w:rFonts w:hint="eastAsia" w:ascii="Times New Roman" w:hAnsi="Times New Roman" w:cs="Times New Roman"/>
                <w:szCs w:val="22"/>
                <w:lang w:val="en-US" w:eastAsia="zh-CN"/>
              </w:rPr>
              <w:t>，查看的计算机的“维护保养记录”（2021.4.3），以上记录均填写完整，清晰，审批签字齐全，设备日常保养符合策划要求。</w:t>
            </w:r>
          </w:p>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部门对基础设施的管理符合规定要求。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过程运行环境</w:t>
            </w:r>
          </w:p>
        </w:tc>
        <w:tc>
          <w:tcPr>
            <w:tcW w:w="9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7.1.4</w:t>
            </w:r>
          </w:p>
        </w:tc>
        <w:tc>
          <w:tcPr>
            <w:tcW w:w="10004" w:type="dxa"/>
            <w:vAlign w:val="top"/>
          </w:tcPr>
          <w:p>
            <w:pPr>
              <w:snapToGrid w:val="0"/>
              <w:spacing w:line="360" w:lineRule="auto"/>
              <w:ind w:firstLine="102" w:firstLineChars="49"/>
              <w:jc w:val="left"/>
              <w:rPr>
                <w:rFonts w:hint="eastAsia" w:ascii="Times New Roman" w:hAnsi="Times New Roman" w:cs="Times New Roman"/>
                <w:szCs w:val="22"/>
                <w:lang w:val="en-US" w:eastAsia="zh-CN"/>
              </w:rPr>
            </w:pPr>
            <w:r>
              <w:rPr>
                <w:rFonts w:hint="eastAsia" w:cs="Times New Roman"/>
                <w:szCs w:val="22"/>
                <w:lang w:val="en-US" w:eastAsia="zh-CN"/>
              </w:rPr>
              <w:t>陶粒的销售</w:t>
            </w:r>
            <w:r>
              <w:rPr>
                <w:rFonts w:hint="eastAsia" w:ascii="Times New Roman" w:hAnsi="Times New Roman" w:cs="Times New Roman"/>
                <w:szCs w:val="22"/>
                <w:lang w:val="en-US" w:eastAsia="zh-CN"/>
              </w:rPr>
              <w:t>过程和办公过程对环境要求一般，无特殊要求，办公室环境卫生较好。</w:t>
            </w:r>
          </w:p>
          <w:p>
            <w:pPr>
              <w:snapToGrid w:val="0"/>
              <w:spacing w:line="360" w:lineRule="auto"/>
              <w:ind w:firstLine="102" w:firstLineChars="49"/>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巡视：办公环境光照、温度适宜，通风良好，电路布线合理、电气插座完整，未见破损，办公场所物品摆放整齐、有序，未见随意乱放私人物品的情况，未见用电不当等安全隐患及不良影响现象。</w:t>
            </w:r>
          </w:p>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lang w:val="en-US" w:eastAsia="zh-CN"/>
              </w:rPr>
              <w:t>确定并提供了产品要求所需的工作环境，工作环境适宜，现有工作环境能满足提供合格服务的需要。</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adjustRightInd w:val="0"/>
              <w:snapToGrid w:val="0"/>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监视和测量资源</w:t>
            </w:r>
          </w:p>
        </w:tc>
        <w:tc>
          <w:tcPr>
            <w:tcW w:w="960" w:type="dxa"/>
            <w:vAlign w:val="top"/>
          </w:tcPr>
          <w:p>
            <w:pP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7.1.5</w:t>
            </w:r>
          </w:p>
        </w:tc>
        <w:tc>
          <w:tcPr>
            <w:tcW w:w="10004" w:type="dxa"/>
            <w:vAlign w:val="top"/>
          </w:tcPr>
          <w:p>
            <w:pPr>
              <w:adjustRightInd w:val="0"/>
              <w:snapToGrid w:val="0"/>
              <w:spacing w:line="360" w:lineRule="auto"/>
              <w:rPr>
                <w:rFonts w:hint="eastAsia" w:ascii="宋体" w:hAnsi="宋体" w:cs="新宋体"/>
                <w:color w:val="auto"/>
                <w:szCs w:val="21"/>
              </w:rPr>
            </w:pPr>
            <w:r>
              <w:rPr>
                <w:rFonts w:hint="eastAsia" w:ascii="宋体" w:hAnsi="宋体" w:cs="新宋体"/>
                <w:color w:val="auto"/>
                <w:szCs w:val="21"/>
              </w:rPr>
              <w:t>经查：公司编制的“</w:t>
            </w:r>
            <w:r>
              <w:rPr>
                <w:rFonts w:hint="eastAsia" w:ascii="宋体" w:hAnsi="宋体" w:cs="新宋体"/>
                <w:color w:val="auto"/>
                <w:szCs w:val="21"/>
                <w:lang w:eastAsia="zh-CN"/>
              </w:rPr>
              <w:t>监视和测量资源控制程序</w:t>
            </w:r>
            <w:r>
              <w:rPr>
                <w:rFonts w:hint="eastAsia" w:ascii="宋体" w:hAnsi="宋体" w:cs="新宋体"/>
                <w:color w:val="auto"/>
                <w:szCs w:val="21"/>
              </w:rPr>
              <w:t>”，规定了监视和测量资源的管理要求。公司</w:t>
            </w:r>
            <w:r>
              <w:rPr>
                <w:rFonts w:hint="eastAsia" w:ascii="宋体" w:hAnsi="宋体" w:cs="新宋体"/>
                <w:color w:val="auto"/>
                <w:szCs w:val="21"/>
                <w:lang w:val="en-US" w:eastAsia="zh-CN"/>
              </w:rPr>
              <w:t>的经营业务为销售服务</w:t>
            </w:r>
            <w:r>
              <w:rPr>
                <w:rFonts w:hint="eastAsia" w:ascii="宋体" w:hAnsi="宋体" w:cs="新宋体"/>
                <w:color w:val="auto"/>
                <w:szCs w:val="21"/>
              </w:rPr>
              <w:t>，</w:t>
            </w:r>
            <w:r>
              <w:rPr>
                <w:rFonts w:hint="eastAsia" w:ascii="宋体" w:hAnsi="宋体" w:cs="新宋体"/>
                <w:color w:val="auto"/>
                <w:szCs w:val="21"/>
                <w:lang w:val="en-US" w:eastAsia="zh-CN"/>
              </w:rPr>
              <w:t>暂不需要监视和测量设备</w:t>
            </w:r>
            <w:r>
              <w:rPr>
                <w:rFonts w:hint="eastAsia" w:ascii="宋体" w:hAnsi="宋体" w:cs="新宋体"/>
                <w:color w:val="auto"/>
                <w:szCs w:val="21"/>
              </w:rPr>
              <w:t>。</w:t>
            </w:r>
          </w:p>
          <w:p>
            <w:pPr>
              <w:adjustRightInd w:val="0"/>
              <w:snapToGrid w:val="0"/>
              <w:spacing w:line="360" w:lineRule="auto"/>
              <w:rPr>
                <w:rFonts w:hint="default" w:ascii="宋体" w:hAnsi="宋体" w:cs="新宋体"/>
                <w:color w:val="auto"/>
                <w:szCs w:val="21"/>
                <w:lang w:val="en-US" w:eastAsia="zh-CN"/>
              </w:rPr>
            </w:pPr>
          </w:p>
        </w:tc>
        <w:tc>
          <w:tcPr>
            <w:tcW w:w="1585" w:type="dxa"/>
            <w:vAlign w:val="top"/>
          </w:tcPr>
          <w:p>
            <w:pPr>
              <w:rPr>
                <w:rFonts w:hint="eastAsia"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人员</w:t>
            </w:r>
          </w:p>
          <w:p>
            <w:pPr>
              <w:rPr>
                <w:rFonts w:ascii="Times New Roman" w:hAnsi="Times New Roman" w:eastAsia="宋体" w:cs="Times New Roman"/>
                <w:kern w:val="2"/>
                <w:sz w:val="21"/>
                <w:lang w:val="en-US" w:eastAsia="zh-CN" w:bidi="ar-SA"/>
              </w:rPr>
            </w:pPr>
            <w:r>
              <w:rPr>
                <w:rFonts w:hint="eastAsia"/>
              </w:rPr>
              <w:t>能力</w:t>
            </w:r>
          </w:p>
        </w:tc>
        <w:tc>
          <w:tcPr>
            <w:tcW w:w="960" w:type="dxa"/>
            <w:vAlign w:val="top"/>
          </w:tcPr>
          <w:p>
            <w:r>
              <w:t>7.1.2</w:t>
            </w:r>
          </w:p>
          <w:p>
            <w:pPr>
              <w:rPr>
                <w:rFonts w:ascii="Times New Roman" w:hAnsi="Times New Roman" w:eastAsia="宋体" w:cs="Times New Roman"/>
                <w:kern w:val="2"/>
                <w:sz w:val="21"/>
                <w:lang w:val="en-US" w:eastAsia="zh-CN" w:bidi="ar-SA"/>
              </w:rPr>
            </w:pPr>
            <w:r>
              <w:t>7.2</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公司岗位职责及任职要求》</w:t>
            </w:r>
            <w:r>
              <w:rPr>
                <w:rFonts w:hint="eastAsia" w:ascii="宋体" w:hAnsi="宋体" w:cs="宋体"/>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Cs w:val="21"/>
              </w:rPr>
            </w:pPr>
            <w:r>
              <w:rPr>
                <w:rFonts w:hint="eastAsia" w:ascii="宋体" w:hAnsi="宋体" w:cs="宋体"/>
                <w:szCs w:val="21"/>
              </w:rPr>
              <w:t xml:space="preserve"> 查见：《</w:t>
            </w:r>
            <w:r>
              <w:rPr>
                <w:rFonts w:hint="eastAsia" w:ascii="宋体" w:hAnsi="宋体"/>
                <w:szCs w:val="21"/>
              </w:rPr>
              <w:t>公司岗位职责及任职要求</w:t>
            </w:r>
            <w:r>
              <w:rPr>
                <w:rFonts w:hint="eastAsia" w:ascii="宋体" w:hAnsi="宋体" w:cs="宋体"/>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Cs w:val="21"/>
              </w:rPr>
            </w:pPr>
            <w:r>
              <w:rPr>
                <w:rFonts w:hint="eastAsia" w:ascii="宋体" w:hAnsi="宋体" w:cs="宋体"/>
                <w:szCs w:val="21"/>
              </w:rPr>
              <w:t>抽见：</w:t>
            </w:r>
            <w:r>
              <w:rPr>
                <w:rFonts w:hint="eastAsia" w:ascii="宋体" w:hAnsi="宋体" w:cs="宋体"/>
                <w:szCs w:val="21"/>
                <w:lang w:val="en-US" w:eastAsia="zh-CN"/>
              </w:rPr>
              <w:t>销售</w:t>
            </w:r>
            <w:r>
              <w:rPr>
                <w:rFonts w:hint="eastAsia" w:ascii="宋体" w:hAnsi="宋体" w:cs="宋体"/>
                <w:szCs w:val="21"/>
              </w:rPr>
              <w:t>人员，文化：</w:t>
            </w:r>
            <w:r>
              <w:rPr>
                <w:rFonts w:hint="eastAsia" w:ascii="宋体" w:hAnsi="宋体" w:cs="宋体"/>
                <w:szCs w:val="21"/>
                <w:lang w:val="en-US" w:eastAsia="zh-CN"/>
              </w:rPr>
              <w:t>大专</w:t>
            </w:r>
            <w:r>
              <w:rPr>
                <w:rFonts w:hint="eastAsia" w:ascii="宋体" w:hAnsi="宋体" w:cs="宋体"/>
                <w:szCs w:val="21"/>
              </w:rPr>
              <w:t>。熟悉产品标准，熟悉</w:t>
            </w:r>
            <w:r>
              <w:rPr>
                <w:rFonts w:hint="eastAsia" w:ascii="宋体" w:hAnsi="宋体" w:cs="宋体"/>
                <w:szCs w:val="21"/>
                <w:lang w:eastAsia="zh-CN"/>
              </w:rPr>
              <w:t>陶粒</w:t>
            </w:r>
            <w:r>
              <w:rPr>
                <w:rFonts w:hint="eastAsia" w:ascii="宋体" w:hAnsi="宋体" w:cs="宋体"/>
                <w:szCs w:val="21"/>
                <w:lang w:val="en-US" w:eastAsia="zh-CN"/>
              </w:rPr>
              <w:t>的各项技术要求</w:t>
            </w:r>
            <w:r>
              <w:rPr>
                <w:rFonts w:hint="eastAsia" w:ascii="宋体" w:hAnsi="宋体" w:cs="宋体"/>
                <w:szCs w:val="21"/>
              </w:rPr>
              <w:t>等。</w:t>
            </w:r>
            <w:bookmarkStart w:id="0" w:name="_GoBack"/>
            <w:bookmarkEnd w:id="0"/>
          </w:p>
          <w:p>
            <w:pPr>
              <w:spacing w:line="360" w:lineRule="auto"/>
              <w:ind w:firstLine="420" w:firstLineChars="200"/>
            </w:pPr>
            <w:r>
              <w:rPr>
                <w:rFonts w:hint="eastAsia" w:ascii="宋体" w:hAnsi="宋体" w:cs="宋体"/>
                <w:szCs w:val="21"/>
                <w:lang w:val="en-US" w:eastAsia="zh-CN"/>
              </w:rPr>
              <w:t>现场</w:t>
            </w:r>
            <w:r>
              <w:rPr>
                <w:rFonts w:hint="eastAsia" w:ascii="宋体" w:hAnsi="宋体" w:cs="宋体"/>
                <w:szCs w:val="21"/>
              </w:rPr>
              <w:t>确认，能满足规定要求。</w:t>
            </w:r>
          </w:p>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lang w:val="en-US" w:eastAsia="zh-CN"/>
              </w:rPr>
              <w:t>2021</w:t>
            </w:r>
            <w:r>
              <w:rPr>
                <w:rFonts w:hint="eastAsia"/>
              </w:rPr>
              <w:t>年制定与体系运行有关的培训计划。已完成</w:t>
            </w:r>
            <w:r>
              <w:rPr>
                <w:rFonts w:hint="eastAsia"/>
                <w:lang w:val="en-US" w:eastAsia="zh-CN"/>
              </w:rPr>
              <w:t>4</w:t>
            </w:r>
            <w:r>
              <w:rPr>
                <w:rFonts w:hint="eastAsia"/>
              </w:rPr>
              <w:t>项</w:t>
            </w:r>
          </w:p>
          <w:p>
            <w:pPr>
              <w:spacing w:line="360" w:lineRule="auto"/>
            </w:pPr>
            <w:r>
              <w:t>1</w:t>
            </w:r>
            <w:r>
              <w:rPr>
                <w:rFonts w:hint="eastAsia"/>
              </w:rPr>
              <w:t>、抽《培训记录表》</w:t>
            </w:r>
          </w:p>
          <w:p>
            <w:pPr>
              <w:spacing w:line="360" w:lineRule="auto"/>
            </w:pPr>
            <w:r>
              <w:rPr>
                <w:rFonts w:hint="eastAsia"/>
              </w:rPr>
              <w:t>培训题目：</w:t>
            </w:r>
            <w:r>
              <w:rPr>
                <w:rFonts w:hint="eastAsia" w:ascii="宋体" w:hAnsi="宋体"/>
                <w:szCs w:val="21"/>
              </w:rPr>
              <w:t>管理体系内审员</w:t>
            </w:r>
            <w:r>
              <w:rPr>
                <w:rFonts w:hint="eastAsia"/>
              </w:rPr>
              <w:t>相关知识</w:t>
            </w:r>
          </w:p>
          <w:p>
            <w:pPr>
              <w:spacing w:line="360" w:lineRule="auto"/>
            </w:pPr>
            <w:r>
              <w:rPr>
                <w:rFonts w:hint="eastAsia"/>
              </w:rPr>
              <w:t>培训方式：面授</w:t>
            </w:r>
          </w:p>
          <w:p>
            <w:pPr>
              <w:spacing w:line="360" w:lineRule="auto"/>
              <w:rPr>
                <w:szCs w:val="21"/>
              </w:rPr>
            </w:pPr>
            <w:r>
              <w:rPr>
                <w:rFonts w:hint="eastAsia"/>
              </w:rPr>
              <w:t>培训内容：</w:t>
            </w:r>
            <w:r>
              <w:rPr>
                <w:rFonts w:hint="eastAsia" w:ascii="宋体" w:hAnsi="宋体"/>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pPr>
            <w:r>
              <w:rPr>
                <w:rFonts w:hint="eastAsia" w:ascii="宋体" w:hAnsi="宋体"/>
                <w:szCs w:val="21"/>
              </w:rPr>
              <w:t>管理体系内审员培训</w:t>
            </w:r>
            <w:r>
              <w:rPr>
                <w:rFonts w:hint="eastAsia"/>
              </w:rPr>
              <w:t>；</w:t>
            </w:r>
          </w:p>
          <w:p>
            <w:pPr>
              <w:spacing w:line="360" w:lineRule="auto"/>
            </w:pPr>
            <w:r>
              <w:rPr>
                <w:rFonts w:hint="eastAsia"/>
              </w:rPr>
              <w:t>培训日期：</w:t>
            </w:r>
            <w:r>
              <w:t xml:space="preserve"> 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3</w:t>
            </w:r>
            <w:r>
              <w:rPr>
                <w:rFonts w:hint="eastAsia"/>
              </w:rPr>
              <w:t>日</w:t>
            </w:r>
          </w:p>
          <w:p>
            <w:pPr>
              <w:spacing w:line="360" w:lineRule="auto"/>
              <w:rPr>
                <w:rFonts w:hint="default"/>
                <w:szCs w:val="22"/>
                <w:lang w:val="en-US"/>
              </w:rPr>
            </w:pPr>
            <w:r>
              <w:rPr>
                <w:rFonts w:hint="eastAsia"/>
              </w:rPr>
              <w:t>参加培</w:t>
            </w:r>
            <w:r>
              <w:rPr>
                <w:rFonts w:hint="eastAsia"/>
                <w:szCs w:val="22"/>
              </w:rPr>
              <w:t>训人员：</w:t>
            </w:r>
            <w:r>
              <w:rPr>
                <w:rFonts w:hint="eastAsia"/>
                <w:szCs w:val="22"/>
                <w:lang w:val="en-US" w:eastAsia="zh-CN"/>
              </w:rPr>
              <w:t>所有员工</w:t>
            </w:r>
          </w:p>
          <w:p>
            <w:pPr>
              <w:spacing w:line="360" w:lineRule="auto"/>
            </w:pPr>
            <w:r>
              <w:rPr>
                <w:rFonts w:hint="eastAsia"/>
              </w:rPr>
              <w:t>考核方式：提问考核成绩：通过考核合格</w:t>
            </w:r>
          </w:p>
          <w:p>
            <w:pPr>
              <w:spacing w:line="360" w:lineRule="auto"/>
            </w:pPr>
            <w:r>
              <w:t>2</w:t>
            </w:r>
            <w:r>
              <w:rPr>
                <w:rFonts w:hint="eastAsia"/>
              </w:rPr>
              <w:t>、抽《培训记录表》</w:t>
            </w:r>
          </w:p>
          <w:p>
            <w:pPr>
              <w:spacing w:line="360" w:lineRule="auto"/>
              <w:rPr>
                <w:rFonts w:hint="default" w:eastAsia="宋体"/>
                <w:lang w:val="en-US" w:eastAsia="zh-CN"/>
              </w:rPr>
            </w:pPr>
            <w:r>
              <w:rPr>
                <w:rFonts w:hint="eastAsia"/>
              </w:rPr>
              <w:t>培训题目：</w:t>
            </w:r>
            <w:r>
              <w:rPr>
                <w:rFonts w:hint="eastAsia"/>
                <w:lang w:val="en-US" w:eastAsia="zh-CN"/>
              </w:rPr>
              <w:t>质量手册、程序文件</w:t>
            </w:r>
          </w:p>
          <w:p>
            <w:pPr>
              <w:spacing w:line="360" w:lineRule="auto"/>
            </w:pPr>
            <w:r>
              <w:rPr>
                <w:rFonts w:hint="eastAsia"/>
              </w:rPr>
              <w:t>培训方式：面授</w:t>
            </w:r>
          </w:p>
          <w:p>
            <w:pPr>
              <w:spacing w:line="360" w:lineRule="auto"/>
              <w:rPr>
                <w:rFonts w:hint="default" w:ascii="宋体" w:hAnsi="宋体" w:eastAsia="宋体" w:cs="宋体"/>
                <w:szCs w:val="21"/>
                <w:lang w:val="en-US" w:eastAsia="zh-CN"/>
              </w:rPr>
            </w:pPr>
            <w:r>
              <w:rPr>
                <w:rFonts w:hint="eastAsia"/>
              </w:rPr>
              <w:t>培训内容：</w:t>
            </w:r>
            <w:r>
              <w:rPr>
                <w:rFonts w:hint="eastAsia" w:ascii="宋体" w:hAnsi="宋体" w:cs="宋体"/>
                <w:szCs w:val="21"/>
                <w:lang w:val="en-US" w:eastAsia="zh-CN"/>
              </w:rPr>
              <w:t>对</w:t>
            </w:r>
            <w:r>
              <w:rPr>
                <w:rFonts w:hint="eastAsia"/>
                <w:lang w:val="en-US" w:eastAsia="zh-CN"/>
              </w:rPr>
              <w:t>质量手册、程序文件进行了讲解。</w:t>
            </w:r>
          </w:p>
          <w:p>
            <w:pPr>
              <w:spacing w:line="360" w:lineRule="auto"/>
            </w:pPr>
            <w:r>
              <w:rPr>
                <w:rFonts w:hint="eastAsia"/>
              </w:rPr>
              <w:t>培训日期：</w:t>
            </w:r>
            <w:r>
              <w:t>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w:t>
            </w:r>
          </w:p>
          <w:p>
            <w:pPr>
              <w:spacing w:line="360" w:lineRule="auto"/>
              <w:rPr>
                <w:rFonts w:hint="default"/>
                <w:lang w:val="en-US"/>
              </w:rPr>
            </w:pPr>
            <w:r>
              <w:rPr>
                <w:rFonts w:hint="eastAsia"/>
              </w:rPr>
              <w:t>参加培训人员：</w:t>
            </w:r>
            <w:r>
              <w:rPr>
                <w:rFonts w:hint="eastAsia"/>
                <w:lang w:val="en-US" w:eastAsia="zh-CN"/>
              </w:rPr>
              <w:t>全体员工</w:t>
            </w:r>
          </w:p>
          <w:p>
            <w:pPr>
              <w:spacing w:line="360" w:lineRule="auto"/>
            </w:pPr>
            <w:r>
              <w:rPr>
                <w:rFonts w:hint="eastAsia"/>
              </w:rPr>
              <w:t>考核方式：提问考核成绩：通过考核合格</w:t>
            </w:r>
          </w:p>
          <w:p>
            <w:pPr>
              <w:spacing w:line="360" w:lineRule="auto"/>
            </w:pPr>
            <w:r>
              <w:t>3</w:t>
            </w:r>
            <w:r>
              <w:rPr>
                <w:rFonts w:hint="eastAsia"/>
              </w:rPr>
              <w:t>、抽《培训记录表》</w:t>
            </w:r>
          </w:p>
          <w:p>
            <w:pPr>
              <w:spacing w:line="360" w:lineRule="auto"/>
              <w:rPr>
                <w:rFonts w:hint="default" w:eastAsia="宋体"/>
                <w:lang w:val="en-US" w:eastAsia="zh-CN"/>
              </w:rPr>
            </w:pPr>
            <w:r>
              <w:rPr>
                <w:rFonts w:hint="eastAsia"/>
              </w:rPr>
              <w:t>培训题目：</w:t>
            </w:r>
            <w:r>
              <w:rPr>
                <w:rFonts w:hint="eastAsia" w:ascii="宋体" w:hAnsi="宋体" w:cs="宋体"/>
                <w:szCs w:val="21"/>
                <w:lang w:val="en-US" w:eastAsia="zh-CN"/>
              </w:rPr>
              <w:t>质量方针、目标和组织架构</w:t>
            </w:r>
          </w:p>
          <w:p>
            <w:pPr>
              <w:spacing w:line="360" w:lineRule="auto"/>
            </w:pPr>
            <w:r>
              <w:rPr>
                <w:rFonts w:hint="eastAsia"/>
              </w:rPr>
              <w:t>培训方式：面授</w:t>
            </w:r>
          </w:p>
          <w:p>
            <w:pPr>
              <w:spacing w:line="360" w:lineRule="auto"/>
              <w:rPr>
                <w:rFonts w:hint="eastAsia" w:eastAsia="宋体"/>
                <w:sz w:val="24"/>
                <w:szCs w:val="24"/>
                <w:lang w:eastAsia="zh-CN"/>
              </w:rPr>
            </w:pPr>
            <w:r>
              <w:rPr>
                <w:rFonts w:hint="eastAsia"/>
              </w:rPr>
              <w:t>培训内容：</w:t>
            </w:r>
            <w:r>
              <w:rPr>
                <w:rFonts w:hint="eastAsia" w:ascii="宋体" w:hAnsi="宋体" w:cs="宋体"/>
                <w:szCs w:val="21"/>
                <w:lang w:val="en-US" w:eastAsia="zh-CN"/>
              </w:rPr>
              <w:t>质量方针、目标和组织架构</w:t>
            </w:r>
          </w:p>
          <w:p>
            <w:pPr>
              <w:spacing w:line="360" w:lineRule="auto"/>
            </w:pPr>
            <w:r>
              <w:rPr>
                <w:rFonts w:hint="eastAsia"/>
              </w:rPr>
              <w:t>培训日期：</w:t>
            </w:r>
            <w: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19</w:t>
            </w:r>
            <w:r>
              <w:rPr>
                <w:rFonts w:hint="eastAsia"/>
              </w:rPr>
              <w:t>日</w:t>
            </w:r>
          </w:p>
          <w:p>
            <w:pPr>
              <w:spacing w:line="360" w:lineRule="auto"/>
              <w:rPr>
                <w:rFonts w:hint="eastAsia" w:eastAsia="宋体"/>
                <w:lang w:eastAsia="zh-CN"/>
              </w:rPr>
            </w:pPr>
            <w:r>
              <w:rPr>
                <w:rFonts w:hint="eastAsia"/>
              </w:rPr>
              <w:t>参加培训人员：</w:t>
            </w:r>
            <w:r>
              <w:rPr>
                <w:rFonts w:hint="eastAsia" w:ascii="宋体" w:hAnsi="宋体"/>
                <w:szCs w:val="21"/>
              </w:rPr>
              <w:t>全体</w:t>
            </w:r>
            <w:r>
              <w:rPr>
                <w:rFonts w:hint="eastAsia" w:ascii="宋体" w:hAnsi="宋体"/>
                <w:szCs w:val="21"/>
                <w:lang w:val="en-US" w:eastAsia="zh-CN"/>
              </w:rPr>
              <w:t>员工</w:t>
            </w:r>
          </w:p>
          <w:p>
            <w:pPr>
              <w:spacing w:line="360" w:lineRule="auto"/>
            </w:pPr>
            <w:r>
              <w:rPr>
                <w:rFonts w:hint="eastAsia"/>
              </w:rPr>
              <w:t>考核方式：提问考核成绩：通过考核合格</w:t>
            </w:r>
          </w:p>
          <w:p>
            <w:pPr>
              <w:spacing w:line="360" w:lineRule="auto"/>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rPr>
                <w:rFonts w:ascii="Times New Roman" w:hAnsi="Times New Roman" w:eastAsia="宋体" w:cs="Times New Roman"/>
                <w:kern w:val="2"/>
                <w:sz w:val="21"/>
                <w:lang w:val="en-US" w:eastAsia="zh-CN" w:bidi="ar-SA"/>
              </w:rPr>
            </w:pPr>
            <w:r>
              <w:t>7.3</w:t>
            </w:r>
          </w:p>
        </w:tc>
        <w:tc>
          <w:tcPr>
            <w:tcW w:w="10004" w:type="dxa"/>
            <w:vAlign w:val="top"/>
          </w:tcPr>
          <w:p>
            <w:pPr>
              <w:spacing w:line="360" w:lineRule="auto"/>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spacing w:line="360" w:lineRule="auto"/>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rPr>
                <w:rFonts w:ascii="Times New Roman" w:hAnsi="Times New Roman" w:eastAsia="宋体" w:cs="Times New Roman"/>
                <w:kern w:val="2"/>
                <w:sz w:val="21"/>
                <w:lang w:val="en-US" w:eastAsia="zh-CN" w:bidi="ar-SA"/>
              </w:rPr>
            </w:pPr>
            <w:r>
              <w:t>7.4</w:t>
            </w:r>
          </w:p>
        </w:tc>
        <w:tc>
          <w:tcPr>
            <w:tcW w:w="10004" w:type="dxa"/>
            <w:vAlign w:val="top"/>
          </w:tcPr>
          <w:p>
            <w:pPr>
              <w:spacing w:line="360" w:lineRule="auto"/>
              <w:ind w:firstLine="420" w:firstLineChars="200"/>
            </w:pPr>
            <w:r>
              <w:rPr>
                <w:rFonts w:hint="eastAsia"/>
              </w:rPr>
              <w:t>企业主要通过以下措施实施内部、外部的信息交流和信息沟通：</w:t>
            </w:r>
          </w:p>
          <w:p>
            <w:pPr>
              <w:spacing w:line="360" w:lineRule="auto"/>
            </w:pPr>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pPr>
              <w:spacing w:line="360" w:lineRule="auto"/>
            </w:pPr>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pPr>
              <w:spacing w:line="360" w:lineRule="auto"/>
            </w:pPr>
            <w:r>
              <w:rPr>
                <w:rFonts w:hint="eastAsia"/>
              </w:rPr>
              <w:t>内外部信息交流</w:t>
            </w:r>
            <w:r>
              <w:t>/</w:t>
            </w:r>
            <w:r>
              <w:rPr>
                <w:rFonts w:hint="eastAsia"/>
              </w:rPr>
              <w:t>沟通方式可行、有效。</w:t>
            </w:r>
          </w:p>
          <w:p>
            <w:pPr>
              <w:spacing w:line="360" w:lineRule="auto"/>
            </w:pPr>
            <w:r>
              <w:rPr>
                <w:rFonts w:hint="eastAsia"/>
              </w:rPr>
              <w:t>公司沟通机制已经建立，基本有效。</w:t>
            </w:r>
          </w:p>
          <w:p>
            <w:pPr>
              <w:spacing w:line="360" w:lineRule="auto"/>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rPr>
                <w:rFonts w:ascii="Times New Roman" w:hAnsi="Times New Roman" w:eastAsia="宋体" w:cs="Times New Roman"/>
                <w:kern w:val="2"/>
                <w:sz w:val="21"/>
                <w:lang w:val="en-US" w:eastAsia="zh-CN" w:bidi="ar-SA"/>
              </w:rPr>
            </w:pPr>
            <w:r>
              <w:t>7.5</w:t>
            </w:r>
          </w:p>
        </w:tc>
        <w:tc>
          <w:tcPr>
            <w:tcW w:w="10004" w:type="dxa"/>
            <w:vAlign w:val="top"/>
          </w:tcPr>
          <w:p>
            <w:pPr>
              <w:spacing w:line="360" w:lineRule="auto"/>
              <w:ind w:firstLine="420" w:firstLineChars="200"/>
            </w:pPr>
            <w:r>
              <w:rPr>
                <w:rFonts w:hint="eastAsia"/>
              </w:rPr>
              <w:t>编制《成文信息的控制程序》</w:t>
            </w:r>
          </w:p>
          <w:p>
            <w:pPr>
              <w:spacing w:line="360" w:lineRule="auto"/>
            </w:pPr>
            <w:r>
              <w:rPr>
                <w:rFonts w:hint="eastAsia"/>
              </w:rPr>
              <w:t>公司质量管理体系文件包括：质量手册、程序文件、作业文件、外来文件、记录等。已建立“受控文件清单”。查：公司质量《管理手册》、文件编号：QMS/CJ-2021/A，于</w:t>
            </w:r>
            <w:r>
              <w:rPr>
                <w:rFonts w:hint="eastAsia"/>
                <w:lang w:eastAsia="zh-CN"/>
              </w:rPr>
              <w:t>202</w:t>
            </w:r>
            <w:r>
              <w:rPr>
                <w:rFonts w:hint="eastAsia"/>
                <w:lang w:val="en-US" w:eastAsia="zh-CN"/>
              </w:rPr>
              <w:t>1</w:t>
            </w:r>
            <w:r>
              <w:rPr>
                <w:rFonts w:hint="eastAsia"/>
              </w:rPr>
              <w:t>年</w:t>
            </w:r>
            <w:r>
              <w:rPr>
                <w:rFonts w:hint="eastAsia"/>
                <w:lang w:val="en-US" w:eastAsia="zh-CN"/>
              </w:rPr>
              <w:t>3月18</w:t>
            </w:r>
            <w:r>
              <w:rPr>
                <w:rFonts w:hint="eastAsia"/>
              </w:rPr>
              <w:t>日发布</w:t>
            </w:r>
            <w:r>
              <w:rPr>
                <w:rFonts w:hint="eastAsia"/>
                <w:lang w:eastAsia="zh-CN"/>
              </w:rPr>
              <w:t>202</w:t>
            </w:r>
            <w:r>
              <w:rPr>
                <w:rFonts w:hint="eastAsia"/>
                <w:lang w:val="en-US" w:eastAsia="zh-CN"/>
              </w:rPr>
              <w:t>1</w:t>
            </w:r>
            <w:r>
              <w:rPr>
                <w:rFonts w:hint="eastAsia"/>
              </w:rPr>
              <w:t>年</w:t>
            </w:r>
            <w:r>
              <w:rPr>
                <w:rFonts w:hint="eastAsia"/>
                <w:lang w:val="en-US" w:eastAsia="zh-CN"/>
              </w:rPr>
              <w:t>3月18</w:t>
            </w:r>
            <w:r>
              <w:rPr>
                <w:rFonts w:hint="eastAsia"/>
              </w:rPr>
              <w:t>日实施，目前版本为A</w:t>
            </w:r>
            <w:r>
              <w:rPr>
                <w:rFonts w:hint="eastAsia"/>
                <w:lang w:val="en-US" w:eastAsia="zh-CN"/>
              </w:rPr>
              <w:t>/0</w:t>
            </w:r>
            <w:r>
              <w:rPr>
                <w:rFonts w:hint="eastAsia"/>
              </w:rPr>
              <w:t>版。</w:t>
            </w:r>
          </w:p>
          <w:p>
            <w:pPr>
              <w:spacing w:line="360" w:lineRule="auto"/>
            </w:pPr>
            <w:r>
              <w:rPr>
                <w:rFonts w:hint="eastAsia"/>
              </w:rPr>
              <w:t>由管理者代表审核，总经理批准后发布。</w:t>
            </w:r>
          </w:p>
          <w:p>
            <w:pPr>
              <w:spacing w:line="360" w:lineRule="auto"/>
            </w:pPr>
            <w:r>
              <w:rPr>
                <w:rFonts w:hint="eastAsia"/>
              </w:rPr>
              <w:t>质量手册、程序文件已发放各部门，有签收部门确认。</w:t>
            </w:r>
          </w:p>
          <w:p>
            <w:pPr>
              <w:spacing w:line="360" w:lineRule="auto"/>
            </w:pPr>
            <w:r>
              <w:rPr>
                <w:rFonts w:hint="eastAsia"/>
              </w:rPr>
              <w:t>规定对所有失效文件，从使用场所回收并填写《文件销毁申请单》经总经理批准后要加盖“作废”印章，统一销毁。</w:t>
            </w:r>
          </w:p>
          <w:p>
            <w:pPr>
              <w:spacing w:line="360" w:lineRule="auto"/>
            </w:pPr>
            <w:r>
              <w:rPr>
                <w:rFonts w:hint="eastAsia"/>
              </w:rPr>
              <w:t>文件更改采用局部修改、换页、换版等方式。</w:t>
            </w:r>
          </w:p>
          <w:p>
            <w:pPr>
              <w:spacing w:line="360" w:lineRule="auto"/>
            </w:pPr>
            <w:r>
              <w:rPr>
                <w:rFonts w:hint="eastAsia"/>
              </w:rPr>
              <w:t>查：有“外来文件清单”记录了水处理用人工陶粒滤料CJ/T 299-2008、陶粒发泡混凝土砌块GB/T 36534-2018、陶粒泡沫混凝土JC/T 2459-2018、陶粒加气混凝土砌块JG/T 504-2016、陶粒滤料QB/T 4383-2012、陶粒用钢渣粉YB/T 4728-2018、中华人民共和国公司法、中华人民共和国合同法、中华人民共和国产品质量法、中华人民共和国安全生产法、中华人民共和国招标投标法等外来文件，控制分发，有专人负责。</w:t>
            </w:r>
          </w:p>
          <w:p>
            <w:pPr>
              <w:spacing w:line="360" w:lineRule="auto"/>
            </w:pPr>
            <w:r>
              <w:rPr>
                <w:rFonts w:hint="eastAsia"/>
              </w:rPr>
              <w:t>已建立“记录清单”内容含盖：序号、记录名称、记录编号、保存部门、保存期限。</w:t>
            </w:r>
          </w:p>
          <w:p>
            <w:pPr>
              <w:spacing w:line="360" w:lineRule="auto"/>
            </w:pPr>
            <w:r>
              <w:rPr>
                <w:rFonts w:hint="eastAsia"/>
              </w:rPr>
              <w:t>现场查看，文件、记录保持清晰，保存完好。</w:t>
            </w:r>
          </w:p>
          <w:p>
            <w:pPr>
              <w:spacing w:line="360" w:lineRule="auto"/>
              <w:rPr>
                <w:rFonts w:ascii="Times New Roman" w:hAnsi="Times New Roman" w:eastAsia="宋体" w:cs="Times New Roman"/>
                <w:kern w:val="2"/>
                <w:sz w:val="21"/>
                <w:lang w:val="en-US" w:eastAsia="zh-CN" w:bidi="ar-SA"/>
              </w:rPr>
            </w:pPr>
            <w:r>
              <w:rPr>
                <w:rFonts w:hint="eastAsia"/>
              </w:rPr>
              <w:t>文件化信息受控。</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内审</w:t>
            </w:r>
          </w:p>
        </w:tc>
        <w:tc>
          <w:tcPr>
            <w:tcW w:w="960" w:type="dxa"/>
            <w:vAlign w:val="center"/>
          </w:tcPr>
          <w:p>
            <w:pPr>
              <w:rPr>
                <w:rFonts w:ascii="Times New Roman" w:hAnsi="Times New Roman" w:eastAsia="宋体" w:cs="Times New Roman"/>
                <w:kern w:val="2"/>
                <w:sz w:val="21"/>
                <w:lang w:val="en-US" w:eastAsia="zh-CN" w:bidi="ar-SA"/>
              </w:rPr>
            </w:pPr>
            <w:r>
              <w:t>9.2</w:t>
            </w:r>
          </w:p>
        </w:tc>
        <w:tc>
          <w:tcPr>
            <w:tcW w:w="10004" w:type="dxa"/>
            <w:vAlign w:val="center"/>
          </w:tcPr>
          <w:p>
            <w:pPr>
              <w:spacing w:line="360" w:lineRule="auto"/>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pPr>
              <w:spacing w:line="360" w:lineRule="auto"/>
            </w:pPr>
            <w:r>
              <w:rPr>
                <w:rFonts w:hint="eastAsia"/>
              </w:rPr>
              <w:t>提供了《年度内审计划》，审核目的，审核依据、审核时间、受审部门、日程安排、审核组长和成员等内容。</w:t>
            </w:r>
          </w:p>
          <w:p>
            <w:pPr>
              <w:spacing w:line="360" w:lineRule="auto"/>
            </w:pPr>
            <w:r>
              <w:rPr>
                <w:rFonts w:hint="eastAsia"/>
              </w:rPr>
              <w:t>内审时间：</w:t>
            </w:r>
            <w:r>
              <w:rPr>
                <w:rFonts w:hint="eastAsia"/>
                <w:lang w:eastAsia="zh-CN"/>
              </w:rPr>
              <w:t>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21</w:t>
            </w:r>
            <w:r>
              <w:rPr>
                <w:rFonts w:hint="eastAsia"/>
              </w:rPr>
              <w:t>日。</w:t>
            </w:r>
          </w:p>
          <w:p>
            <w:pPr>
              <w:spacing w:line="360" w:lineRule="auto"/>
            </w:pPr>
            <w:r>
              <w:rPr>
                <w:rFonts w:hint="eastAsia"/>
              </w:rPr>
              <w:t>依据</w:t>
            </w:r>
            <w:r>
              <w:t>GB/T19001-2016</w:t>
            </w:r>
            <w:r>
              <w:rPr>
                <w:rFonts w:hint="eastAsia"/>
              </w:rPr>
              <w:t>版标准，质量管理手册和体系其他文件。计划由总经理批准后实施。</w:t>
            </w:r>
          </w:p>
          <w:p>
            <w:pPr>
              <w:spacing w:line="360" w:lineRule="auto"/>
            </w:pPr>
            <w:r>
              <w:rPr>
                <w:rFonts w:hint="eastAsia"/>
              </w:rPr>
              <w:t>公司按计划实施了内审。提供了内审员任命书，写明了内审员任职要求及审核要求。内审员的安排考虑了审核过程的客观性和公正性，没有发现自己审核本部门的情况。</w:t>
            </w:r>
          </w:p>
          <w:p>
            <w:pPr>
              <w:spacing w:line="360" w:lineRule="auto"/>
            </w:pPr>
            <w:r>
              <w:rPr>
                <w:rFonts w:hint="eastAsia"/>
              </w:rPr>
              <w:t>提供了内审检查表。内审不符合</w:t>
            </w:r>
            <w:r>
              <w:rPr>
                <w:rFonts w:hint="eastAsia"/>
                <w:lang w:val="en-US" w:eastAsia="zh-CN"/>
              </w:rPr>
              <w:t>1</w:t>
            </w:r>
            <w:r>
              <w:rPr>
                <w:rFonts w:hint="eastAsia"/>
              </w:rPr>
              <w:t>项，已整改验收合格。</w:t>
            </w:r>
          </w:p>
          <w:p>
            <w:pPr>
              <w:spacing w:line="360" w:lineRule="auto"/>
            </w:pPr>
            <w:r>
              <w:rPr>
                <w:rFonts w:hint="eastAsia"/>
              </w:rPr>
              <w:t>内审报告显示本公司的质量体系均运行良好。</w:t>
            </w:r>
          </w:p>
          <w:p>
            <w:pPr>
              <w:spacing w:line="360" w:lineRule="auto"/>
              <w:rPr>
                <w:rFonts w:ascii="Times New Roman" w:hAnsi="Times New Roman" w:eastAsia="宋体" w:cs="Times New Roman"/>
                <w:kern w:val="2"/>
                <w:sz w:val="21"/>
                <w:lang w:val="en-US" w:eastAsia="zh-CN" w:bidi="ar-SA"/>
              </w:rPr>
            </w:pPr>
            <w:r>
              <w:rPr>
                <w:rFonts w:hint="eastAsia"/>
              </w:rPr>
              <w:t>现场发现内审深度有待提高，与受审方沟通，希望加强内审人员培训，深化学习标准知识，受审方表示接受。</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ascii="Times New Roman" w:hAnsi="Times New Roman" w:eastAsia="宋体" w:cs="Times New Roman"/>
                <w:kern w:val="2"/>
                <w:sz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w:t>
            </w:r>
          </w:p>
          <w:p>
            <w:pPr>
              <w:spacing w:line="360" w:lineRule="auto"/>
              <w:rPr>
                <w:rFonts w:hint="eastAsia" w:ascii="Times New Roman" w:hAnsi="Times New Roman" w:eastAsia="宋体" w:cs="Times New Roman"/>
                <w:kern w:val="2"/>
                <w:sz w:val="21"/>
                <w:lang w:val="en-US" w:eastAsia="zh-CN" w:bidi="ar-SA"/>
              </w:rPr>
            </w:pPr>
          </w:p>
        </w:tc>
        <w:tc>
          <w:tcPr>
            <w:tcW w:w="10004" w:type="dxa"/>
            <w:vAlign w:val="center"/>
          </w:tcPr>
          <w:p>
            <w:pPr>
              <w:spacing w:line="360" w:lineRule="auto"/>
              <w:rPr>
                <w:rFonts w:ascii="Times New Roman" w:hAnsi="Times New Roman" w:eastAsia="宋体" w:cs="Times New Roman"/>
                <w:kern w:val="2"/>
                <w:sz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cs="宋体"/>
                <w:sz w:val="21"/>
                <w:szCs w:val="21"/>
                <w:lang w:val="en-US" w:eastAsia="zh-CN"/>
              </w:rPr>
              <w:t>行政部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w:t>
    </w:r>
    <w:r>
      <w:rPr>
        <w:rStyle w:val="13"/>
        <w:rFonts w:hint="eastAsia"/>
        <w:w w:val="90"/>
      </w:rPr>
      <w:t>JY</w:t>
    </w:r>
    <w:r>
      <w:rPr>
        <w:rStyle w:val="13"/>
        <w:rFonts w:hint="default"/>
        <w:w w:val="90"/>
      </w:rPr>
      <w:t xml:space="preserve">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D00CF"/>
    <w:rsid w:val="03683C2A"/>
    <w:rsid w:val="041776F3"/>
    <w:rsid w:val="04DC6A7A"/>
    <w:rsid w:val="06D70134"/>
    <w:rsid w:val="06F12B09"/>
    <w:rsid w:val="07FF25B7"/>
    <w:rsid w:val="0B2923EB"/>
    <w:rsid w:val="1009385E"/>
    <w:rsid w:val="11705158"/>
    <w:rsid w:val="135C4A5C"/>
    <w:rsid w:val="138166F3"/>
    <w:rsid w:val="14791AC4"/>
    <w:rsid w:val="1496079E"/>
    <w:rsid w:val="14E63DF1"/>
    <w:rsid w:val="159743A0"/>
    <w:rsid w:val="15F80D88"/>
    <w:rsid w:val="163F7652"/>
    <w:rsid w:val="16ED6515"/>
    <w:rsid w:val="17B867E4"/>
    <w:rsid w:val="1B09174B"/>
    <w:rsid w:val="1BD14F76"/>
    <w:rsid w:val="1D003010"/>
    <w:rsid w:val="1D557E31"/>
    <w:rsid w:val="21BA243D"/>
    <w:rsid w:val="21EA73C7"/>
    <w:rsid w:val="224C1E56"/>
    <w:rsid w:val="23C261B5"/>
    <w:rsid w:val="260E0837"/>
    <w:rsid w:val="27861120"/>
    <w:rsid w:val="282206FB"/>
    <w:rsid w:val="28831B95"/>
    <w:rsid w:val="28B43B3B"/>
    <w:rsid w:val="2B216E5F"/>
    <w:rsid w:val="2B6A775D"/>
    <w:rsid w:val="2E540731"/>
    <w:rsid w:val="2F132B25"/>
    <w:rsid w:val="31137B7F"/>
    <w:rsid w:val="332E3623"/>
    <w:rsid w:val="340B1626"/>
    <w:rsid w:val="3515661D"/>
    <w:rsid w:val="36486A13"/>
    <w:rsid w:val="37500E07"/>
    <w:rsid w:val="3C4E12AC"/>
    <w:rsid w:val="4181460D"/>
    <w:rsid w:val="419C5B76"/>
    <w:rsid w:val="42257FA3"/>
    <w:rsid w:val="43CF57F5"/>
    <w:rsid w:val="44304169"/>
    <w:rsid w:val="45034BA2"/>
    <w:rsid w:val="461D3330"/>
    <w:rsid w:val="485A0B26"/>
    <w:rsid w:val="496F1666"/>
    <w:rsid w:val="4AEB1045"/>
    <w:rsid w:val="4D915DC8"/>
    <w:rsid w:val="4DB96FCB"/>
    <w:rsid w:val="4DE53964"/>
    <w:rsid w:val="4E7F74AD"/>
    <w:rsid w:val="4F1656C9"/>
    <w:rsid w:val="509C57E4"/>
    <w:rsid w:val="51215C86"/>
    <w:rsid w:val="543A3B58"/>
    <w:rsid w:val="55BB2D17"/>
    <w:rsid w:val="56726B5A"/>
    <w:rsid w:val="57CF0326"/>
    <w:rsid w:val="58521A22"/>
    <w:rsid w:val="588F4BF8"/>
    <w:rsid w:val="5B14316E"/>
    <w:rsid w:val="5C6C76F3"/>
    <w:rsid w:val="61160CEF"/>
    <w:rsid w:val="618C6989"/>
    <w:rsid w:val="630654DA"/>
    <w:rsid w:val="64290181"/>
    <w:rsid w:val="65CE2F52"/>
    <w:rsid w:val="68602915"/>
    <w:rsid w:val="6F4A1488"/>
    <w:rsid w:val="70570BEF"/>
    <w:rsid w:val="718B3719"/>
    <w:rsid w:val="72422154"/>
    <w:rsid w:val="72892F76"/>
    <w:rsid w:val="768C191D"/>
    <w:rsid w:val="77E771A8"/>
    <w:rsid w:val="791B025A"/>
    <w:rsid w:val="7A8F3E08"/>
    <w:rsid w:val="7DD56214"/>
    <w:rsid w:val="7E956338"/>
    <w:rsid w:val="7ECE1B06"/>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Normal Indent"/>
    <w:basedOn w:val="1"/>
    <w:qFormat/>
    <w:uiPriority w:val="0"/>
    <w:pPr>
      <w:ind w:firstLine="42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2021-07-08T02:13:41Z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AADD865E2C33413EBEC7992E57F76ADF</vt:lpwstr>
  </property>
</Properties>
</file>