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 xml:space="preserve">售后部       </w:t>
            </w:r>
            <w:r>
              <w:rPr>
                <w:rFonts w:hint="eastAsia"/>
                <w:color w:val="auto"/>
                <w:sz w:val="24"/>
                <w:szCs w:val="24"/>
              </w:rPr>
              <w:t>主管领导：陈国强</w:t>
            </w:r>
            <w:r>
              <w:rPr>
                <w:rFonts w:hint="eastAsia"/>
                <w:color w:val="auto"/>
                <w:sz w:val="24"/>
                <w:szCs w:val="24"/>
                <w:lang w:val="en-US" w:eastAsia="zh-CN"/>
              </w:rPr>
              <w:t xml:space="preserve">     </w:t>
            </w:r>
            <w:r>
              <w:rPr>
                <w:rFonts w:hint="eastAsia"/>
                <w:color w:val="auto"/>
                <w:sz w:val="24"/>
                <w:szCs w:val="24"/>
              </w:rPr>
              <w:t>陪同人员：施多伟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郭力           </w:t>
            </w:r>
            <w:r>
              <w:rPr>
                <w:rFonts w:hint="eastAsia"/>
                <w:color w:val="auto"/>
                <w:sz w:val="24"/>
                <w:szCs w:val="24"/>
              </w:rPr>
              <w:t>审核时间：</w:t>
            </w:r>
            <w:r>
              <w:rPr>
                <w:rFonts w:hint="eastAsia"/>
                <w:color w:val="auto"/>
                <w:sz w:val="24"/>
                <w:szCs w:val="24"/>
                <w:lang w:val="en-US" w:eastAsia="zh-CN"/>
              </w:rPr>
              <w:t>2021年7月3日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widowControl/>
              <w:jc w:val="left"/>
              <w:rPr>
                <w:color w:val="auto"/>
                <w:sz w:val="24"/>
                <w:szCs w:val="24"/>
              </w:rPr>
            </w:pPr>
            <w:r>
              <w:rPr>
                <w:rFonts w:hint="eastAsia"/>
                <w:color w:val="auto"/>
                <w:sz w:val="24"/>
                <w:szCs w:val="24"/>
              </w:rPr>
              <w:t>审核</w:t>
            </w:r>
            <w:r>
              <w:rPr>
                <w:rFonts w:hint="eastAsia" w:ascii="Times New Roman" w:hAnsi="Times New Roman" w:cs="Times New Roman"/>
                <w:color w:val="auto"/>
                <w:sz w:val="24"/>
                <w:szCs w:val="24"/>
              </w:rPr>
              <w:t>条款：Q：5.3；6.2；8.6；8.7；9.1.2</w:t>
            </w:r>
            <w:r>
              <w:rPr>
                <w:rFonts w:hint="eastAsia" w:ascii="Times New Roman" w:hAnsi="Times New Roman" w:cs="Times New Roman"/>
                <w:color w:val="auto"/>
                <w:sz w:val="24"/>
                <w:szCs w:val="24"/>
                <w:lang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职责权限</w:t>
            </w:r>
          </w:p>
          <w:p>
            <w:pPr>
              <w:spacing w:line="360" w:lineRule="auto"/>
              <w:rPr>
                <w:rFonts w:ascii="宋体" w:hAnsi="宋体" w:eastAsia="宋体" w:cs="新宋体"/>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5.3</w:t>
            </w:r>
          </w:p>
        </w:tc>
        <w:tc>
          <w:tcPr>
            <w:tcW w:w="10004" w:type="dxa"/>
            <w:vAlign w:val="top"/>
          </w:tcPr>
          <w:p>
            <w:pPr>
              <w:spacing w:line="360" w:lineRule="auto"/>
              <w:ind w:firstLine="210" w:firstLineChars="100"/>
              <w:rPr>
                <w:rFonts w:ascii="宋体" w:hAnsi="宋体"/>
                <w:color w:val="auto"/>
                <w:szCs w:val="21"/>
              </w:rPr>
            </w:pPr>
            <w:r>
              <w:rPr>
                <w:rFonts w:hint="eastAsia" w:ascii="宋体" w:hAnsi="宋体"/>
                <w:color w:val="auto"/>
                <w:szCs w:val="21"/>
              </w:rPr>
              <w:t>查《各类人员上岗资格要求》，已经明确了</w:t>
            </w:r>
            <w:r>
              <w:rPr>
                <w:rFonts w:hint="eastAsia" w:ascii="宋体" w:hAnsi="宋体"/>
                <w:color w:val="auto"/>
                <w:szCs w:val="21"/>
                <w:lang w:eastAsia="zh-CN"/>
              </w:rPr>
              <w:t>售后部</w:t>
            </w:r>
            <w:r>
              <w:rPr>
                <w:rFonts w:hint="eastAsia" w:ascii="宋体" w:hAnsi="宋体"/>
                <w:color w:val="auto"/>
                <w:szCs w:val="21"/>
              </w:rPr>
              <w:t>的岗位职责，具体为：</w:t>
            </w:r>
          </w:p>
          <w:p>
            <w:pPr>
              <w:widowControl/>
              <w:spacing w:line="360" w:lineRule="auto"/>
              <w:jc w:val="left"/>
              <w:rPr>
                <w:rFonts w:hint="eastAsia" w:ascii="宋体" w:hAnsi="宋体"/>
                <w:color w:val="auto"/>
                <w:szCs w:val="21"/>
              </w:rPr>
            </w:pPr>
            <w:r>
              <w:rPr>
                <w:rFonts w:hint="eastAsia" w:ascii="宋体" w:hAnsi="宋体"/>
                <w:color w:val="auto"/>
                <w:szCs w:val="21"/>
              </w:rPr>
              <w:t>a)负责制定实现本部门的Q目标及改进；</w:t>
            </w:r>
          </w:p>
          <w:p>
            <w:pPr>
              <w:widowControl/>
              <w:spacing w:line="360" w:lineRule="auto"/>
              <w:jc w:val="left"/>
              <w:rPr>
                <w:rFonts w:hint="eastAsia" w:ascii="宋体" w:hAnsi="宋体"/>
                <w:color w:val="auto"/>
                <w:szCs w:val="21"/>
              </w:rPr>
            </w:pPr>
            <w:r>
              <w:rPr>
                <w:rFonts w:hint="eastAsia" w:ascii="宋体" w:hAnsi="宋体"/>
                <w:color w:val="auto"/>
                <w:szCs w:val="21"/>
              </w:rPr>
              <w:t>b)负责收集、整理客户信息，做好客户服务；跟踪顾客质量反馈与满意度，保持与顾客的良好沟通。</w:t>
            </w:r>
          </w:p>
          <w:p>
            <w:pPr>
              <w:widowControl/>
              <w:spacing w:line="360" w:lineRule="auto"/>
              <w:jc w:val="left"/>
              <w:rPr>
                <w:rFonts w:hint="eastAsia" w:ascii="宋体" w:hAnsi="宋体"/>
                <w:color w:val="auto"/>
                <w:szCs w:val="21"/>
              </w:rPr>
            </w:pPr>
            <w:r>
              <w:rPr>
                <w:rFonts w:hint="eastAsia" w:ascii="宋体" w:hAnsi="宋体"/>
                <w:color w:val="auto"/>
                <w:szCs w:val="21"/>
              </w:rPr>
              <w:t>c)组织联络与拜访客户，了解客户需求、市场状况及销售进度；</w:t>
            </w:r>
          </w:p>
          <w:p>
            <w:pPr>
              <w:widowControl/>
              <w:spacing w:line="360" w:lineRule="auto"/>
              <w:jc w:val="left"/>
              <w:rPr>
                <w:rFonts w:hint="eastAsia" w:ascii="宋体" w:hAnsi="宋体"/>
                <w:color w:val="auto"/>
                <w:szCs w:val="21"/>
              </w:rPr>
            </w:pPr>
            <w:r>
              <w:rPr>
                <w:rFonts w:hint="eastAsia" w:ascii="宋体" w:hAnsi="宋体"/>
                <w:color w:val="auto"/>
                <w:szCs w:val="21"/>
              </w:rPr>
              <w:t>d)负责销售产品质量事故的调查，分析，跟踪，处理；</w:t>
            </w:r>
          </w:p>
          <w:p>
            <w:pPr>
              <w:widowControl/>
              <w:spacing w:line="360" w:lineRule="auto"/>
              <w:jc w:val="left"/>
              <w:rPr>
                <w:rFonts w:hint="eastAsia" w:ascii="宋体" w:hAnsi="宋体"/>
                <w:color w:val="auto"/>
                <w:szCs w:val="21"/>
              </w:rPr>
            </w:pPr>
            <w:r>
              <w:rPr>
                <w:rFonts w:hint="eastAsia" w:ascii="宋体" w:hAnsi="宋体"/>
                <w:color w:val="auto"/>
                <w:szCs w:val="21"/>
              </w:rPr>
              <w:t>e)对销售后的产品质量进行跟踪；</w:t>
            </w:r>
          </w:p>
          <w:p>
            <w:pPr>
              <w:widowControl/>
              <w:spacing w:line="360" w:lineRule="auto"/>
              <w:jc w:val="left"/>
              <w:rPr>
                <w:rFonts w:hint="eastAsia" w:ascii="宋体" w:hAnsi="宋体"/>
                <w:color w:val="auto"/>
                <w:szCs w:val="21"/>
                <w:lang w:val="en-US" w:eastAsia="zh-CN"/>
              </w:rPr>
            </w:pPr>
            <w:r>
              <w:rPr>
                <w:rFonts w:hint="eastAsia" w:ascii="宋体" w:hAnsi="宋体"/>
                <w:color w:val="auto"/>
                <w:szCs w:val="21"/>
              </w:rPr>
              <w:t>部门负责人熟悉本部门职责。</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质量目标</w:t>
            </w:r>
          </w:p>
          <w:p>
            <w:pPr>
              <w:spacing w:line="360" w:lineRule="auto"/>
              <w:rPr>
                <w:rFonts w:ascii="宋体" w:hAnsi="宋体" w:eastAsia="宋体" w:cs="Times New Roman"/>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color w:val="auto"/>
                <w:szCs w:val="21"/>
              </w:rPr>
              <w:t>6.2</w:t>
            </w:r>
          </w:p>
        </w:tc>
        <w:tc>
          <w:tcPr>
            <w:tcW w:w="10004" w:type="dxa"/>
            <w:vAlign w:val="top"/>
          </w:tcPr>
          <w:p>
            <w:pPr>
              <w:spacing w:line="400" w:lineRule="exact"/>
              <w:rPr>
                <w:rFonts w:ascii="宋体" w:hAnsi="宋体"/>
                <w:color w:val="auto"/>
                <w:szCs w:val="21"/>
              </w:rPr>
            </w:pPr>
            <w:r>
              <w:rPr>
                <w:rFonts w:hint="eastAsia" w:ascii="宋体" w:hAnsi="宋体"/>
                <w:color w:val="auto"/>
                <w:szCs w:val="21"/>
              </w:rPr>
              <w:t>查《部门质量目标分解表》该部门的质量目标为：</w:t>
            </w:r>
          </w:p>
          <w:p>
            <w:pPr>
              <w:spacing w:line="400" w:lineRule="exact"/>
              <w:rPr>
                <w:rFonts w:hint="eastAsia" w:ascii="宋体" w:hAnsi="宋体"/>
                <w:color w:val="auto"/>
                <w:szCs w:val="21"/>
              </w:rPr>
            </w:pPr>
            <w:r>
              <w:rPr>
                <w:rFonts w:hint="eastAsia" w:ascii="宋体" w:hAnsi="宋体"/>
                <w:color w:val="auto"/>
                <w:szCs w:val="21"/>
              </w:rPr>
              <w:t>不合格品控制过程</w:t>
            </w:r>
            <w:r>
              <w:rPr>
                <w:rFonts w:hint="eastAsia" w:ascii="宋体" w:hAnsi="宋体"/>
                <w:color w:val="auto"/>
                <w:szCs w:val="21"/>
              </w:rPr>
              <w:tab/>
            </w:r>
            <w:r>
              <w:rPr>
                <w:rFonts w:hint="eastAsia" w:ascii="宋体" w:hAnsi="宋体"/>
                <w:color w:val="auto"/>
                <w:szCs w:val="21"/>
              </w:rPr>
              <w:t>100%</w:t>
            </w:r>
          </w:p>
          <w:p>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 xml:space="preserve">顾客满意度         </w:t>
            </w:r>
            <w:r>
              <w:rPr>
                <w:rFonts w:hint="eastAsia"/>
                <w:color w:val="auto"/>
              </w:rPr>
              <w:t>≥97分</w:t>
            </w:r>
          </w:p>
          <w:p>
            <w:pPr>
              <w:spacing w:line="400" w:lineRule="exact"/>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val="en-US" w:eastAsia="zh-CN"/>
              </w:rPr>
              <w:t>2021年5</w:t>
            </w:r>
            <w:r>
              <w:rPr>
                <w:rFonts w:hint="eastAsia" w:ascii="宋体" w:hAnsi="宋体"/>
                <w:color w:val="auto"/>
                <w:szCs w:val="21"/>
              </w:rPr>
              <w:t>月《公司及各部门质量目标考核表》对部门目标进行考核，综合完成情况为：</w:t>
            </w:r>
          </w:p>
          <w:p>
            <w:pPr>
              <w:spacing w:line="400" w:lineRule="exact"/>
              <w:rPr>
                <w:rFonts w:hint="eastAsia" w:ascii="宋体" w:hAnsi="宋体"/>
                <w:color w:val="auto"/>
                <w:szCs w:val="21"/>
              </w:rPr>
            </w:pPr>
            <w:r>
              <w:rPr>
                <w:rFonts w:hint="eastAsia" w:ascii="宋体" w:hAnsi="宋体"/>
                <w:color w:val="auto"/>
                <w:szCs w:val="21"/>
              </w:rPr>
              <w:t>不合格品控制过程</w:t>
            </w:r>
            <w:r>
              <w:rPr>
                <w:rFonts w:hint="eastAsia" w:ascii="宋体" w:hAnsi="宋体"/>
                <w:color w:val="auto"/>
                <w:szCs w:val="21"/>
              </w:rPr>
              <w:tab/>
            </w:r>
            <w:r>
              <w:rPr>
                <w:rFonts w:hint="eastAsia" w:ascii="宋体" w:hAnsi="宋体"/>
                <w:color w:val="auto"/>
                <w:szCs w:val="21"/>
              </w:rPr>
              <w:t>100%</w:t>
            </w:r>
          </w:p>
          <w:p>
            <w:pPr>
              <w:spacing w:line="400" w:lineRule="exact"/>
              <w:rPr>
                <w:rFonts w:hint="eastAsia" w:ascii="宋体" w:hAnsi="宋体"/>
                <w:color w:val="auto"/>
                <w:szCs w:val="21"/>
              </w:rPr>
            </w:pPr>
            <w:r>
              <w:rPr>
                <w:rFonts w:hint="eastAsia" w:ascii="宋体" w:hAnsi="宋体"/>
                <w:color w:val="auto"/>
                <w:szCs w:val="21"/>
                <w:lang w:val="en-US" w:eastAsia="zh-CN"/>
              </w:rPr>
              <w:t xml:space="preserve">顾客满意度          </w:t>
            </w:r>
            <w:r>
              <w:rPr>
                <w:rFonts w:hint="eastAsia"/>
                <w:color w:val="auto"/>
              </w:rPr>
              <w:t>97分</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基本达到目标要求，目标量化情况良好。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宋体" w:hAnsi="宋体" w:eastAsia="宋体" w:cs="宋体"/>
                <w:color w:val="auto"/>
                <w:kern w:val="2"/>
                <w:sz w:val="21"/>
                <w:szCs w:val="21"/>
                <w:lang w:val="en-US" w:eastAsia="zh-CN" w:bidi="ar-SA"/>
              </w:rPr>
            </w:pPr>
            <w:r>
              <w:rPr>
                <w:rFonts w:hint="eastAsia" w:ascii="宋体" w:hAnsi="宋体" w:cs="新宋体"/>
                <w:color w:val="auto"/>
                <w:szCs w:val="21"/>
              </w:rPr>
              <w:t>产品和服务放行；</w:t>
            </w:r>
          </w:p>
        </w:tc>
        <w:tc>
          <w:tcPr>
            <w:tcW w:w="0" w:type="auto"/>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8.6</w:t>
            </w:r>
          </w:p>
        </w:tc>
        <w:tc>
          <w:tcPr>
            <w:tcW w:w="0" w:type="auto"/>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◆公司为验证产品和服务的要求是否得到满足对需实施监视和检验的阶段、过程、项目及记录等予以规定，查见公司检验规范规定了材料</w:t>
            </w:r>
            <w:r>
              <w:rPr>
                <w:rFonts w:hint="eastAsia" w:ascii="宋体" w:hAnsi="宋体" w:cs="宋体"/>
                <w:color w:val="auto"/>
                <w:szCs w:val="24"/>
                <w:lang w:val="en-US" w:eastAsia="zh-CN"/>
              </w:rPr>
              <w:t>进厂验收</w:t>
            </w:r>
            <w:r>
              <w:rPr>
                <w:rFonts w:hint="eastAsia" w:ascii="宋体" w:hAnsi="宋体" w:cs="宋体"/>
                <w:color w:val="auto"/>
                <w:szCs w:val="24"/>
              </w:rPr>
              <w:t>、</w:t>
            </w:r>
            <w:r>
              <w:rPr>
                <w:rFonts w:hint="eastAsia" w:ascii="宋体" w:hAnsi="宋体" w:cs="宋体"/>
                <w:color w:val="auto"/>
                <w:szCs w:val="24"/>
                <w:lang w:val="en-US" w:eastAsia="zh-CN"/>
              </w:rPr>
              <w:t>销售过程的质量监测</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◆公司对特殊放行或紧急放行情况予以界定，原则上，一般情况下不许特殊放行或紧急放行；若特殊情况下，要实施紧急放行时，一定要得到</w:t>
            </w:r>
            <w:r>
              <w:rPr>
                <w:rFonts w:hint="eastAsia" w:ascii="宋体" w:hAnsi="宋体" w:cs="宋体"/>
                <w:color w:val="auto"/>
                <w:szCs w:val="24"/>
                <w:lang w:eastAsia="zh-CN"/>
              </w:rPr>
              <w:t>售后部</w:t>
            </w:r>
            <w:r>
              <w:rPr>
                <w:rFonts w:hint="eastAsia" w:ascii="宋体" w:hAnsi="宋体" w:cs="宋体"/>
                <w:color w:val="auto"/>
                <w:szCs w:val="24"/>
              </w:rPr>
              <w:t>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◆公司明确对各阶段产品和服务的放行均须实施必要的记录并保留。详见如下检验证据抽样。</w:t>
            </w:r>
          </w:p>
          <w:p>
            <w:pPr>
              <w:spacing w:line="360" w:lineRule="auto"/>
              <w:rPr>
                <w:rFonts w:hint="eastAsia" w:ascii="宋体" w:hAnsi="宋体" w:eastAsia="宋体" w:cs="宋体"/>
                <w:color w:val="auto"/>
                <w:szCs w:val="24"/>
                <w:lang w:eastAsia="zh-CN"/>
              </w:rPr>
            </w:pPr>
            <w:r>
              <w:rPr>
                <w:rFonts w:hint="eastAsia" w:ascii="宋体" w:hAnsi="宋体" w:cs="宋体"/>
                <w:color w:val="auto"/>
                <w:szCs w:val="24"/>
              </w:rPr>
              <w:t>进货检验</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查见：材料来料检验。负责人讲，</w:t>
            </w:r>
            <w:r>
              <w:rPr>
                <w:rFonts w:hint="eastAsia" w:ascii="宋体" w:hAnsi="宋体" w:cs="宋体"/>
                <w:color w:val="auto"/>
                <w:szCs w:val="24"/>
                <w:lang w:val="en-US" w:eastAsia="zh-CN"/>
              </w:rPr>
              <w:t>采购</w:t>
            </w:r>
            <w:r>
              <w:rPr>
                <w:rFonts w:hint="eastAsia" w:ascii="宋体" w:hAnsi="宋体" w:cs="宋体"/>
                <w:color w:val="auto"/>
                <w:szCs w:val="24"/>
              </w:rPr>
              <w:t>所涉及的</w:t>
            </w:r>
            <w:r>
              <w:rPr>
                <w:rFonts w:hint="eastAsia" w:ascii="宋体" w:hAnsi="宋体" w:cs="宋体"/>
                <w:color w:val="auto"/>
                <w:szCs w:val="24"/>
                <w:lang w:val="en-US" w:eastAsia="zh-CN"/>
              </w:rPr>
              <w:t>产品</w:t>
            </w:r>
            <w:r>
              <w:rPr>
                <w:rFonts w:hint="eastAsia" w:ascii="宋体" w:hAnsi="宋体" w:cs="宋体"/>
                <w:color w:val="auto"/>
                <w:szCs w:val="24"/>
              </w:rPr>
              <w:t>均为</w:t>
            </w:r>
            <w:r>
              <w:rPr>
                <w:rFonts w:hint="eastAsia" w:ascii="宋体" w:hAnsi="宋体" w:cs="宋体"/>
                <w:color w:val="auto"/>
                <w:szCs w:val="24"/>
                <w:lang w:val="en-US" w:eastAsia="zh-CN"/>
              </w:rPr>
              <w:t>陶粒</w:t>
            </w:r>
            <w:r>
              <w:rPr>
                <w:rFonts w:hint="eastAsia" w:ascii="宋体" w:hAnsi="宋体" w:cs="宋体"/>
                <w:color w:val="auto"/>
                <w:szCs w:val="24"/>
              </w:rPr>
              <w:t>，只对其数量、外观、规格</w:t>
            </w:r>
            <w:r>
              <w:rPr>
                <w:rFonts w:hint="eastAsia" w:ascii="宋体" w:hAnsi="宋体" w:cs="宋体"/>
                <w:color w:val="auto"/>
                <w:szCs w:val="24"/>
                <w:lang w:eastAsia="zh-CN"/>
              </w:rPr>
              <w:t>、</w:t>
            </w:r>
            <w:r>
              <w:rPr>
                <w:rFonts w:hint="eastAsia" w:ascii="宋体" w:hAnsi="宋体" w:cs="宋体"/>
                <w:color w:val="auto"/>
                <w:szCs w:val="24"/>
                <w:lang w:val="en-US" w:eastAsia="zh-CN"/>
              </w:rPr>
              <w:t>功能、材质</w:t>
            </w:r>
            <w:r>
              <w:rPr>
                <w:rFonts w:hint="eastAsia" w:ascii="宋体" w:hAnsi="宋体" w:cs="宋体"/>
                <w:color w:val="auto"/>
                <w:szCs w:val="24"/>
              </w:rPr>
              <w:t>等进行检验。</w:t>
            </w:r>
          </w:p>
          <w:p>
            <w:pPr>
              <w:spacing w:line="360" w:lineRule="auto"/>
              <w:ind w:firstLine="420" w:firstLineChars="200"/>
              <w:rPr>
                <w:rFonts w:hint="eastAsia"/>
                <w:color w:val="auto"/>
                <w:szCs w:val="21"/>
                <w:lang w:val="en-US" w:eastAsia="zh-CN"/>
              </w:rPr>
            </w:pPr>
            <w:r>
              <w:rPr>
                <w:rFonts w:hint="eastAsia"/>
                <w:color w:val="auto"/>
                <w:szCs w:val="21"/>
                <w:lang w:val="en-US" w:eastAsia="zh-CN"/>
              </w:rPr>
              <w:t>抽查《来料检验记录》</w:t>
            </w:r>
          </w:p>
          <w:p>
            <w:pPr>
              <w:spacing w:line="360" w:lineRule="auto"/>
              <w:ind w:firstLine="420" w:firstLineChars="200"/>
              <w:rPr>
                <w:rFonts w:hint="eastAsia"/>
                <w:color w:val="auto"/>
                <w:szCs w:val="21"/>
                <w:lang w:val="en-US" w:eastAsia="zh-CN"/>
              </w:rPr>
            </w:pPr>
            <w:r>
              <w:rPr>
                <w:rFonts w:hint="eastAsia"/>
                <w:color w:val="auto"/>
                <w:szCs w:val="21"/>
                <w:lang w:val="en-US" w:eastAsia="zh-CN"/>
              </w:rPr>
              <w:t>产品名称：陶粒 3-30mm，800立方米，供货方：宜城明信陶粒有限公司</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检验项目：数量、外观、规格、功能、材质；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检验结论：接受、选用         </w:t>
            </w:r>
          </w:p>
          <w:p>
            <w:pPr>
              <w:spacing w:line="360" w:lineRule="auto"/>
              <w:ind w:firstLine="420" w:firstLineChars="200"/>
              <w:rPr>
                <w:rFonts w:hint="default"/>
                <w:color w:val="auto"/>
                <w:szCs w:val="21"/>
                <w:lang w:val="en-US" w:eastAsia="zh-CN"/>
              </w:rPr>
            </w:pPr>
            <w:r>
              <w:rPr>
                <w:rFonts w:hint="eastAsia"/>
                <w:color w:val="auto"/>
                <w:szCs w:val="21"/>
                <w:lang w:val="en-US" w:eastAsia="zh-CN"/>
              </w:rPr>
              <w:t>品管员：张奇                   复核：李定军                 2021年3月24日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再抽其他2份</w:t>
            </w:r>
            <w:r>
              <w:rPr>
                <w:rFonts w:hint="eastAsia"/>
                <w:color w:val="auto"/>
                <w:szCs w:val="21"/>
                <w:lang w:val="en-US" w:eastAsia="zh-CN"/>
              </w:rPr>
              <w:t>《来料检验记录》，能满足来料检验要求：</w:t>
            </w: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drawing>
                <wp:anchor distT="0" distB="0" distL="114300" distR="114300" simplePos="0" relativeHeight="251659264" behindDoc="0" locked="0" layoutInCell="1" allowOverlap="1">
                  <wp:simplePos x="0" y="0"/>
                  <wp:positionH relativeFrom="column">
                    <wp:posOffset>260350</wp:posOffset>
                  </wp:positionH>
                  <wp:positionV relativeFrom="paragraph">
                    <wp:posOffset>72390</wp:posOffset>
                  </wp:positionV>
                  <wp:extent cx="2604135" cy="3684905"/>
                  <wp:effectExtent l="0" t="0" r="12065" b="10795"/>
                  <wp:wrapNone/>
                  <wp:docPr id="2" name="图片 2" descr="扫描全能王 2021-07-03 11.40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03 11.40_27"/>
                          <pic:cNvPicPr>
                            <a:picLocks noChangeAspect="1"/>
                          </pic:cNvPicPr>
                        </pic:nvPicPr>
                        <pic:blipFill>
                          <a:blip r:embed="rId6"/>
                          <a:stretch>
                            <a:fillRect/>
                          </a:stretch>
                        </pic:blipFill>
                        <pic:spPr>
                          <a:xfrm>
                            <a:off x="0" y="0"/>
                            <a:ext cx="2604135" cy="368490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3162300</wp:posOffset>
                  </wp:positionH>
                  <wp:positionV relativeFrom="paragraph">
                    <wp:posOffset>102870</wp:posOffset>
                  </wp:positionV>
                  <wp:extent cx="2956560" cy="3616325"/>
                  <wp:effectExtent l="0" t="0" r="2540"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956560" cy="3616325"/>
                          </a:xfrm>
                          <a:prstGeom prst="rect">
                            <a:avLst/>
                          </a:prstGeom>
                          <a:noFill/>
                          <a:ln>
                            <a:noFill/>
                          </a:ln>
                        </pic:spPr>
                      </pic:pic>
                    </a:graphicData>
                  </a:graphic>
                </wp:anchor>
              </w:drawing>
            </w: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olor w:val="auto"/>
                <w:szCs w:val="21"/>
                <w:lang w:val="en-US" w:eastAsia="zh-CN"/>
              </w:rPr>
              <w:t>销售过程的质量监控，详见销售部检查表8.5.1条款。</w:t>
            </w:r>
          </w:p>
          <w:p>
            <w:pPr>
              <w:spacing w:line="360" w:lineRule="auto"/>
              <w:ind w:firstLine="420" w:firstLineChars="200"/>
              <w:rPr>
                <w:rFonts w:ascii="宋体" w:hAnsi="宋体" w:cs="宋体"/>
                <w:color w:val="auto"/>
                <w:szCs w:val="24"/>
              </w:rPr>
            </w:pPr>
            <w:r>
              <w:rPr>
                <w:rFonts w:hint="eastAsia" w:ascii="宋体" w:hAnsi="宋体" w:cs="宋体"/>
                <w:color w:val="auto"/>
                <w:szCs w:val="24"/>
              </w:rPr>
              <w:t>现场查见近三个月的</w:t>
            </w:r>
            <w:r>
              <w:rPr>
                <w:rFonts w:hint="eastAsia" w:ascii="宋体" w:hAnsi="宋体" w:cs="宋体"/>
                <w:color w:val="auto"/>
                <w:szCs w:val="24"/>
                <w:lang w:val="en-US" w:eastAsia="zh-CN"/>
              </w:rPr>
              <w:t>进货、销售过程</w:t>
            </w:r>
            <w:r>
              <w:rPr>
                <w:rFonts w:hint="eastAsia" w:ascii="宋体" w:hAnsi="宋体" w:cs="宋体"/>
                <w:color w:val="auto"/>
                <w:szCs w:val="24"/>
              </w:rPr>
              <w:t>的检验记录，均能提供记录。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查委外检测情况:无第三方委外检测情况。</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4"/>
              </w:rPr>
              <w:t>组织的检验工作均为授权的检验员进行检查。基本符合要求。</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0" w:type="auto"/>
            <w:vAlign w:val="top"/>
          </w:tcPr>
          <w:p>
            <w:pPr>
              <w:rPr>
                <w:rFonts w:ascii="宋体" w:hAnsi="宋体" w:eastAsia="宋体" w:cs="宋体"/>
                <w:b/>
                <w:color w:val="auto"/>
                <w:kern w:val="2"/>
                <w:sz w:val="21"/>
                <w:szCs w:val="21"/>
                <w:lang w:val="en-US" w:eastAsia="zh-CN" w:bidi="ar-SA"/>
              </w:rPr>
            </w:pPr>
            <w:r>
              <w:rPr>
                <w:rFonts w:hint="eastAsia" w:ascii="宋体" w:hAnsi="宋体" w:cs="新宋体"/>
                <w:color w:val="auto"/>
                <w:sz w:val="21"/>
                <w:szCs w:val="21"/>
              </w:rPr>
              <w:t xml:space="preserve">8.7 </w:t>
            </w:r>
          </w:p>
        </w:tc>
        <w:tc>
          <w:tcPr>
            <w:tcW w:w="0" w:type="auto"/>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公司明确各类、各阶段的不合格的控制管控要求，包括输入（来料）阶段、过程监视和测量阶段、输出（出货）阶段的不合格之识别、确定、标识、处置措施等，详见《不合格输出的控制程序》</w:t>
            </w:r>
          </w:p>
          <w:p>
            <w:pPr>
              <w:spacing w:line="360" w:lineRule="auto"/>
              <w:rPr>
                <w:rFonts w:ascii="宋体" w:hAnsi="宋体"/>
                <w:color w:val="auto"/>
                <w:sz w:val="21"/>
                <w:szCs w:val="21"/>
              </w:rPr>
            </w:pPr>
            <w:r>
              <w:rPr>
                <w:rFonts w:hint="eastAsia" w:ascii="宋体" w:hAnsi="宋体"/>
                <w:color w:val="auto"/>
                <w:sz w:val="21"/>
                <w:szCs w:val="21"/>
              </w:rPr>
              <w:t>抽查《</w:t>
            </w:r>
            <w:r>
              <w:rPr>
                <w:rFonts w:hint="eastAsia" w:ascii="宋体" w:hAnsi="宋体"/>
                <w:color w:val="auto"/>
                <w:sz w:val="21"/>
                <w:szCs w:val="21"/>
                <w:lang w:val="en-US" w:eastAsia="zh-CN"/>
              </w:rPr>
              <w:t>纠正措施处理单</w:t>
            </w:r>
            <w:r>
              <w:rPr>
                <w:rFonts w:hint="eastAsia" w:ascii="宋体" w:hAnsi="宋体"/>
                <w:color w:val="auto"/>
                <w:sz w:val="21"/>
                <w:szCs w:val="21"/>
              </w:rPr>
              <w:t>》</w:t>
            </w:r>
          </w:p>
          <w:p>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发现时间：20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w:t>
            </w:r>
            <w:r>
              <w:rPr>
                <w:rFonts w:hint="eastAsia" w:ascii="宋体" w:hAnsi="宋体"/>
                <w:color w:val="auto"/>
                <w:sz w:val="21"/>
                <w:szCs w:val="21"/>
                <w:lang w:val="en-US" w:eastAsia="zh-CN"/>
              </w:rPr>
              <w:t>14</w:t>
            </w:r>
          </w:p>
          <w:p>
            <w:pPr>
              <w:spacing w:line="360" w:lineRule="auto"/>
              <w:rPr>
                <w:rFonts w:ascii="宋体" w:hAnsi="宋体"/>
                <w:color w:val="auto"/>
                <w:sz w:val="21"/>
                <w:szCs w:val="21"/>
              </w:rPr>
            </w:pPr>
            <w:r>
              <w:rPr>
                <w:rFonts w:hint="eastAsia" w:ascii="宋体" w:hAnsi="宋体"/>
                <w:color w:val="auto"/>
                <w:sz w:val="21"/>
                <w:szCs w:val="21"/>
              </w:rPr>
              <w:t>不合格范畴：</w:t>
            </w:r>
            <w:r>
              <w:rPr>
                <w:rFonts w:hint="eastAsia" w:ascii="宋体" w:hAnsi="宋体"/>
                <w:color w:val="auto"/>
                <w:sz w:val="21"/>
                <w:szCs w:val="21"/>
                <w:lang w:val="en-US" w:eastAsia="zh-CN"/>
              </w:rPr>
              <w:t>销售</w:t>
            </w:r>
            <w:r>
              <w:rPr>
                <w:rFonts w:hint="eastAsia" w:ascii="宋体" w:hAnsi="宋体"/>
                <w:color w:val="auto"/>
                <w:sz w:val="21"/>
                <w:szCs w:val="21"/>
              </w:rPr>
              <w:t>过程中</w:t>
            </w:r>
          </w:p>
          <w:p>
            <w:pPr>
              <w:spacing w:line="360" w:lineRule="auto"/>
              <w:rPr>
                <w:rFonts w:ascii="宋体" w:hAnsi="宋体"/>
                <w:color w:val="auto"/>
                <w:sz w:val="21"/>
                <w:szCs w:val="21"/>
              </w:rPr>
            </w:pPr>
            <w:r>
              <w:rPr>
                <w:rFonts w:hint="eastAsia" w:ascii="宋体" w:hAnsi="宋体"/>
                <w:color w:val="auto"/>
                <w:sz w:val="21"/>
                <w:szCs w:val="21"/>
              </w:rPr>
              <w:t>不合格描述：</w:t>
            </w:r>
            <w:r>
              <w:rPr>
                <w:rFonts w:hint="eastAsia" w:ascii="宋体" w:hAnsi="宋体" w:cs="Times New Roman"/>
                <w:color w:val="auto"/>
                <w:sz w:val="21"/>
                <w:szCs w:val="21"/>
              </w:rPr>
              <w:t>售后部人员对采购的</w:t>
            </w:r>
            <w:r>
              <w:rPr>
                <w:rFonts w:hint="eastAsia" w:ascii="宋体" w:hAnsi="宋体" w:cs="Times New Roman"/>
                <w:color w:val="auto"/>
                <w:sz w:val="21"/>
                <w:szCs w:val="21"/>
                <w:lang w:eastAsia="zh-CN"/>
              </w:rPr>
              <w:t>陶粒</w:t>
            </w:r>
            <w:r>
              <w:rPr>
                <w:rFonts w:hint="eastAsia" w:ascii="宋体" w:hAnsi="宋体" w:cs="Times New Roman"/>
                <w:color w:val="auto"/>
                <w:sz w:val="21"/>
                <w:szCs w:val="21"/>
              </w:rPr>
              <w:t>标识不清晰</w:t>
            </w:r>
            <w:r>
              <w:rPr>
                <w:rFonts w:hint="eastAsia" w:ascii="宋体" w:hAnsi="宋体"/>
                <w:color w:val="auto"/>
                <w:sz w:val="21"/>
                <w:szCs w:val="21"/>
              </w:rPr>
              <w:t>。</w:t>
            </w:r>
            <w:bookmarkStart w:id="0" w:name="_GoBack"/>
            <w:bookmarkEnd w:id="0"/>
          </w:p>
          <w:p>
            <w:pPr>
              <w:spacing w:line="360" w:lineRule="auto"/>
              <w:rPr>
                <w:rFonts w:hint="eastAsia" w:ascii="宋体" w:hAnsi="宋体"/>
                <w:color w:val="auto"/>
                <w:sz w:val="21"/>
                <w:szCs w:val="21"/>
              </w:rPr>
            </w:pPr>
            <w:r>
              <w:rPr>
                <w:rFonts w:hint="eastAsia" w:ascii="宋体" w:hAnsi="宋体"/>
                <w:color w:val="auto"/>
                <w:sz w:val="21"/>
                <w:szCs w:val="21"/>
              </w:rPr>
              <w:t>采取的纠正措施</w:t>
            </w:r>
          </w:p>
          <w:p>
            <w:pPr>
              <w:spacing w:line="360" w:lineRule="auto"/>
              <w:rPr>
                <w:rFonts w:hint="eastAsia" w:ascii="宋体" w:hAnsi="宋体"/>
                <w:color w:val="auto"/>
                <w:sz w:val="21"/>
                <w:szCs w:val="21"/>
              </w:rPr>
            </w:pPr>
            <w:r>
              <w:rPr>
                <w:rFonts w:hint="eastAsia" w:ascii="宋体" w:hAnsi="宋体"/>
                <w:color w:val="auto"/>
                <w:sz w:val="21"/>
                <w:szCs w:val="21"/>
              </w:rPr>
              <w:t>一、立即对钢丝绳进行重新摆放;</w:t>
            </w:r>
            <w:r>
              <w:rPr>
                <w:rFonts w:hint="eastAsia" w:ascii="宋体" w:hAnsi="宋体"/>
                <w:color w:val="auto"/>
                <w:sz w:val="21"/>
                <w:szCs w:val="21"/>
              </w:rPr>
              <w:tab/>
            </w:r>
            <w:r>
              <w:rPr>
                <w:rFonts w:hint="eastAsia" w:ascii="宋体" w:hAnsi="宋体"/>
                <w:color w:val="auto"/>
                <w:sz w:val="21"/>
                <w:szCs w:val="21"/>
              </w:rPr>
              <w:tab/>
            </w:r>
            <w:r>
              <w:rPr>
                <w:rFonts w:hint="eastAsia" w:ascii="宋体" w:hAnsi="宋体"/>
                <w:color w:val="auto"/>
                <w:sz w:val="21"/>
                <w:szCs w:val="21"/>
              </w:rPr>
              <w:tab/>
            </w:r>
            <w:r>
              <w:rPr>
                <w:rFonts w:hint="eastAsia" w:ascii="宋体" w:hAnsi="宋体"/>
                <w:color w:val="auto"/>
                <w:sz w:val="21"/>
                <w:szCs w:val="21"/>
              </w:rPr>
              <w:t>　</w:t>
            </w:r>
          </w:p>
          <w:p>
            <w:pPr>
              <w:spacing w:line="360" w:lineRule="auto"/>
              <w:rPr>
                <w:rFonts w:hint="eastAsia" w:ascii="宋体" w:hAnsi="宋体"/>
                <w:color w:val="auto"/>
                <w:sz w:val="21"/>
                <w:szCs w:val="21"/>
              </w:rPr>
            </w:pPr>
            <w:r>
              <w:rPr>
                <w:rFonts w:hint="eastAsia" w:ascii="宋体" w:hAnsi="宋体"/>
                <w:color w:val="auto"/>
                <w:sz w:val="21"/>
                <w:szCs w:val="21"/>
              </w:rPr>
              <w:t>二、举一反三,对采购的其他物品进行清理,凡不符合要求的,重新予以摆放.</w:t>
            </w:r>
          </w:p>
          <w:p>
            <w:pPr>
              <w:spacing w:line="360" w:lineRule="auto"/>
              <w:rPr>
                <w:rFonts w:hint="eastAsia" w:ascii="宋体" w:hAnsi="宋体"/>
                <w:color w:val="auto"/>
                <w:sz w:val="21"/>
                <w:szCs w:val="21"/>
              </w:rPr>
            </w:pPr>
            <w:r>
              <w:rPr>
                <w:rFonts w:hint="eastAsia" w:ascii="宋体" w:hAnsi="宋体"/>
                <w:color w:val="auto"/>
                <w:sz w:val="21"/>
                <w:szCs w:val="21"/>
              </w:rPr>
              <w:t>三、对相关员工进行ISO9001:2015标准条款"8.5.2"培训,合格后方可上岗.</w:t>
            </w:r>
          </w:p>
          <w:p>
            <w:pPr>
              <w:spacing w:line="360" w:lineRule="auto"/>
              <w:rPr>
                <w:rFonts w:hint="eastAsia" w:ascii="宋体" w:hAnsi="宋体"/>
                <w:color w:val="auto"/>
                <w:sz w:val="21"/>
                <w:szCs w:val="21"/>
              </w:rPr>
            </w:pPr>
            <w:r>
              <w:rPr>
                <w:rFonts w:hint="eastAsia" w:ascii="宋体" w:hAnsi="宋体"/>
                <w:color w:val="auto"/>
                <w:sz w:val="21"/>
                <w:szCs w:val="21"/>
              </w:rPr>
              <w:t>实施情况验证结果：经过以上改善后续发货未发现内外包装标记不清晰情况发生</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验证部门:行政部     负责人/日期：</w:t>
            </w:r>
            <w:r>
              <w:rPr>
                <w:rFonts w:hint="eastAsia" w:ascii="宋体" w:hAnsi="宋体" w:cs="Times New Roman"/>
                <w:color w:val="auto"/>
                <w:sz w:val="21"/>
                <w:szCs w:val="21"/>
                <w:lang w:eastAsia="zh-CN"/>
              </w:rPr>
              <w:t>张奇</w:t>
            </w:r>
            <w:r>
              <w:rPr>
                <w:rFonts w:hint="eastAsia" w:ascii="宋体" w:hAnsi="宋体" w:cs="Times New Roman"/>
                <w:color w:val="auto"/>
                <w:sz w:val="21"/>
                <w:szCs w:val="21"/>
              </w:rPr>
              <w:t xml:space="preserve">   20</w:t>
            </w:r>
            <w:r>
              <w:rPr>
                <w:rFonts w:hint="eastAsia" w:ascii="宋体" w:hAnsi="宋体" w:cs="Times New Roman"/>
                <w:color w:val="auto"/>
                <w:sz w:val="21"/>
                <w:szCs w:val="21"/>
                <w:lang w:val="en-US" w:eastAsia="zh-CN"/>
              </w:rPr>
              <w:t>21</w:t>
            </w:r>
            <w:r>
              <w:rPr>
                <w:rFonts w:hint="eastAsia" w:ascii="宋体" w:hAnsi="宋体" w:cs="Times New Roman"/>
                <w:color w:val="auto"/>
                <w:sz w:val="21"/>
                <w:szCs w:val="21"/>
              </w:rPr>
              <w:t>/0</w:t>
            </w:r>
            <w:r>
              <w:rPr>
                <w:rFonts w:hint="eastAsia" w:ascii="宋体" w:hAnsi="宋体" w:cs="Times New Roman"/>
                <w:color w:val="auto"/>
                <w:sz w:val="21"/>
                <w:szCs w:val="21"/>
                <w:lang w:val="en-US" w:eastAsia="zh-CN"/>
              </w:rPr>
              <w:t>4</w:t>
            </w:r>
            <w:r>
              <w:rPr>
                <w:rFonts w:hint="eastAsia" w:ascii="宋体" w:hAnsi="宋体" w:cs="Times New Roman"/>
                <w:color w:val="auto"/>
                <w:sz w:val="21"/>
                <w:szCs w:val="21"/>
              </w:rPr>
              <w:t>/1</w:t>
            </w:r>
            <w:r>
              <w:rPr>
                <w:rFonts w:hint="eastAsia" w:ascii="宋体" w:hAnsi="宋体" w:cs="Times New Roman"/>
                <w:color w:val="auto"/>
                <w:sz w:val="21"/>
                <w:szCs w:val="21"/>
                <w:lang w:val="en-US" w:eastAsia="zh-CN"/>
              </w:rPr>
              <w:t>6</w:t>
            </w:r>
          </w:p>
          <w:p>
            <w:pPr>
              <w:spacing w:line="360" w:lineRule="auto"/>
              <w:rPr>
                <w:rFonts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spacing w:line="360" w:lineRule="auto"/>
              <w:rPr>
                <w:rFonts w:ascii="宋体" w:hAnsi="宋体" w:eastAsia="宋体" w:cs="宋体"/>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 </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eastAsia="宋体" w:cs="Times New Roman"/>
                <w:color w:val="auto"/>
                <w:kern w:val="2"/>
                <w:sz w:val="21"/>
                <w:lang w:val="en-US" w:eastAsia="zh-CN" w:bidi="ar-SA"/>
              </w:rPr>
            </w:pPr>
            <w:r>
              <w:rPr>
                <w:rFonts w:hint="eastAsia"/>
                <w:color w:val="auto"/>
              </w:rPr>
              <w:t>顾客满意度调查</w:t>
            </w:r>
          </w:p>
        </w:tc>
        <w:tc>
          <w:tcPr>
            <w:tcW w:w="0" w:type="auto"/>
            <w:vAlign w:val="top"/>
          </w:tcPr>
          <w:p>
            <w:pPr>
              <w:rPr>
                <w:rFonts w:hint="eastAsia" w:ascii="Times New Roman" w:hAnsi="Times New Roman" w:eastAsia="宋体" w:cs="Times New Roman"/>
                <w:color w:val="auto"/>
                <w:kern w:val="2"/>
                <w:sz w:val="21"/>
                <w:lang w:val="en-US" w:eastAsia="zh-CN" w:bidi="ar-SA"/>
              </w:rPr>
            </w:pPr>
            <w:r>
              <w:rPr>
                <w:color w:val="auto"/>
              </w:rPr>
              <w:t>9.1.2</w:t>
            </w:r>
          </w:p>
        </w:tc>
        <w:tc>
          <w:tcPr>
            <w:tcW w:w="0" w:type="auto"/>
            <w:vAlign w:val="top"/>
          </w:tcPr>
          <w:p>
            <w:pPr>
              <w:spacing w:line="360" w:lineRule="auto"/>
              <w:ind w:firstLine="420" w:firstLineChars="200"/>
              <w:jc w:val="left"/>
              <w:rPr>
                <w:rFonts w:hint="eastAsia" w:ascii="Times New Roman" w:hAnsi="Times New Roman" w:eastAsia="宋体" w:cs="Times New Roman"/>
                <w:color w:val="auto"/>
                <w:kern w:val="2"/>
                <w:sz w:val="21"/>
                <w:lang w:val="en-US" w:eastAsia="zh-CN" w:bidi="ar-SA"/>
              </w:rPr>
            </w:pPr>
            <w:r>
              <w:rPr>
                <w:rFonts w:hint="eastAsia"/>
                <w:color w:val="auto"/>
              </w:rPr>
              <w:t>企业对顾客对产品是否满意的信息进行监视，并编制《顾客满意度调查表》。公司于</w:t>
            </w:r>
            <w:r>
              <w:rPr>
                <w:rFonts w:hint="eastAsia"/>
                <w:color w:val="auto"/>
                <w:lang w:eastAsia="zh-CN"/>
              </w:rPr>
              <w:t>202</w:t>
            </w:r>
            <w:r>
              <w:rPr>
                <w:rFonts w:hint="eastAsia"/>
                <w:color w:val="auto"/>
                <w:lang w:val="en-US" w:eastAsia="zh-CN"/>
              </w:rPr>
              <w:t>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11</w:t>
            </w:r>
            <w:r>
              <w:rPr>
                <w:rFonts w:hint="eastAsia"/>
                <w:color w:val="auto"/>
              </w:rPr>
              <w:t>日</w:t>
            </w:r>
            <w:r>
              <w:rPr>
                <w:rFonts w:hint="eastAsia"/>
                <w:color w:val="auto"/>
                <w:lang w:val="en-US" w:eastAsia="zh-CN"/>
              </w:rPr>
              <w:t>-5月18日</w:t>
            </w:r>
            <w:r>
              <w:rPr>
                <w:rFonts w:hint="eastAsia"/>
                <w:color w:val="auto"/>
              </w:rPr>
              <w:t>对主要客户进行了问卷调查，分别对产品质量、服务、交货期方面等内容进行调查，客户均对相关内容进行了反馈，从统计数据中可以看出，</w:t>
            </w:r>
            <w:r>
              <w:rPr>
                <w:rFonts w:hint="eastAsia" w:ascii="宋体" w:hAnsi="宋体"/>
                <w:color w:val="auto"/>
                <w:szCs w:val="21"/>
              </w:rPr>
              <w:t>发放调查表共</w:t>
            </w:r>
            <w:r>
              <w:rPr>
                <w:rFonts w:hint="eastAsia" w:ascii="宋体" w:hAnsi="宋体"/>
                <w:color w:val="auto"/>
                <w:szCs w:val="21"/>
                <w:lang w:val="en-US" w:eastAsia="zh-CN"/>
              </w:rPr>
              <w:t>3</w:t>
            </w:r>
            <w:r>
              <w:rPr>
                <w:rFonts w:hint="eastAsia" w:ascii="宋体" w:hAnsi="宋体"/>
                <w:color w:val="auto"/>
                <w:szCs w:val="21"/>
              </w:rPr>
              <w:t>份，回收调查表共</w:t>
            </w:r>
            <w:r>
              <w:rPr>
                <w:rFonts w:hint="eastAsia" w:ascii="宋体" w:hAnsi="宋体"/>
                <w:color w:val="auto"/>
                <w:szCs w:val="21"/>
                <w:lang w:val="en-US" w:eastAsia="zh-CN"/>
              </w:rPr>
              <w:t>3</w:t>
            </w:r>
            <w:r>
              <w:rPr>
                <w:rFonts w:hint="eastAsia" w:ascii="宋体" w:hAnsi="宋体"/>
                <w:color w:val="auto"/>
                <w:szCs w:val="21"/>
              </w:rPr>
              <w:t>份</w:t>
            </w:r>
            <w:r>
              <w:rPr>
                <w:rFonts w:hint="eastAsia" w:ascii="仿宋_GB2312" w:eastAsia="仿宋_GB2312"/>
                <w:color w:val="auto"/>
                <w:sz w:val="24"/>
              </w:rPr>
              <w:t>。</w:t>
            </w:r>
            <w:r>
              <w:rPr>
                <w:rFonts w:hint="eastAsia"/>
                <w:color w:val="auto"/>
              </w:rPr>
              <w:t>顾客满意度达到</w:t>
            </w:r>
            <w:r>
              <w:rPr>
                <w:rFonts w:hint="eastAsia"/>
                <w:color w:val="auto"/>
                <w:lang w:val="en-US" w:eastAsia="zh-CN"/>
              </w:rPr>
              <w:t>97</w:t>
            </w:r>
            <w:r>
              <w:rPr>
                <w:color w:val="auto"/>
              </w:rPr>
              <w:t>%</w:t>
            </w:r>
            <w:r>
              <w:rPr>
                <w:rFonts w:hint="eastAsia"/>
                <w:color w:val="auto"/>
              </w:rPr>
              <w:t>，超过了质量目标要求，目标完成。从各分项看，说明我公司还有不完善的地方，如：价格等方面，我公司一定会在以后的工作中节约成本，尽量降低价格，使顾客更加满意。</w:t>
            </w:r>
          </w:p>
        </w:tc>
        <w:tc>
          <w:tcPr>
            <w:tcW w:w="0" w:type="auto"/>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E41F1"/>
    <w:rsid w:val="01D535E8"/>
    <w:rsid w:val="04AF317E"/>
    <w:rsid w:val="05DE3518"/>
    <w:rsid w:val="06D05FB9"/>
    <w:rsid w:val="0AEC0234"/>
    <w:rsid w:val="0B3E06C1"/>
    <w:rsid w:val="0BED7F93"/>
    <w:rsid w:val="0D277D50"/>
    <w:rsid w:val="0EEA758E"/>
    <w:rsid w:val="10B23DBD"/>
    <w:rsid w:val="11705158"/>
    <w:rsid w:val="138166F3"/>
    <w:rsid w:val="13F860B9"/>
    <w:rsid w:val="1459469E"/>
    <w:rsid w:val="150F68AF"/>
    <w:rsid w:val="15CF0FED"/>
    <w:rsid w:val="16EC2496"/>
    <w:rsid w:val="16ED6515"/>
    <w:rsid w:val="18BA2C3C"/>
    <w:rsid w:val="1BC633CA"/>
    <w:rsid w:val="1C1E1F27"/>
    <w:rsid w:val="1E304282"/>
    <w:rsid w:val="21EA73C7"/>
    <w:rsid w:val="24493277"/>
    <w:rsid w:val="244F51EF"/>
    <w:rsid w:val="24FA762C"/>
    <w:rsid w:val="28434FA9"/>
    <w:rsid w:val="2ADE1A26"/>
    <w:rsid w:val="2B216E5F"/>
    <w:rsid w:val="2D7D3157"/>
    <w:rsid w:val="2E9246F6"/>
    <w:rsid w:val="2FBB7045"/>
    <w:rsid w:val="303809B9"/>
    <w:rsid w:val="31137B7F"/>
    <w:rsid w:val="31BB05B2"/>
    <w:rsid w:val="320954CD"/>
    <w:rsid w:val="320F59C6"/>
    <w:rsid w:val="3258209D"/>
    <w:rsid w:val="370B3C1D"/>
    <w:rsid w:val="377E6F5F"/>
    <w:rsid w:val="3C7D3F04"/>
    <w:rsid w:val="3C9A4263"/>
    <w:rsid w:val="3D3A7A02"/>
    <w:rsid w:val="3E473A5D"/>
    <w:rsid w:val="41066A94"/>
    <w:rsid w:val="41A93646"/>
    <w:rsid w:val="42940419"/>
    <w:rsid w:val="45D160F5"/>
    <w:rsid w:val="461B4AA7"/>
    <w:rsid w:val="48C32348"/>
    <w:rsid w:val="4AE32646"/>
    <w:rsid w:val="4E835A2C"/>
    <w:rsid w:val="50E54DB4"/>
    <w:rsid w:val="543A3B58"/>
    <w:rsid w:val="55487803"/>
    <w:rsid w:val="557B4AA4"/>
    <w:rsid w:val="58C568E8"/>
    <w:rsid w:val="58F37105"/>
    <w:rsid w:val="5A391523"/>
    <w:rsid w:val="5BCE2747"/>
    <w:rsid w:val="5C937918"/>
    <w:rsid w:val="5DC577D4"/>
    <w:rsid w:val="62560E7C"/>
    <w:rsid w:val="63B173AA"/>
    <w:rsid w:val="63D7368E"/>
    <w:rsid w:val="65597D04"/>
    <w:rsid w:val="65CE2F52"/>
    <w:rsid w:val="68602915"/>
    <w:rsid w:val="6BF03A37"/>
    <w:rsid w:val="6DAB0DCB"/>
    <w:rsid w:val="6E1A2667"/>
    <w:rsid w:val="6E977013"/>
    <w:rsid w:val="6EF2452E"/>
    <w:rsid w:val="714A6B75"/>
    <w:rsid w:val="776D24B0"/>
    <w:rsid w:val="7775666C"/>
    <w:rsid w:val="77AF53DB"/>
    <w:rsid w:val="78121BBA"/>
    <w:rsid w:val="782E03E1"/>
    <w:rsid w:val="7A5D679A"/>
    <w:rsid w:val="7AD321D1"/>
    <w:rsid w:val="7C432C15"/>
    <w:rsid w:val="7C6631E3"/>
    <w:rsid w:val="7DD56214"/>
    <w:rsid w:val="7F5F08C4"/>
    <w:rsid w:val="7F8E5910"/>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character" w:customStyle="1" w:styleId="13">
    <w:name w:val="标题 3 Char"/>
    <w:link w:val="2"/>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2021-07-08T02:19:02Z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7543EDDBF6BB401B9271073D29B9F493</vt:lpwstr>
  </property>
</Properties>
</file>