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21252-2025-Q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482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河北双鼎高压管件有限公司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李洪国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李洪国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358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河北双鼎高压管件有限公司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李洪国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2024-N1QMS-1330572</w:t>
            </w:r>
          </w:p>
        </w:tc>
        <w:tc>
          <w:tcPr>
            <w:tcW w:w="3145" w:type="dxa"/>
            <w:vAlign w:val="center"/>
          </w:tcPr>
          <w:p w14:paraId="1EF07270">
            <w:pPr>
              <w:spacing w:line="360" w:lineRule="exact"/>
              <w:jc w:val="center"/>
              <w:rPr>
                <w:szCs w:val="21"/>
              </w:rPr>
            </w:pPr>
            <w:r>
              <w:t>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Q:法兰管件、人孔内筒、过滤器、锻制承插管件及管道连接件的销售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孟村回族自治县高寨镇杨寨村</w:t>
      </w:r>
    </w:p>
    <w:p w14:paraId="5FB2C4BD">
      <w:pPr>
        <w:spacing w:line="360" w:lineRule="auto"/>
        <w:ind w:firstLine="420" w:firstLineChars="200"/>
      </w:pPr>
      <w:r>
        <w:rPr>
          <w:rFonts w:hint="eastAsia"/>
        </w:rPr>
        <w:t>办公地址：</w:t>
      </w:r>
      <w:r>
        <w:rPr>
          <w:rFonts w:hint="eastAsia"/>
        </w:rPr>
        <w:t>孟村回族自治县高寨镇杨寨村</w:t>
      </w:r>
    </w:p>
    <w:p w14:paraId="3E2A92FF">
      <w:pPr>
        <w:spacing w:line="360" w:lineRule="auto"/>
        <w:ind w:firstLine="420" w:firstLineChars="200"/>
      </w:pPr>
      <w:r>
        <w:rPr>
          <w:rFonts w:hint="eastAsia"/>
        </w:rPr>
        <w:t>经营地址：</w:t>
      </w:r>
      <w:bookmarkStart w:id="14" w:name="生产地址"/>
      <w:bookmarkEnd w:id="14"/>
      <w:r>
        <w:rPr>
          <w:rFonts w:hint="eastAsia"/>
        </w:rPr>
        <w:t>孟村回族自治县高寨镇杨寨村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2025年08月24日 13:30至2025年08月24日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河北双鼎高压管件有限公司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7235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