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成都翰飞电力工程技术有限公司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29.09.01;33.02.01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29.09.01;33.02.01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（1）软件开发：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根据项目需求立项------需求分析-----概要设计-------详细设计-------数据库设计------编码------软件测试------系统验收------后续服务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（2）软件销售：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客户洽谈------合同评审-----合同签订-------产品研发-------交付-------售后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</w:rPr>
              <w:t>采取销售服务规范控制，针对销售的产品不合格，交货不准时等风险，通过管理方案和预案进行控制。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产品研发过程风险：产品质量及性能不符合客户要求和产品在法律法规风险。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中华人民共和国合同法、中华人民共和国产品质量法、中华人民共和国消费者权益法、计算机软件文档编制规范GB/T 8567-2006、信息技术 软件维护GB/T 20157-2006、计算机软件测试规范GB/T 15532-2008、《信息技术设备的安全》（GB4943-2001）、GB/T 8566-2007《计算机软件开发规范》、GB/T 32904-2016软件质量量化评价规范、GB/T 17706-1999销售预测报文、GB/T 17705-1999销售数据报告报文、 客户合同及要求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144145</wp:posOffset>
            </wp:positionV>
            <wp:extent cx="412115" cy="269875"/>
            <wp:effectExtent l="0" t="0" r="6985" b="15875"/>
            <wp:wrapNone/>
            <wp:docPr id="16" name="图片 16" descr="d7de3ae164cf7699def4c632e536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7de3ae164cf7699def4c632e5368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38735</wp:posOffset>
            </wp:positionV>
            <wp:extent cx="577215" cy="408305"/>
            <wp:effectExtent l="0" t="0" r="13335" b="11430"/>
            <wp:wrapNone/>
            <wp:docPr id="20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李林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</w:t>
      </w:r>
      <w:r>
        <w:rPr>
          <w:rFonts w:hint="eastAsia"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A0A69"/>
    <w:rsid w:val="08BC614F"/>
    <w:rsid w:val="0C785F73"/>
    <w:rsid w:val="121D43FF"/>
    <w:rsid w:val="15391791"/>
    <w:rsid w:val="1E7E60F2"/>
    <w:rsid w:val="211629B4"/>
    <w:rsid w:val="25907CDA"/>
    <w:rsid w:val="25D4362A"/>
    <w:rsid w:val="25ED1288"/>
    <w:rsid w:val="26AC7450"/>
    <w:rsid w:val="28802F01"/>
    <w:rsid w:val="2CE048A4"/>
    <w:rsid w:val="2FAF4997"/>
    <w:rsid w:val="38FA1785"/>
    <w:rsid w:val="42E677D2"/>
    <w:rsid w:val="43274BEA"/>
    <w:rsid w:val="43660B2F"/>
    <w:rsid w:val="48977359"/>
    <w:rsid w:val="4DED73FE"/>
    <w:rsid w:val="51502455"/>
    <w:rsid w:val="5CDC58B6"/>
    <w:rsid w:val="5FF77C0C"/>
    <w:rsid w:val="61952991"/>
    <w:rsid w:val="629612F9"/>
    <w:rsid w:val="641B35CE"/>
    <w:rsid w:val="6F887768"/>
    <w:rsid w:val="73BE48CD"/>
    <w:rsid w:val="7AA25A02"/>
    <w:rsid w:val="7CDE47B1"/>
    <w:rsid w:val="7CF44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2021-06-30T06:25:19Z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DF9DE9EEBF2A49F796F16BB17B0E42A7</vt:lpwstr>
  </property>
</Properties>
</file>