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35"/>
        <w:gridCol w:w="10463"/>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835"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463" w:type="dxa"/>
            <w:vAlign w:val="center"/>
          </w:tcPr>
          <w:p>
            <w:pPr>
              <w:rPr>
                <w:rFonts w:hint="default" w:eastAsia="宋体"/>
                <w:color w:val="auto"/>
                <w:sz w:val="24"/>
                <w:szCs w:val="24"/>
                <w:lang w:val="en-US" w:eastAsia="zh-CN"/>
              </w:rPr>
            </w:pPr>
            <w:r>
              <w:rPr>
                <w:rFonts w:hint="eastAsia"/>
                <w:color w:val="auto"/>
                <w:sz w:val="24"/>
                <w:szCs w:val="24"/>
              </w:rPr>
              <w:t>受审核部门：管理层、管代          主</w:t>
            </w:r>
            <w:r>
              <w:rPr>
                <w:rFonts w:hint="eastAsia"/>
                <w:color w:val="auto"/>
                <w:sz w:val="24"/>
                <w:szCs w:val="24"/>
                <w:highlight w:val="none"/>
              </w:rPr>
              <w:t>管领导：</w:t>
            </w:r>
            <w:r>
              <w:rPr>
                <w:rFonts w:hint="eastAsia"/>
                <w:color w:val="auto"/>
                <w:sz w:val="24"/>
                <w:szCs w:val="24"/>
                <w:highlight w:val="none"/>
                <w:lang w:eastAsia="zh-CN"/>
              </w:rPr>
              <w:t>吴世界、</w:t>
            </w:r>
            <w:r>
              <w:rPr>
                <w:rFonts w:hint="eastAsia"/>
                <w:color w:val="auto"/>
                <w:sz w:val="24"/>
                <w:szCs w:val="24"/>
                <w:highlight w:val="none"/>
              </w:rPr>
              <w:t xml:space="preserve">         陪同人员：</w:t>
            </w:r>
            <w:r>
              <w:rPr>
                <w:rFonts w:hint="eastAsia"/>
                <w:color w:val="auto"/>
                <w:sz w:val="24"/>
                <w:szCs w:val="24"/>
                <w:highlight w:val="none"/>
                <w:lang w:eastAsia="zh-CN"/>
              </w:rPr>
              <w:t>杨蓓蕾</w:t>
            </w:r>
          </w:p>
        </w:tc>
        <w:tc>
          <w:tcPr>
            <w:tcW w:w="106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4"/>
                <w:szCs w:val="24"/>
              </w:rPr>
            </w:pPr>
          </w:p>
        </w:tc>
        <w:tc>
          <w:tcPr>
            <w:tcW w:w="835" w:type="dxa"/>
            <w:vMerge w:val="continue"/>
            <w:vAlign w:val="center"/>
          </w:tcPr>
          <w:p>
            <w:pPr>
              <w:rPr>
                <w:color w:val="auto"/>
                <w:sz w:val="24"/>
                <w:szCs w:val="24"/>
              </w:rPr>
            </w:pPr>
          </w:p>
        </w:tc>
        <w:tc>
          <w:tcPr>
            <w:tcW w:w="10463" w:type="dxa"/>
            <w:vAlign w:val="center"/>
          </w:tcPr>
          <w:p>
            <w:pPr>
              <w:spacing w:before="120"/>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2021年07月02日</w:t>
            </w:r>
          </w:p>
        </w:tc>
        <w:tc>
          <w:tcPr>
            <w:tcW w:w="106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835" w:type="dxa"/>
            <w:vMerge w:val="continue"/>
            <w:vAlign w:val="center"/>
          </w:tcPr>
          <w:p>
            <w:pPr>
              <w:rPr>
                <w:color w:val="auto"/>
                <w:sz w:val="24"/>
                <w:szCs w:val="24"/>
              </w:rPr>
            </w:pPr>
          </w:p>
        </w:tc>
        <w:tc>
          <w:tcPr>
            <w:tcW w:w="10463" w:type="dxa"/>
            <w:vAlign w:val="center"/>
          </w:tcPr>
          <w:p>
            <w:pPr>
              <w:rPr>
                <w:color w:val="auto"/>
                <w:sz w:val="24"/>
                <w:szCs w:val="24"/>
              </w:rPr>
            </w:pPr>
            <w:r>
              <w:rPr>
                <w:rFonts w:hint="eastAsia"/>
                <w:color w:val="auto"/>
                <w:sz w:val="24"/>
                <w:szCs w:val="24"/>
              </w:rPr>
              <w:t>审核条款：</w:t>
            </w:r>
          </w:p>
        </w:tc>
        <w:tc>
          <w:tcPr>
            <w:tcW w:w="106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rPr>
                <w:color w:val="auto"/>
              </w:rPr>
            </w:pPr>
          </w:p>
        </w:tc>
        <w:tc>
          <w:tcPr>
            <w:tcW w:w="835" w:type="dxa"/>
          </w:tcPr>
          <w:p>
            <w:pPr>
              <w:rPr>
                <w:color w:val="auto"/>
              </w:rPr>
            </w:pPr>
            <w:r>
              <w:rPr>
                <w:rFonts w:hint="eastAsia"/>
                <w:b/>
                <w:color w:val="auto"/>
              </w:rPr>
              <w:t>4.1</w:t>
            </w:r>
          </w:p>
        </w:tc>
        <w:tc>
          <w:tcPr>
            <w:tcW w:w="10463"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公司制定有《内、外部因素识别评价总清单》，确定对公司有利的内外部环境因素有：公司全体员工的环境意识比较强；公司的设备和研发的工艺技术水平、销售方式方法比较先进。</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查见《内部因素识别评价总清单》及《外部因素识别评价总清单》</w:t>
            </w:r>
          </w:p>
          <w:p>
            <w:pPr>
              <w:spacing w:line="360" w:lineRule="auto"/>
              <w:jc w:val="left"/>
              <w:rPr>
                <w:color w:val="auto"/>
              </w:rPr>
            </w:pPr>
            <w:r>
              <w:rPr>
                <w:rFonts w:hint="eastAsia" w:ascii="宋体" w:hAnsi="宋体" w:cs="宋体"/>
                <w:color w:val="auto"/>
                <w:szCs w:val="24"/>
              </w:rPr>
              <w:t>内部环境，人力因素，目前情况：人力资源充足，不利情况：部分岗位技能弱，整改决策：加强岗位培训；</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rPr>
                <w:color w:val="auto"/>
              </w:rPr>
            </w:pPr>
            <w:r>
              <w:rPr>
                <w:rFonts w:hint="eastAsia" w:ascii="宋体" w:hAnsi="宋体" w:cs="宋体"/>
                <w:color w:val="auto"/>
                <w:spacing w:val="-4"/>
                <w:szCs w:val="24"/>
              </w:rPr>
              <w:t xml:space="preserve"> </w:t>
            </w:r>
          </w:p>
        </w:tc>
        <w:tc>
          <w:tcPr>
            <w:tcW w:w="835" w:type="dxa"/>
            <w:vAlign w:val="center"/>
          </w:tcPr>
          <w:p>
            <w:pPr>
              <w:rPr>
                <w:color w:val="auto"/>
              </w:rPr>
            </w:pPr>
            <w:r>
              <w:rPr>
                <w:rFonts w:hint="eastAsia"/>
                <w:b/>
                <w:color w:val="auto"/>
              </w:rPr>
              <w:t>4.2</w:t>
            </w:r>
          </w:p>
        </w:tc>
        <w:tc>
          <w:tcPr>
            <w:tcW w:w="10463"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公司确定的相关方有员工、股东、供方和合作伙伴、政府、顾客等。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理解员工诉求的形式为谈心、茶话会等；理解银行等相关方的形式主要为电话沟通、上门拜访等；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查见《相关方及其期望识别清单》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相关方：员工、股东、供方和合作伙伴、政府、顾客</w:t>
            </w:r>
          </w:p>
          <w:p>
            <w:pPr>
              <w:spacing w:line="360" w:lineRule="auto"/>
              <w:ind w:firstLine="420" w:firstLineChars="200"/>
              <w:rPr>
                <w:color w:val="auto"/>
              </w:rPr>
            </w:pPr>
            <w:r>
              <w:rPr>
                <w:rFonts w:hint="eastAsia" w:ascii="宋体" w:hAnsi="宋体" w:cs="宋体"/>
                <w:color w:val="auto"/>
                <w:szCs w:val="24"/>
              </w:rPr>
              <w:t>需求和期望：产品符合顾客要求、及时交货、价格合理、服务及时、通过</w:t>
            </w:r>
            <w:r>
              <w:rPr>
                <w:rFonts w:hint="eastAsia" w:ascii="宋体" w:hAnsi="宋体" w:cs="宋体"/>
                <w:color w:val="auto"/>
                <w:szCs w:val="21"/>
              </w:rPr>
              <w:t>ISO14001：2015</w:t>
            </w:r>
            <w:r>
              <w:rPr>
                <w:rFonts w:hint="eastAsia" w:ascii="宋体" w:hAnsi="宋体" w:cs="宋体"/>
                <w:color w:val="auto"/>
                <w:szCs w:val="24"/>
              </w:rPr>
              <w:t>。</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确定EMS范围</w:t>
            </w:r>
          </w:p>
          <w:p>
            <w:pPr>
              <w:spacing w:line="360" w:lineRule="auto"/>
              <w:rPr>
                <w:color w:val="auto"/>
              </w:rPr>
            </w:pPr>
          </w:p>
        </w:tc>
        <w:tc>
          <w:tcPr>
            <w:tcW w:w="835" w:type="dxa"/>
            <w:vAlign w:val="center"/>
          </w:tcPr>
          <w:p>
            <w:pPr>
              <w:rPr>
                <w:color w:val="auto"/>
              </w:rPr>
            </w:pPr>
            <w:r>
              <w:rPr>
                <w:rFonts w:hint="eastAsia"/>
                <w:b/>
                <w:color w:val="auto"/>
              </w:rPr>
              <w:t>4.3</w:t>
            </w:r>
          </w:p>
        </w:tc>
        <w:tc>
          <w:tcPr>
            <w:tcW w:w="10463"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rPr>
              <w:t>公司确定的环境</w:t>
            </w:r>
            <w:r>
              <w:rPr>
                <w:rFonts w:hint="eastAsia" w:ascii="宋体" w:hAnsi="宋体" w:cs="宋体"/>
                <w:color w:val="auto"/>
                <w:szCs w:val="21"/>
                <w:highlight w:val="none"/>
              </w:rPr>
              <w:t>管理体系的范围为:</w:t>
            </w:r>
            <w:r>
              <w:rPr>
                <w:rFonts w:hint="eastAsia" w:ascii="宋体" w:hAnsi="宋体"/>
                <w:color w:val="auto"/>
                <w:szCs w:val="21"/>
                <w:highlight w:val="none"/>
                <w:lang w:eastAsia="zh-CN"/>
              </w:rPr>
              <w:t>塑料编织袋生产所涉及场所的相关环境管理活动</w:t>
            </w:r>
            <w:r>
              <w:rPr>
                <w:rFonts w:hint="eastAsia" w:ascii="宋体" w:hAnsi="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经识别，组织依据ISO14001：2015版标准的要求建立、实施、维护环境管理体系，符合标准要求。</w:t>
            </w:r>
          </w:p>
          <w:p>
            <w:pPr>
              <w:spacing w:line="360" w:lineRule="auto"/>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rPr>
              <w:t>注册地址：</w:t>
            </w:r>
            <w:r>
              <w:rPr>
                <w:rFonts w:hint="eastAsia"/>
                <w:color w:val="auto"/>
                <w:highlight w:val="none"/>
                <w:lang w:eastAsia="zh-CN"/>
              </w:rPr>
              <w:t>四川省广安市前锋区广前大道33号2幢、3幢、5幢</w:t>
            </w:r>
          </w:p>
          <w:p>
            <w:pPr>
              <w:spacing w:line="360" w:lineRule="auto"/>
              <w:ind w:firstLine="420" w:firstLineChars="200"/>
              <w:rPr>
                <w:rFonts w:hint="eastAsia" w:eastAsia="宋体"/>
                <w:color w:val="auto"/>
                <w:lang w:eastAsia="zh-CN"/>
              </w:rPr>
            </w:pPr>
            <w:r>
              <w:rPr>
                <w:rFonts w:hint="eastAsia" w:ascii="宋体" w:hAnsi="宋体" w:cs="宋体"/>
                <w:color w:val="auto"/>
                <w:szCs w:val="21"/>
                <w:highlight w:val="none"/>
              </w:rPr>
              <w:t>生产/经营地址：</w:t>
            </w:r>
            <w:r>
              <w:rPr>
                <w:rFonts w:hint="eastAsia" w:asciiTheme="minorEastAsia" w:hAnsiTheme="minorEastAsia" w:eastAsiaTheme="minorEastAsia"/>
                <w:color w:val="auto"/>
                <w:sz w:val="20"/>
                <w:highlight w:val="none"/>
                <w:lang w:eastAsia="zh-CN"/>
              </w:rPr>
              <w:t>四川省广安市前锋区广前大道33号2幢、3幢、5幢</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color w:val="auto"/>
              </w:rPr>
            </w:pPr>
            <w:r>
              <w:rPr>
                <w:rFonts w:hint="eastAsia"/>
                <w:color w:val="auto"/>
              </w:rPr>
              <w:t>环境管理体系</w:t>
            </w:r>
          </w:p>
        </w:tc>
        <w:tc>
          <w:tcPr>
            <w:tcW w:w="835" w:type="dxa"/>
            <w:vAlign w:val="center"/>
          </w:tcPr>
          <w:p>
            <w:pPr>
              <w:rPr>
                <w:color w:val="auto"/>
              </w:rPr>
            </w:pPr>
            <w:r>
              <w:rPr>
                <w:rFonts w:hint="eastAsia"/>
                <w:b/>
                <w:color w:val="auto"/>
              </w:rPr>
              <w:t>4.4</w:t>
            </w:r>
          </w:p>
        </w:tc>
        <w:tc>
          <w:tcPr>
            <w:tcW w:w="10463"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公司按照</w:t>
            </w:r>
            <w:r>
              <w:rPr>
                <w:rFonts w:hint="eastAsia" w:ascii="宋体" w:hAnsi="宋体" w:cs="宋体"/>
                <w:color w:val="auto"/>
                <w:szCs w:val="21"/>
              </w:rPr>
              <w:t>ISO14001：2015</w:t>
            </w:r>
            <w:r>
              <w:rPr>
                <w:rFonts w:hint="eastAsia" w:ascii="宋体" w:hAnsi="宋体" w:cs="宋体"/>
                <w:color w:val="auto"/>
                <w:szCs w:val="24"/>
              </w:rPr>
              <w:t>标准的要求，现场查见有建立、实施、保持和持续改进环境管理体系，策划环境管理手册、环境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color w:val="auto"/>
              </w:rPr>
            </w:pPr>
            <w:r>
              <w:rPr>
                <w:rFonts w:hint="eastAsia" w:ascii="宋体" w:hAnsi="宋体" w:cs="宋体"/>
                <w:color w:val="auto"/>
                <w:szCs w:val="24"/>
              </w:rPr>
              <w:t>组织制定有管理评审控制程序，定期进行体系评审，必要时变更过程，以确保过程持续产生公司期望的结果。</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160" w:type="dxa"/>
            <w:vAlign w:val="center"/>
          </w:tcPr>
          <w:p>
            <w:pPr>
              <w:spacing w:line="400" w:lineRule="exact"/>
              <w:rPr>
                <w:color w:val="auto"/>
              </w:rPr>
            </w:pPr>
            <w:r>
              <w:rPr>
                <w:rFonts w:hint="eastAsia"/>
                <w:color w:val="auto"/>
              </w:rPr>
              <w:t>领导的作用</w:t>
            </w:r>
          </w:p>
        </w:tc>
        <w:tc>
          <w:tcPr>
            <w:tcW w:w="835" w:type="dxa"/>
            <w:vAlign w:val="center"/>
          </w:tcPr>
          <w:p>
            <w:pPr>
              <w:rPr>
                <w:b/>
                <w:color w:val="auto"/>
              </w:rPr>
            </w:pPr>
            <w:r>
              <w:rPr>
                <w:rFonts w:hint="eastAsia"/>
                <w:b/>
                <w:color w:val="auto"/>
              </w:rPr>
              <w:t>5.1</w:t>
            </w:r>
          </w:p>
        </w:tc>
        <w:tc>
          <w:tcPr>
            <w:tcW w:w="10463"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eastAsia="zh-CN"/>
              </w:rPr>
              <w:t>吴世界</w:t>
            </w:r>
            <w:r>
              <w:rPr>
                <w:rFonts w:hint="eastAsia" w:ascii="宋体" w:hAnsi="宋体" w:cs="宋体"/>
                <w:color w:val="auto"/>
                <w:szCs w:val="21"/>
              </w:rPr>
              <w:t>；</w:t>
            </w:r>
            <w:r>
              <w:rPr>
                <w:rFonts w:hint="eastAsia" w:ascii="宋体" w:hAnsi="宋体" w:cs="宋体"/>
                <w:color w:val="auto"/>
                <w:szCs w:val="21"/>
                <w:highlight w:val="none"/>
              </w:rPr>
              <w:t xml:space="preserve">      管代：</w:t>
            </w:r>
            <w:r>
              <w:rPr>
                <w:rFonts w:hint="eastAsia" w:ascii="宋体" w:hAnsi="宋体" w:cs="宋体"/>
                <w:color w:val="auto"/>
                <w:szCs w:val="21"/>
                <w:highlight w:val="none"/>
                <w:lang w:val="en-US" w:eastAsia="zh-CN"/>
              </w:rPr>
              <w:t>杨蓓蕾</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360" w:lineRule="auto"/>
              <w:rPr>
                <w:rFonts w:ascii="宋体" w:hAnsi="宋体" w:cs="宋体"/>
                <w:color w:val="auto"/>
                <w:szCs w:val="24"/>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ascii="宋体" w:hAnsi="宋体" w:cs="宋体"/>
                <w:color w:val="auto"/>
                <w:szCs w:val="21"/>
              </w:rPr>
              <w:t>方针</w:t>
            </w:r>
          </w:p>
        </w:tc>
        <w:tc>
          <w:tcPr>
            <w:tcW w:w="835" w:type="dxa"/>
            <w:vAlign w:val="center"/>
          </w:tcPr>
          <w:p>
            <w:pPr>
              <w:rPr>
                <w:color w:val="auto"/>
              </w:rPr>
            </w:pPr>
            <w:r>
              <w:rPr>
                <w:rFonts w:hint="eastAsia"/>
                <w:b/>
                <w:color w:val="auto"/>
                <w:szCs w:val="22"/>
              </w:rPr>
              <w:t xml:space="preserve">5.2 </w:t>
            </w:r>
          </w:p>
        </w:tc>
        <w:tc>
          <w:tcPr>
            <w:tcW w:w="10463" w:type="dxa"/>
          </w:tcPr>
          <w:p>
            <w:pPr>
              <w:rPr>
                <w:color w:val="auto"/>
                <w:szCs w:val="21"/>
              </w:rPr>
            </w:pPr>
            <w:r>
              <w:rPr>
                <w:color w:val="auto"/>
                <w:szCs w:val="21"/>
              </w:rPr>
              <w:t>环境方针为：</w:t>
            </w:r>
          </w:p>
          <w:p>
            <w:pPr>
              <w:spacing w:line="400" w:lineRule="exact"/>
              <w:ind w:firstLine="420" w:firstLineChars="200"/>
              <w:rPr>
                <w:rFonts w:hint="eastAsia" w:ascii="宋体" w:hAnsi="宋体" w:eastAsia="宋体" w:cs="Times New Roman"/>
                <w:color w:val="auto"/>
                <w:szCs w:val="21"/>
                <w:lang w:eastAsia="zh-CN"/>
              </w:rPr>
            </w:pPr>
            <w:r>
              <w:rPr>
                <w:rFonts w:hint="eastAsia" w:ascii="宋体" w:hAnsi="宋体" w:cs="Times New Roman"/>
                <w:color w:val="auto"/>
                <w:szCs w:val="21"/>
              </w:rPr>
              <w:t>遵守法律法规制造绿色产品</w:t>
            </w:r>
            <w:r>
              <w:rPr>
                <w:rFonts w:hint="eastAsia" w:ascii="宋体" w:hAnsi="宋体" w:cs="Times New Roman"/>
                <w:color w:val="auto"/>
                <w:szCs w:val="21"/>
                <w:lang w:eastAsia="zh-CN"/>
              </w:rPr>
              <w:t>，</w:t>
            </w:r>
            <w:r>
              <w:rPr>
                <w:rFonts w:hint="eastAsia" w:ascii="宋体" w:hAnsi="宋体" w:cs="Times New Roman"/>
                <w:color w:val="auto"/>
                <w:szCs w:val="21"/>
              </w:rPr>
              <w:t>节能降耗降废清洁安全生产</w:t>
            </w:r>
            <w:r>
              <w:rPr>
                <w:rFonts w:hint="eastAsia" w:ascii="宋体" w:hAnsi="宋体" w:cs="Times New Roman"/>
                <w:color w:val="auto"/>
                <w:szCs w:val="21"/>
                <w:lang w:eastAsia="zh-CN"/>
              </w:rPr>
              <w:t>，</w:t>
            </w:r>
            <w:r>
              <w:rPr>
                <w:rFonts w:hint="eastAsia" w:ascii="宋体" w:hAnsi="宋体" w:cs="Times New Roman"/>
                <w:color w:val="auto"/>
                <w:szCs w:val="21"/>
              </w:rPr>
              <w:t>管理持续改进建设美好家园</w:t>
            </w:r>
            <w:r>
              <w:rPr>
                <w:rFonts w:hint="eastAsia" w:ascii="宋体" w:hAnsi="宋体" w:cs="Times New Roman"/>
                <w:color w:val="auto"/>
                <w:szCs w:val="21"/>
                <w:lang w:eastAsia="zh-CN"/>
              </w:rPr>
              <w:t>。</w:t>
            </w:r>
          </w:p>
          <w:p>
            <w:pPr>
              <w:adjustRightInd w:val="0"/>
              <w:spacing w:line="360" w:lineRule="auto"/>
              <w:ind w:firstLine="420" w:firstLineChars="200"/>
              <w:rPr>
                <w:rFonts w:ascii="Arial" w:hAnsi="Arial" w:eastAsia="黑体"/>
                <w:b/>
                <w:bCs/>
                <w:color w:val="auto"/>
                <w:sz w:val="28"/>
                <w:szCs w:val="28"/>
              </w:rPr>
            </w:pPr>
            <w:r>
              <w:rPr>
                <w:rFonts w:hint="eastAsia" w:hAnsi="宋体"/>
                <w:color w:val="auto"/>
              </w:rPr>
              <w:t>上述环境方针体现了公司对环境污染和可持续发展方面的承诺。也是公司全体员工的环境行为准则。</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 xml:space="preserve">    方针未对外进行了发布。</w:t>
            </w:r>
          </w:p>
          <w:p>
            <w:pPr>
              <w:spacing w:line="400" w:lineRule="exact"/>
              <w:ind w:firstLine="420" w:firstLineChars="200"/>
              <w:jc w:val="left"/>
              <w:rPr>
                <w:color w:val="auto"/>
              </w:rPr>
            </w:pPr>
            <w:r>
              <w:rPr>
                <w:rFonts w:hint="eastAsia" w:ascii="宋体" w:hAnsi="宋体" w:cs="宋体"/>
                <w:color w:val="auto"/>
                <w:szCs w:val="21"/>
              </w:rPr>
              <w:t>手册对方针的内涵进行了阐述，为目标制定及评审提供了框架，每年至少一次,在管理评审会议上讨论其适宜性和改进机会。</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组织的角色、职责和权限；</w:t>
            </w:r>
          </w:p>
          <w:p>
            <w:pPr>
              <w:rPr>
                <w:color w:val="auto"/>
              </w:rPr>
            </w:pPr>
          </w:p>
        </w:tc>
        <w:tc>
          <w:tcPr>
            <w:tcW w:w="835" w:type="dxa"/>
            <w:vAlign w:val="center"/>
          </w:tcPr>
          <w:p>
            <w:pPr>
              <w:rPr>
                <w:color w:val="auto"/>
              </w:rPr>
            </w:pPr>
            <w:r>
              <w:rPr>
                <w:rFonts w:hint="eastAsia"/>
                <w:b/>
                <w:color w:val="auto"/>
                <w:szCs w:val="22"/>
              </w:rPr>
              <w:t>5.3</w:t>
            </w:r>
          </w:p>
        </w:tc>
        <w:tc>
          <w:tcPr>
            <w:tcW w:w="10463" w:type="dxa"/>
          </w:tcPr>
          <w:p>
            <w:pPr>
              <w:adjustRightInd w:val="0"/>
              <w:snapToGrid w:val="0"/>
              <w:spacing w:line="400" w:lineRule="atLeast"/>
              <w:ind w:firstLine="420" w:firstLineChars="200"/>
              <w:jc w:val="left"/>
              <w:rPr>
                <w:color w:val="auto"/>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160" w:type="dxa"/>
          </w:tcPr>
          <w:p>
            <w:pPr>
              <w:adjustRightInd w:val="0"/>
              <w:snapToGrid w:val="0"/>
              <w:jc w:val="center"/>
              <w:rPr>
                <w:color w:val="auto"/>
              </w:rPr>
            </w:pPr>
            <w:r>
              <w:rPr>
                <w:rFonts w:hint="eastAsia" w:ascii="宋体" w:hAnsi="宋体" w:cs="宋体"/>
                <w:color w:val="auto"/>
                <w:szCs w:val="21"/>
              </w:rPr>
              <w:t>应对风险和机遇的措施；</w:t>
            </w:r>
          </w:p>
        </w:tc>
        <w:tc>
          <w:tcPr>
            <w:tcW w:w="835" w:type="dxa"/>
            <w:vAlign w:val="center"/>
          </w:tcPr>
          <w:p>
            <w:pPr>
              <w:rPr>
                <w:color w:val="auto"/>
              </w:rPr>
            </w:pPr>
            <w:r>
              <w:rPr>
                <w:rFonts w:hint="eastAsia" w:ascii="宋体" w:hAnsi="宋体" w:cs="宋体"/>
                <w:b/>
                <w:bCs/>
                <w:color w:val="auto"/>
                <w:szCs w:val="21"/>
              </w:rPr>
              <w:t>6.1</w:t>
            </w:r>
          </w:p>
        </w:tc>
        <w:tc>
          <w:tcPr>
            <w:tcW w:w="1046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公司重要环境因素有以下</w:t>
            </w:r>
            <w:r>
              <w:rPr>
                <w:rFonts w:hint="eastAsia" w:ascii="宋体" w:hAnsi="宋体" w:cs="宋体"/>
                <w:color w:val="auto"/>
                <w:szCs w:val="21"/>
                <w:lang w:val="en-US" w:eastAsia="zh-CN"/>
              </w:rPr>
              <w:t>几</w:t>
            </w:r>
            <w:r>
              <w:rPr>
                <w:rFonts w:hint="eastAsia" w:ascii="宋体" w:hAnsi="宋体" w:cs="宋体"/>
                <w:color w:val="auto"/>
                <w:szCs w:val="21"/>
              </w:rPr>
              <w:t>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Times New Roman"/>
                <w:color w:val="auto"/>
                <w:szCs w:val="21"/>
                <w:lang w:val="en-US" w:eastAsia="zh-CN"/>
              </w:rPr>
              <w:t>固体废弃物排放、2）火灾、3）</w:t>
            </w:r>
            <w:r>
              <w:rPr>
                <w:rFonts w:hint="eastAsia" w:ascii="宋体" w:hAnsi="宋体"/>
                <w:color w:val="auto"/>
                <w:szCs w:val="21"/>
              </w:rPr>
              <w:t>噪声排放、</w:t>
            </w:r>
            <w:r>
              <w:rPr>
                <w:rFonts w:hint="eastAsia" w:ascii="宋体" w:hAnsi="宋体"/>
                <w:color w:val="auto"/>
                <w:szCs w:val="21"/>
                <w:lang w:val="en-US" w:eastAsia="zh-CN"/>
              </w:rPr>
              <w:t>4）</w:t>
            </w:r>
            <w:r>
              <w:rPr>
                <w:rFonts w:hint="eastAsia" w:ascii="宋体" w:hAnsi="宋体"/>
                <w:color w:val="auto"/>
                <w:szCs w:val="21"/>
              </w:rPr>
              <w:t>废</w:t>
            </w:r>
            <w:r>
              <w:rPr>
                <w:rFonts w:hint="eastAsia" w:ascii="宋体" w:hAnsi="宋体"/>
                <w:color w:val="auto"/>
                <w:szCs w:val="21"/>
                <w:lang w:val="en-US" w:eastAsia="zh-CN"/>
              </w:rPr>
              <w:t>气</w:t>
            </w:r>
            <w:r>
              <w:rPr>
                <w:rFonts w:hint="eastAsia" w:ascii="宋体" w:hAnsi="宋体"/>
                <w:color w:val="auto"/>
                <w:szCs w:val="21"/>
              </w:rPr>
              <w:t>排放</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抽查以下二项重要环境因素的管理措施：</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1、噪声的排放</w:t>
            </w:r>
            <w:r>
              <w:rPr>
                <w:rFonts w:hint="eastAsia" w:ascii="宋体" w:hAnsi="宋体" w:cs="宋体"/>
                <w:color w:val="auto"/>
                <w:szCs w:val="21"/>
              </w:rPr>
              <w:t>：</w:t>
            </w:r>
          </w:p>
          <w:p>
            <w:pPr>
              <w:pStyle w:val="3"/>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完善制度，督促生产部加强对机械设备的维修、保养，强化对生产车间噪声源的管理；</w:t>
            </w:r>
          </w:p>
          <w:p>
            <w:pPr>
              <w:pStyle w:val="3"/>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r>
              <w:rPr>
                <w:rFonts w:hint="eastAsia" w:ascii="宋体" w:hAnsi="宋体" w:cs="宋体"/>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督促生产部不定期请环保部门对现场噪声进行测量，以督促项目部完善、落实降噪措施；</w:t>
            </w:r>
          </w:p>
          <w:p>
            <w:pPr>
              <w:pStyle w:val="3"/>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w:t>
            </w:r>
            <w:r>
              <w:rPr>
                <w:rFonts w:hint="eastAsia" w:ascii="宋体" w:hAnsi="宋体" w:cs="宋体"/>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与相关方进行沟通，以改进噪声控制措施；</w:t>
            </w:r>
          </w:p>
          <w:p>
            <w:pPr>
              <w:tabs>
                <w:tab w:val="center" w:pos="3169"/>
              </w:tabs>
              <w:spacing w:line="400" w:lineRule="exact"/>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w:t>
            </w:r>
            <w:r>
              <w:rPr>
                <w:rFonts w:hint="eastAsia" w:ascii="宋体" w:hAnsi="宋体" w:cs="宋体"/>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加强对生产现场的检查，督促落实相关措施。</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2、固废排放：</w:t>
            </w:r>
          </w:p>
          <w:p>
            <w:pPr>
              <w:pStyle w:val="3"/>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1.完善制度，督促各部门养成分类回收的习惯；</w:t>
            </w:r>
          </w:p>
          <w:p>
            <w:pPr>
              <w:pStyle w:val="3"/>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2.督促各部门每月统计报财务部；</w:t>
            </w:r>
          </w:p>
          <w:p>
            <w:pPr>
              <w:pStyle w:val="3"/>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3.与相关方进行沟通，以改进固废控制措施；</w:t>
            </w:r>
          </w:p>
          <w:p>
            <w:pPr>
              <w:pStyle w:val="3"/>
              <w:spacing w:line="400" w:lineRule="exact"/>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4.加强对各部门的检查，督促落实相关措施</w:t>
            </w:r>
          </w:p>
          <w:p>
            <w:pPr>
              <w:spacing w:line="360" w:lineRule="auto"/>
              <w:rPr>
                <w:color w:val="auto"/>
              </w:rPr>
            </w:pPr>
            <w:r>
              <w:rPr>
                <w:rFonts w:hint="eastAsia" w:ascii="宋体" w:hAnsi="宋体" w:cs="宋体"/>
                <w:color w:val="auto"/>
                <w:szCs w:val="21"/>
              </w:rPr>
              <w:t>应对风险和机遇的措施应与其对于产品和服务符合性的潜在影响相适应</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835" w:type="dxa"/>
            <w:vAlign w:val="top"/>
          </w:tcPr>
          <w:p>
            <w:pPr>
              <w:spacing w:line="400" w:lineRule="exact"/>
              <w:rPr>
                <w:rFonts w:hint="eastAsia" w:ascii="宋体" w:hAnsi="宋体" w:cs="Times New Roman"/>
                <w:color w:val="auto"/>
                <w:szCs w:val="21"/>
                <w:lang w:val="en-US" w:eastAsia="zh-CN"/>
              </w:rPr>
            </w:pPr>
            <w:r>
              <w:rPr>
                <w:rFonts w:hint="eastAsia" w:ascii="宋体" w:hAnsi="宋体" w:cs="Times New Roman"/>
                <w:color w:val="auto"/>
                <w:szCs w:val="21"/>
              </w:rPr>
              <w:t>6.1.4</w:t>
            </w:r>
          </w:p>
        </w:tc>
        <w:tc>
          <w:tcPr>
            <w:tcW w:w="10463" w:type="dxa"/>
            <w:vAlign w:val="top"/>
          </w:tcPr>
          <w:p>
            <w:pPr>
              <w:spacing w:line="400" w:lineRule="exact"/>
              <w:ind w:firstLine="420" w:firstLineChars="200"/>
              <w:rPr>
                <w:rFonts w:hint="eastAsia" w:ascii="宋体" w:hAnsi="宋体" w:cs="Times New Roman"/>
                <w:color w:val="auto"/>
                <w:szCs w:val="21"/>
                <w:lang w:val="en-US" w:eastAsia="zh-CN"/>
              </w:rPr>
            </w:pPr>
            <w:r>
              <w:rPr>
                <w:rFonts w:hint="eastAsia" w:ascii="宋体" w:hAnsi="宋体" w:cs="Times New Roman"/>
                <w:color w:val="auto"/>
                <w:szCs w:val="21"/>
              </w:rPr>
              <w:t>组织管理层策划关于开展环境管理体系中所采取措施，以便管理环境目标、环境因素、合规性义务、组织识别的风险等。通过合规性评价、目标考核、运行方案、管理评审、内外部沟通等方式以保证管理体系达到预期结果。具体见各部门审核记录。</w:t>
            </w:r>
          </w:p>
        </w:tc>
        <w:tc>
          <w:tcPr>
            <w:tcW w:w="106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center"/>
          </w:tcPr>
          <w:p>
            <w:pPr>
              <w:rPr>
                <w:color w:val="auto"/>
              </w:rPr>
            </w:pPr>
            <w:r>
              <w:rPr>
                <w:rFonts w:hint="eastAsia" w:ascii="宋体" w:hAnsi="宋体"/>
                <w:color w:val="auto"/>
                <w:szCs w:val="21"/>
              </w:rPr>
              <w:t>目标及其实现的策划</w:t>
            </w:r>
          </w:p>
        </w:tc>
        <w:tc>
          <w:tcPr>
            <w:tcW w:w="835" w:type="dxa"/>
            <w:vAlign w:val="center"/>
          </w:tcPr>
          <w:p>
            <w:pPr>
              <w:rPr>
                <w:color w:val="auto"/>
              </w:rPr>
            </w:pPr>
            <w:r>
              <w:rPr>
                <w:rFonts w:hint="eastAsia" w:ascii="宋体" w:hAnsi="宋体"/>
                <w:b/>
                <w:bCs/>
                <w:color w:val="auto"/>
                <w:szCs w:val="21"/>
              </w:rPr>
              <w:t xml:space="preserve">6.2 </w:t>
            </w:r>
          </w:p>
        </w:tc>
        <w:tc>
          <w:tcPr>
            <w:tcW w:w="10463" w:type="dxa"/>
          </w:tcPr>
          <w:p>
            <w:pPr>
              <w:spacing w:line="400" w:lineRule="exact"/>
              <w:ind w:firstLine="420" w:firstLineChars="200"/>
              <w:rPr>
                <w:rFonts w:hint="eastAsia" w:ascii="宋体" w:hAnsi="宋体"/>
                <w:color w:val="auto"/>
                <w:szCs w:val="21"/>
              </w:rPr>
            </w:pPr>
            <w:r>
              <w:rPr>
                <w:rFonts w:hint="eastAsia" w:ascii="宋体" w:hAnsi="宋体"/>
                <w:color w:val="auto"/>
                <w:szCs w:val="21"/>
              </w:rPr>
              <w:t>环境目标及完成情况：</w:t>
            </w:r>
          </w:p>
          <w:p>
            <w:pPr>
              <w:tabs>
                <w:tab w:val="left" w:pos="5025"/>
              </w:tabs>
              <w:adjustRightInd w:val="0"/>
              <w:snapToGrid w:val="0"/>
              <w:spacing w:line="312" w:lineRule="auto"/>
              <w:rPr>
                <w:rFonts w:hint="default" w:ascii="宋体" w:hAnsi="宋体" w:cs="Times New Roman"/>
                <w:color w:val="auto"/>
                <w:szCs w:val="21"/>
                <w:lang w:val="en-US" w:eastAsia="zh-CN"/>
              </w:rPr>
            </w:pPr>
            <w:r>
              <w:rPr>
                <w:rFonts w:hint="eastAsia" w:ascii="宋体" w:hAnsi="宋体" w:cs="Times New Roman"/>
                <w:color w:val="auto"/>
                <w:szCs w:val="21"/>
              </w:rPr>
              <w:t>1）危险废弃物合法处理率；</w:t>
            </w:r>
            <w:r>
              <w:rPr>
                <w:rFonts w:hint="eastAsia" w:ascii="宋体" w:hAnsi="宋体" w:cs="Times New Roman"/>
                <w:color w:val="auto"/>
                <w:szCs w:val="21"/>
                <w:lang w:eastAsia="zh-CN"/>
              </w:rPr>
              <w:tab/>
            </w:r>
            <w:r>
              <w:rPr>
                <w:rFonts w:hint="eastAsia" w:ascii="宋体" w:hAnsi="宋体" w:cs="Times New Roman"/>
                <w:color w:val="auto"/>
                <w:szCs w:val="21"/>
                <w:lang w:val="en-US" w:eastAsia="zh-CN"/>
              </w:rPr>
              <w:t xml:space="preserve">   实测：处置率100%</w:t>
            </w:r>
          </w:p>
          <w:p>
            <w:pPr>
              <w:tabs>
                <w:tab w:val="left" w:pos="5025"/>
              </w:tabs>
              <w:adjustRightInd w:val="0"/>
              <w:snapToGrid w:val="0"/>
              <w:spacing w:line="312" w:lineRule="auto"/>
              <w:rPr>
                <w:rFonts w:hint="default" w:ascii="宋体" w:hAnsi="宋体" w:cs="Times New Roman"/>
                <w:color w:val="auto"/>
                <w:szCs w:val="21"/>
                <w:lang w:val="en-US" w:eastAsia="zh-CN"/>
              </w:rPr>
            </w:pPr>
            <w:r>
              <w:rPr>
                <w:rFonts w:hint="eastAsia" w:ascii="宋体" w:hAnsi="宋体" w:cs="Times New Roman"/>
                <w:color w:val="auto"/>
                <w:szCs w:val="21"/>
              </w:rPr>
              <w:t>2）废气</w:t>
            </w:r>
            <w:r>
              <w:rPr>
                <w:rFonts w:hint="eastAsia" w:ascii="宋体" w:hAnsi="宋体" w:cs="Times New Roman"/>
                <w:color w:val="auto"/>
                <w:szCs w:val="21"/>
                <w:lang w:eastAsia="zh-CN"/>
              </w:rPr>
              <w:t>、</w:t>
            </w:r>
            <w:r>
              <w:rPr>
                <w:rFonts w:hint="eastAsia" w:ascii="宋体" w:hAnsi="宋体" w:cs="Times New Roman"/>
                <w:color w:val="auto"/>
                <w:szCs w:val="21"/>
              </w:rPr>
              <w:t>废水</w:t>
            </w:r>
            <w:r>
              <w:rPr>
                <w:rFonts w:hint="eastAsia" w:ascii="宋体" w:hAnsi="宋体" w:cs="Times New Roman"/>
                <w:color w:val="auto"/>
                <w:szCs w:val="21"/>
                <w:lang w:eastAsia="zh-CN"/>
              </w:rPr>
              <w:t>、</w:t>
            </w:r>
            <w:r>
              <w:rPr>
                <w:rFonts w:hint="eastAsia" w:ascii="宋体" w:hAnsi="宋体" w:cs="Times New Roman"/>
                <w:color w:val="auto"/>
                <w:szCs w:val="21"/>
              </w:rPr>
              <w:t>噪声排放符合相</w:t>
            </w:r>
            <w:r>
              <w:rPr>
                <w:rFonts w:hint="eastAsia" w:ascii="宋体" w:hAnsi="宋体" w:cs="Times New Roman"/>
                <w:color w:val="auto"/>
                <w:szCs w:val="21"/>
                <w:lang w:val="en-US" w:eastAsia="zh-CN"/>
              </w:rPr>
              <w:t>关法规要求；</w:t>
            </w:r>
            <w:r>
              <w:rPr>
                <w:rFonts w:hint="eastAsia" w:ascii="宋体" w:hAnsi="宋体" w:cs="Times New Roman"/>
                <w:color w:val="auto"/>
                <w:szCs w:val="21"/>
                <w:lang w:val="en-US" w:eastAsia="zh-CN"/>
              </w:rPr>
              <w:tab/>
            </w:r>
            <w:r>
              <w:rPr>
                <w:rFonts w:hint="eastAsia" w:ascii="宋体" w:hAnsi="宋体" w:cs="Times New Roman"/>
                <w:color w:val="auto"/>
                <w:szCs w:val="21"/>
                <w:lang w:val="en-US" w:eastAsia="zh-CN"/>
              </w:rPr>
              <w:t xml:space="preserve">   实测：达标</w:t>
            </w:r>
          </w:p>
          <w:p>
            <w:pPr>
              <w:tabs>
                <w:tab w:val="left" w:pos="5025"/>
              </w:tabs>
              <w:adjustRightInd w:val="0"/>
              <w:snapToGrid w:val="0"/>
              <w:spacing w:line="312" w:lineRule="auto"/>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3）火灾事故发生次数</w:t>
            </w:r>
            <w:r>
              <w:rPr>
                <w:rFonts w:hint="eastAsia" w:ascii="宋体" w:hAnsi="宋体" w:cs="Times New Roman"/>
                <w:color w:val="auto"/>
                <w:szCs w:val="21"/>
                <w:lang w:val="en-US" w:eastAsia="zh-CN"/>
              </w:rPr>
              <w:tab/>
            </w:r>
            <w:r>
              <w:rPr>
                <w:rFonts w:hint="eastAsia" w:ascii="宋体" w:hAnsi="宋体" w:cs="Times New Roman"/>
                <w:color w:val="auto"/>
                <w:szCs w:val="21"/>
                <w:lang w:val="en-US" w:eastAsia="zh-CN"/>
              </w:rPr>
              <w:t xml:space="preserve">   实测：未发生</w:t>
            </w:r>
          </w:p>
          <w:p>
            <w:pPr>
              <w:tabs>
                <w:tab w:val="left" w:pos="5025"/>
              </w:tabs>
              <w:adjustRightInd w:val="0"/>
              <w:snapToGrid w:val="0"/>
              <w:spacing w:line="312" w:lineRule="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4）环境污染事件次数</w:t>
            </w:r>
            <w:r>
              <w:rPr>
                <w:rFonts w:hint="eastAsia" w:ascii="宋体" w:hAnsi="宋体" w:cs="Times New Roman"/>
                <w:color w:val="auto"/>
                <w:szCs w:val="21"/>
                <w:lang w:val="en-US" w:eastAsia="zh-CN"/>
              </w:rPr>
              <w:tab/>
            </w:r>
            <w:r>
              <w:rPr>
                <w:rFonts w:hint="eastAsia" w:ascii="宋体" w:hAnsi="宋体" w:cs="Times New Roman"/>
                <w:color w:val="auto"/>
                <w:szCs w:val="21"/>
                <w:lang w:val="en-US" w:eastAsia="zh-CN"/>
              </w:rPr>
              <w:t xml:space="preserve">   实测：未发生</w:t>
            </w:r>
          </w:p>
          <w:p>
            <w:pPr>
              <w:pStyle w:val="8"/>
              <w:spacing w:line="400" w:lineRule="exact"/>
              <w:rPr>
                <w:color w:val="auto"/>
              </w:rPr>
            </w:pPr>
            <w:r>
              <w:rPr>
                <w:rFonts w:hint="eastAsia" w:ascii="宋体" w:hAnsi="宋体"/>
                <w:color w:val="auto"/>
                <w:kern w:val="2"/>
                <w:szCs w:val="21"/>
              </w:rPr>
              <w:t>查《目标考核表》</w:t>
            </w:r>
            <w:r>
              <w:rPr>
                <w:rFonts w:hint="eastAsia" w:ascii="宋体" w:hAnsi="宋体"/>
                <w:color w:val="auto"/>
                <w:kern w:val="2"/>
                <w:szCs w:val="21"/>
                <w:lang w:eastAsia="zh-CN"/>
              </w:rPr>
              <w:t>2021年1月-6月</w:t>
            </w:r>
            <w:r>
              <w:rPr>
                <w:rFonts w:hint="eastAsia" w:ascii="宋体" w:hAnsi="宋体"/>
                <w:color w:val="auto"/>
                <w:kern w:val="2"/>
                <w:szCs w:val="21"/>
              </w:rPr>
              <w:t>对目标进行考核，考核情况均满足环境目标。</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tcPr>
          <w:p>
            <w:pPr>
              <w:adjustRightInd w:val="0"/>
              <w:snapToGrid w:val="0"/>
              <w:jc w:val="center"/>
              <w:rPr>
                <w:color w:val="auto"/>
              </w:rPr>
            </w:pPr>
            <w:r>
              <w:rPr>
                <w:rFonts w:hint="eastAsia" w:ascii="宋体" w:hAnsi="宋体"/>
                <w:color w:val="auto"/>
                <w:szCs w:val="21"/>
              </w:rPr>
              <w:t>资源</w:t>
            </w:r>
          </w:p>
        </w:tc>
        <w:tc>
          <w:tcPr>
            <w:tcW w:w="835" w:type="dxa"/>
          </w:tcPr>
          <w:p>
            <w:pPr>
              <w:rPr>
                <w:color w:val="auto"/>
              </w:rPr>
            </w:pPr>
            <w:r>
              <w:rPr>
                <w:rFonts w:hint="eastAsia" w:ascii="宋体" w:hAnsi="宋体"/>
                <w:b/>
                <w:bCs/>
                <w:color w:val="auto"/>
                <w:szCs w:val="21"/>
              </w:rPr>
              <w:t>7.1</w:t>
            </w:r>
          </w:p>
        </w:tc>
        <w:tc>
          <w:tcPr>
            <w:tcW w:w="10463" w:type="dxa"/>
          </w:tcPr>
          <w:p>
            <w:pPr>
              <w:ind w:firstLine="420" w:firstLineChars="200"/>
              <w:rPr>
                <w:rFonts w:ascii="宋体" w:hAnsi="宋体"/>
                <w:color w:val="auto"/>
                <w:szCs w:val="21"/>
              </w:rPr>
            </w:pPr>
            <w:r>
              <w:rPr>
                <w:rFonts w:hint="eastAsia" w:ascii="宋体" w:hAnsi="宋体"/>
                <w:color w:val="auto"/>
                <w:szCs w:val="21"/>
              </w:rPr>
              <w:t>询问总经理，企业为了实施环境管理体系，并持续改进其有效性、增强顾客满意度和体系正常运行提供了充足的资金及必要的资源，为提高员工质量、环境意识组织了的培训，目前的资源基本满足策划需要。</w:t>
            </w:r>
          </w:p>
          <w:p>
            <w:pPr>
              <w:widowControl/>
              <w:jc w:val="left"/>
              <w:rPr>
                <w:color w:val="auto"/>
              </w:rPr>
            </w:pPr>
            <w:r>
              <w:rPr>
                <w:rFonts w:hint="eastAsia" w:ascii="宋体" w:hAnsi="宋体"/>
                <w:color w:val="auto"/>
                <w:szCs w:val="21"/>
              </w:rPr>
              <w:t>总经理对资源的配备比较重视，人力资源、设备和工作环境等可满足</w:t>
            </w:r>
            <w:r>
              <w:rPr>
                <w:rFonts w:hint="eastAsia"/>
                <w:color w:val="auto"/>
                <w:sz w:val="20"/>
                <w:lang w:eastAsia="zh-CN"/>
              </w:rPr>
              <w:t>塑料编织袋生产所涉及场所的相关环境管理活动</w:t>
            </w:r>
            <w:r>
              <w:rPr>
                <w:rFonts w:hint="eastAsia" w:ascii="宋体" w:hAnsi="宋体"/>
                <w:color w:val="auto"/>
                <w:szCs w:val="21"/>
              </w:rPr>
              <w:t>的需要。</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60" w:type="dxa"/>
          </w:tcPr>
          <w:p>
            <w:pPr>
              <w:adjustRightInd w:val="0"/>
              <w:snapToGrid w:val="0"/>
              <w:jc w:val="center"/>
              <w:rPr>
                <w:rFonts w:ascii="宋体" w:hAnsi="宋体"/>
                <w:color w:val="auto"/>
                <w:szCs w:val="21"/>
              </w:rPr>
            </w:pPr>
            <w:r>
              <w:rPr>
                <w:rFonts w:hint="eastAsia" w:ascii="宋体" w:hAnsi="宋体"/>
                <w:color w:val="auto"/>
                <w:szCs w:val="21"/>
              </w:rPr>
              <w:t>沟通</w:t>
            </w:r>
          </w:p>
        </w:tc>
        <w:tc>
          <w:tcPr>
            <w:tcW w:w="835" w:type="dxa"/>
          </w:tcPr>
          <w:p>
            <w:pPr>
              <w:rPr>
                <w:rFonts w:ascii="宋体" w:hAnsi="宋体"/>
                <w:b/>
                <w:bCs/>
                <w:color w:val="auto"/>
                <w:szCs w:val="21"/>
              </w:rPr>
            </w:pPr>
            <w:r>
              <w:rPr>
                <w:rFonts w:hint="eastAsia" w:ascii="宋体" w:hAnsi="宋体"/>
                <w:b/>
                <w:bCs/>
                <w:color w:val="auto"/>
                <w:szCs w:val="21"/>
              </w:rPr>
              <w:t>7.4</w:t>
            </w:r>
          </w:p>
        </w:tc>
        <w:tc>
          <w:tcPr>
            <w:tcW w:w="1046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widowControl/>
              <w:jc w:val="lef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tcPr>
          <w:p>
            <w:pPr>
              <w:adjustRightInd w:val="0"/>
              <w:snapToGrid w:val="0"/>
              <w:jc w:val="center"/>
              <w:rPr>
                <w:color w:val="auto"/>
              </w:rPr>
            </w:pPr>
            <w:r>
              <w:rPr>
                <w:rFonts w:hint="eastAsia" w:ascii="宋体" w:hAnsi="宋体"/>
                <w:color w:val="auto"/>
                <w:szCs w:val="21"/>
              </w:rPr>
              <w:t>监测、分析和评价总则；</w:t>
            </w:r>
          </w:p>
        </w:tc>
        <w:tc>
          <w:tcPr>
            <w:tcW w:w="835" w:type="dxa"/>
          </w:tcPr>
          <w:p>
            <w:pPr>
              <w:rPr>
                <w:rFonts w:ascii="宋体" w:hAnsi="宋体"/>
                <w:color w:val="auto"/>
                <w:szCs w:val="21"/>
              </w:rPr>
            </w:pPr>
            <w:r>
              <w:rPr>
                <w:rFonts w:hint="eastAsia" w:ascii="宋体" w:hAnsi="宋体"/>
                <w:b/>
                <w:bCs/>
                <w:color w:val="auto"/>
                <w:szCs w:val="21"/>
              </w:rPr>
              <w:t>9.1.1</w:t>
            </w:r>
            <w:r>
              <w:rPr>
                <w:rFonts w:hint="eastAsia" w:ascii="宋体" w:hAnsi="宋体"/>
                <w:color w:val="auto"/>
                <w:szCs w:val="21"/>
              </w:rPr>
              <w:t xml:space="preserve"> </w:t>
            </w:r>
          </w:p>
          <w:p>
            <w:pPr>
              <w:rPr>
                <w:color w:val="auto"/>
              </w:rPr>
            </w:pPr>
          </w:p>
        </w:tc>
        <w:tc>
          <w:tcPr>
            <w:tcW w:w="10463" w:type="dxa"/>
          </w:tcPr>
          <w:p>
            <w:pPr>
              <w:rPr>
                <w:color w:val="auto"/>
              </w:rPr>
            </w:pPr>
            <w:r>
              <w:rPr>
                <w:rFonts w:hint="eastAsia" w:ascii="宋体" w:hAnsi="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环境管理体系</w:t>
            </w:r>
            <w:r>
              <w:rPr>
                <w:rFonts w:hint="eastAsia" w:ascii="宋体" w:hAnsi="宋体"/>
                <w:color w:val="auto"/>
                <w:szCs w:val="21"/>
              </w:rPr>
              <w:t>的绩效和有效性的评价方法的采用及有关监视和测量记录的保留等要求予以较清楚的策划和确定，详见相关程序文件及监视、测量、分析和评价的实施计划。</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center"/>
          </w:tcPr>
          <w:p>
            <w:pPr>
              <w:rPr>
                <w:color w:val="auto"/>
              </w:rPr>
            </w:pPr>
            <w:r>
              <w:rPr>
                <w:rFonts w:hint="eastAsia" w:ascii="宋体" w:hAnsi="宋体" w:cs="宋体"/>
                <w:color w:val="auto"/>
                <w:szCs w:val="21"/>
              </w:rPr>
              <w:t>管理评审</w:t>
            </w:r>
          </w:p>
        </w:tc>
        <w:tc>
          <w:tcPr>
            <w:tcW w:w="835" w:type="dxa"/>
          </w:tcPr>
          <w:p>
            <w:pPr>
              <w:rPr>
                <w:rFonts w:ascii="宋体" w:hAnsi="宋体" w:cs="宋体"/>
                <w:b/>
                <w:bCs/>
                <w:color w:val="auto"/>
                <w:szCs w:val="21"/>
              </w:rPr>
            </w:pPr>
            <w:r>
              <w:rPr>
                <w:rFonts w:hint="eastAsia" w:ascii="宋体" w:hAnsi="宋体" w:cs="宋体"/>
                <w:b/>
                <w:bCs/>
                <w:color w:val="auto"/>
                <w:szCs w:val="21"/>
              </w:rPr>
              <w:t xml:space="preserve">9.3  </w:t>
            </w:r>
          </w:p>
          <w:p>
            <w:pPr>
              <w:rPr>
                <w:color w:val="auto"/>
              </w:rPr>
            </w:pPr>
          </w:p>
        </w:tc>
        <w:tc>
          <w:tcPr>
            <w:tcW w:w="10463"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spacing w:line="360" w:lineRule="atLeas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月2</w:t>
            </w:r>
            <w:r>
              <w:rPr>
                <w:rFonts w:hint="eastAsia" w:ascii="宋体" w:hAnsi="宋体"/>
                <w:color w:val="auto"/>
                <w:szCs w:val="21"/>
                <w:lang w:val="en-US" w:eastAsia="zh-CN"/>
              </w:rPr>
              <w:t>5</w:t>
            </w:r>
            <w:r>
              <w:rPr>
                <w:rFonts w:hint="eastAsia" w:ascii="宋体" w:hAnsi="宋体"/>
                <w:color w:val="auto"/>
                <w:szCs w:val="21"/>
              </w:rPr>
              <w:t>日</w:t>
            </w:r>
          </w:p>
          <w:p>
            <w:pPr>
              <w:spacing w:line="360" w:lineRule="atLeast"/>
              <w:rPr>
                <w:rFonts w:ascii="宋体" w:hAnsi="宋体" w:cs="宋体"/>
                <w:color w:val="auto"/>
                <w:szCs w:val="21"/>
              </w:rPr>
            </w:pPr>
            <w:r>
              <w:rPr>
                <w:rFonts w:hint="eastAsia" w:ascii="宋体" w:hAnsi="宋体" w:cs="宋体"/>
                <w:color w:val="auto"/>
                <w:szCs w:val="21"/>
              </w:rPr>
              <w:t>主持人：总经理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环境方针的评审，</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1"/>
              </w:numPr>
              <w:spacing w:line="360" w:lineRule="atLeast"/>
              <w:ind w:left="0" w:firstLine="0"/>
              <w:rPr>
                <w:rFonts w:hint="eastAsia" w:ascii="宋体" w:hAnsi="宋体" w:cs="宋体"/>
                <w:color w:val="auto"/>
                <w:szCs w:val="21"/>
                <w:lang w:val="en-US" w:eastAsia="zh-CN"/>
              </w:rPr>
            </w:pPr>
            <w:r>
              <w:rPr>
                <w:rFonts w:hint="eastAsia" w:ascii="宋体" w:hAnsi="宋体" w:cs="宋体"/>
                <w:color w:val="auto"/>
                <w:szCs w:val="21"/>
              </w:rPr>
              <w:t>相关</w:t>
            </w:r>
            <w:r>
              <w:rPr>
                <w:rFonts w:hint="eastAsia" w:ascii="宋体" w:hAnsi="宋体" w:cs="宋体"/>
                <w:color w:val="auto"/>
                <w:szCs w:val="21"/>
                <w:lang w:val="en-US" w:eastAsia="zh-CN"/>
              </w:rPr>
              <w:t>方</w:t>
            </w:r>
            <w:r>
              <w:rPr>
                <w:rFonts w:hint="eastAsia" w:ascii="宋体" w:hAnsi="宋体" w:cs="宋体"/>
                <w:color w:val="auto"/>
                <w:szCs w:val="21"/>
              </w:rPr>
              <w:t>关注</w:t>
            </w:r>
          </w:p>
          <w:p>
            <w:pPr>
              <w:numPr>
                <w:ilvl w:val="0"/>
                <w:numId w:val="1"/>
              </w:numPr>
              <w:spacing w:line="360" w:lineRule="atLeast"/>
              <w:ind w:left="0" w:firstLine="0"/>
              <w:rPr>
                <w:rFonts w:hint="eastAsia" w:ascii="宋体" w:hAnsi="宋体" w:cs="宋体"/>
                <w:color w:val="auto"/>
                <w:szCs w:val="21"/>
                <w:lang w:val="en-US" w:eastAsia="zh-CN"/>
              </w:rPr>
            </w:pPr>
            <w:r>
              <w:rPr>
                <w:rFonts w:hint="eastAsia" w:ascii="宋体" w:hAnsi="宋体" w:cs="宋体"/>
                <w:color w:val="auto"/>
                <w:szCs w:val="21"/>
                <w:lang w:val="en-US" w:eastAsia="zh-CN"/>
              </w:rPr>
              <w:t>上次改进的跟踪情况：无。</w:t>
            </w:r>
          </w:p>
          <w:p>
            <w:pPr>
              <w:adjustRightInd w:val="0"/>
              <w:spacing w:line="400" w:lineRule="exact"/>
              <w:textAlignment w:val="baseline"/>
              <w:rPr>
                <w:rFonts w:ascii="宋体" w:hAnsi="宋体" w:cs="宋体"/>
                <w:color w:val="auto"/>
                <w:szCs w:val="21"/>
              </w:rPr>
            </w:pPr>
            <w:r>
              <w:rPr>
                <w:rFonts w:hint="eastAsia" w:ascii="宋体" w:hAnsi="宋体" w:cs="宋体"/>
                <w:color w:val="auto"/>
                <w:szCs w:val="21"/>
              </w:rPr>
              <w:t>评审输出内容：</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体系贯彻工作进展情况：符合标准要求，得到了正确的实施和保持。</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环境方针的评审：方针合理、适宜符合要求，</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numPr>
                <w:ilvl w:val="0"/>
                <w:numId w:val="1"/>
              </w:numPr>
              <w:spacing w:line="360" w:lineRule="atLeast"/>
              <w:ind w:left="0" w:firstLine="0"/>
              <w:rPr>
                <w:rFonts w:hint="eastAsia"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近一年来</w:t>
            </w:r>
            <w:r>
              <w:rPr>
                <w:rFonts w:hint="eastAsia" w:ascii="宋体" w:hAnsi="宋体" w:cs="宋体"/>
                <w:color w:val="auto"/>
                <w:szCs w:val="21"/>
              </w:rPr>
              <w:t>未收到相关方及顾客投诉抱怨；</w:t>
            </w:r>
          </w:p>
          <w:p>
            <w:pPr>
              <w:numPr>
                <w:ilvl w:val="0"/>
                <w:numId w:val="1"/>
              </w:numPr>
              <w:spacing w:line="360" w:lineRule="atLeast"/>
              <w:ind w:left="0" w:firstLine="0"/>
              <w:rPr>
                <w:rFonts w:hint="default" w:ascii="宋体" w:hAnsi="宋体" w:cs="宋体"/>
                <w:color w:val="auto"/>
                <w:szCs w:val="21"/>
                <w:lang w:val="en-US" w:eastAsia="zh-CN"/>
              </w:rPr>
            </w:pPr>
            <w:r>
              <w:rPr>
                <w:rFonts w:hint="eastAsia" w:ascii="宋体" w:hAnsi="宋体" w:cs="宋体"/>
                <w:color w:val="auto"/>
                <w:szCs w:val="21"/>
                <w:lang w:val="en-US" w:eastAsia="zh-CN"/>
              </w:rPr>
              <w:t>本次管理评审的改进项：</w:t>
            </w:r>
          </w:p>
          <w:p>
            <w:pPr>
              <w:numPr>
                <w:ilvl w:val="0"/>
                <w:numId w:val="2"/>
              </w:numPr>
              <w:spacing w:line="400" w:lineRule="exact"/>
              <w:ind w:left="425" w:leftChars="0" w:hanging="425" w:firstLineChars="0"/>
              <w:rPr>
                <w:rFonts w:hint="eastAsia"/>
                <w:color w:val="auto"/>
                <w:sz w:val="21"/>
                <w:szCs w:val="21"/>
              </w:rPr>
            </w:pPr>
            <w:r>
              <w:rPr>
                <w:rFonts w:hint="eastAsia"/>
                <w:color w:val="auto"/>
                <w:sz w:val="21"/>
                <w:szCs w:val="21"/>
              </w:rPr>
              <w:t>由最高管理者和人事行政部做出安排，组织大家进一步学习标准和程序文件；</w:t>
            </w:r>
          </w:p>
          <w:p>
            <w:pPr>
              <w:numPr>
                <w:ilvl w:val="0"/>
                <w:numId w:val="2"/>
              </w:numPr>
              <w:spacing w:line="400" w:lineRule="exact"/>
              <w:ind w:left="425" w:leftChars="0" w:hanging="425" w:firstLineChars="0"/>
              <w:rPr>
                <w:rFonts w:hint="eastAsia"/>
                <w:color w:val="auto"/>
                <w:sz w:val="21"/>
                <w:szCs w:val="21"/>
              </w:rPr>
            </w:pPr>
            <w:r>
              <w:rPr>
                <w:rFonts w:hint="eastAsia"/>
                <w:color w:val="auto"/>
                <w:sz w:val="21"/>
                <w:szCs w:val="21"/>
              </w:rPr>
              <w:t>责令业务人员要作好顾客环境信息的反馈工作；</w:t>
            </w:r>
          </w:p>
          <w:p>
            <w:pPr>
              <w:numPr>
                <w:ilvl w:val="0"/>
                <w:numId w:val="2"/>
              </w:numPr>
              <w:spacing w:line="400" w:lineRule="exact"/>
              <w:ind w:left="425" w:leftChars="0" w:hanging="425" w:firstLineChars="0"/>
              <w:rPr>
                <w:rFonts w:hint="eastAsia"/>
                <w:color w:val="auto"/>
                <w:sz w:val="21"/>
                <w:szCs w:val="21"/>
              </w:rPr>
            </w:pPr>
            <w:r>
              <w:rPr>
                <w:rFonts w:hint="eastAsia"/>
                <w:color w:val="auto"/>
                <w:sz w:val="21"/>
                <w:szCs w:val="21"/>
              </w:rPr>
              <w:t>责令生产部对发现的环境不合格项及时采取预防措施；</w:t>
            </w:r>
          </w:p>
          <w:p>
            <w:pPr>
              <w:numPr>
                <w:ilvl w:val="0"/>
                <w:numId w:val="2"/>
              </w:numPr>
              <w:spacing w:line="400" w:lineRule="exact"/>
              <w:ind w:left="425" w:leftChars="0" w:hanging="425" w:firstLineChars="0"/>
              <w:rPr>
                <w:rFonts w:hint="eastAsia"/>
                <w:color w:val="auto"/>
                <w:sz w:val="21"/>
                <w:szCs w:val="21"/>
              </w:rPr>
            </w:pPr>
            <w:r>
              <w:rPr>
                <w:rFonts w:hint="eastAsia"/>
                <w:color w:val="auto"/>
                <w:sz w:val="21"/>
                <w:szCs w:val="21"/>
              </w:rPr>
              <w:t>环境体系还需大力进行培训。</w:t>
            </w:r>
          </w:p>
          <w:p>
            <w:pPr>
              <w:pStyle w:val="2"/>
              <w:rPr>
                <w:rFonts w:hint="eastAsia"/>
                <w:color w:val="auto"/>
              </w:rPr>
            </w:pPr>
            <w:r>
              <w:rPr>
                <w:rFonts w:hint="eastAsia"/>
                <w:color w:val="auto"/>
                <w:lang w:val="en-US" w:eastAsia="zh-CN"/>
              </w:rPr>
              <w:t>........</w:t>
            </w:r>
          </w:p>
          <w:p>
            <w:pPr>
              <w:pStyle w:val="2"/>
              <w:rPr>
                <w:rFonts w:hint="default" w:eastAsia="宋体"/>
                <w:color w:val="auto"/>
                <w:lang w:val="en-US" w:eastAsia="zh-CN"/>
              </w:rPr>
            </w:pPr>
            <w:r>
              <w:rPr>
                <w:rFonts w:hint="eastAsia"/>
                <w:color w:val="auto"/>
                <w:lang w:val="en-US" w:eastAsia="zh-CN"/>
              </w:rPr>
              <w:t>查见管理评审改进计划，由行政部负责2021年12月前持续改进，下次审核时关注</w:t>
            </w:r>
          </w:p>
          <w:p>
            <w:pPr>
              <w:spacing w:line="360" w:lineRule="atLeast"/>
              <w:rPr>
                <w:color w:val="auto"/>
              </w:rPr>
            </w:pPr>
            <w:r>
              <w:rPr>
                <w:rFonts w:hint="eastAsia" w:ascii="宋体" w:hAnsi="宋体" w:cs="宋体"/>
                <w:color w:val="auto"/>
                <w:szCs w:val="21"/>
              </w:rPr>
              <w:t>管理评审结论：环境方针、目标适宜，体系符合企业现状，公司建立的管理体系适宜、充分、有效。</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olor w:val="auto"/>
                <w:szCs w:val="21"/>
              </w:rPr>
              <w:t>改进 总则</w:t>
            </w:r>
          </w:p>
          <w:p>
            <w:pPr>
              <w:adjustRightInd w:val="0"/>
              <w:snapToGrid w:val="0"/>
              <w:jc w:val="center"/>
              <w:rPr>
                <w:color w:val="auto"/>
              </w:rPr>
            </w:pPr>
            <w:r>
              <w:rPr>
                <w:rFonts w:hint="eastAsia" w:ascii="宋体" w:hAnsi="宋体"/>
                <w:color w:val="auto"/>
                <w:szCs w:val="21"/>
              </w:rPr>
              <w:t>持续改进</w:t>
            </w:r>
          </w:p>
        </w:tc>
        <w:tc>
          <w:tcPr>
            <w:tcW w:w="835" w:type="dxa"/>
          </w:tcPr>
          <w:p>
            <w:pPr>
              <w:rPr>
                <w:rFonts w:ascii="宋体" w:hAnsi="宋体"/>
                <w:color w:val="auto"/>
                <w:szCs w:val="21"/>
              </w:rPr>
            </w:pPr>
            <w:r>
              <w:rPr>
                <w:rFonts w:hint="eastAsia" w:ascii="宋体" w:hAnsi="宋体"/>
                <w:b/>
                <w:bCs/>
                <w:color w:val="auto"/>
                <w:szCs w:val="21"/>
              </w:rPr>
              <w:t>10.1;10.3；</w:t>
            </w:r>
            <w:r>
              <w:rPr>
                <w:rFonts w:hint="eastAsia" w:ascii="宋体" w:hAnsi="宋体"/>
                <w:color w:val="auto"/>
                <w:szCs w:val="21"/>
              </w:rPr>
              <w:t xml:space="preserve"> </w:t>
            </w:r>
          </w:p>
          <w:p>
            <w:pPr>
              <w:rPr>
                <w:color w:val="auto"/>
              </w:rPr>
            </w:pPr>
          </w:p>
        </w:tc>
        <w:tc>
          <w:tcPr>
            <w:tcW w:w="10463" w:type="dxa"/>
          </w:tcPr>
          <w:p>
            <w:pPr>
              <w:ind w:firstLine="420" w:firstLineChars="200"/>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不符合、纠正与预防措施实施程序</w:t>
            </w:r>
            <w:r>
              <w:rPr>
                <w:rFonts w:hint="eastAsia" w:ascii="宋体" w:hAnsi="宋体"/>
                <w:color w:val="auto"/>
                <w:szCs w:val="21"/>
              </w:rPr>
              <w:t>》及《</w:t>
            </w:r>
            <w:r>
              <w:rPr>
                <w:rFonts w:hint="eastAsia" w:ascii="宋体" w:hAnsi="宋体"/>
                <w:color w:val="auto"/>
                <w:szCs w:val="21"/>
                <w:lang w:eastAsia="zh-CN"/>
              </w:rPr>
              <w:t>内部审核程序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olor w:val="auto"/>
                <w:szCs w:val="21"/>
              </w:rPr>
            </w:pPr>
          </w:p>
          <w:p>
            <w:pPr>
              <w:rPr>
                <w:color w:val="auto"/>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06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ascii="宋体" w:hAnsi="宋体"/>
                <w:color w:val="auto"/>
                <w:szCs w:val="21"/>
              </w:rPr>
              <w:t>范围的确认、资质的确认、法律法规执行情况、环保抽查及相关投诉情况、一阶段问题验证。</w:t>
            </w:r>
          </w:p>
        </w:tc>
        <w:tc>
          <w:tcPr>
            <w:tcW w:w="835" w:type="dxa"/>
            <w:vAlign w:val="center"/>
          </w:tcPr>
          <w:p>
            <w:pPr>
              <w:rPr>
                <w:color w:val="auto"/>
              </w:rPr>
            </w:pPr>
          </w:p>
        </w:tc>
        <w:tc>
          <w:tcPr>
            <w:tcW w:w="10463" w:type="dxa"/>
            <w:vAlign w:val="center"/>
          </w:tcPr>
          <w:p>
            <w:pPr>
              <w:spacing w:line="360" w:lineRule="auto"/>
              <w:ind w:firstLine="420" w:firstLineChars="200"/>
              <w:rPr>
                <w:rFonts w:ascii="宋体" w:hAnsi="宋体" w:cs="宋体"/>
                <w:color w:val="auto"/>
                <w:szCs w:val="21"/>
              </w:rPr>
            </w:pPr>
            <w:r>
              <w:rPr>
                <w:rFonts w:hint="eastAsia" w:ascii="宋体" w:hAnsi="宋体" w:cs="宋体"/>
                <w:color w:val="auto"/>
                <w:szCs w:val="21"/>
              </w:rPr>
              <w:t>现场确认，公司环境管理体系覆盖范围：</w:t>
            </w:r>
            <w:r>
              <w:rPr>
                <w:rFonts w:hint="eastAsia" w:ascii="宋体" w:hAnsi="宋体"/>
                <w:color w:val="auto"/>
                <w:szCs w:val="21"/>
                <w:lang w:eastAsia="zh-CN"/>
              </w:rPr>
              <w:t>塑料编织袋生产所涉及场所的相关环境管理活动</w:t>
            </w:r>
            <w:r>
              <w:rPr>
                <w:rFonts w:hint="eastAsia" w:ascii="宋体" w:hAnsi="宋体" w:cs="宋体"/>
                <w:color w:val="auto"/>
                <w:szCs w:val="21"/>
              </w:rPr>
              <w:t xml:space="preserve"> </w:t>
            </w:r>
          </w:p>
          <w:p>
            <w:pPr>
              <w:spacing w:line="360" w:lineRule="auto"/>
              <w:ind w:firstLine="420" w:firstLineChars="200"/>
              <w:rPr>
                <w:rFonts w:hint="eastAsia" w:asciiTheme="minorEastAsia" w:hAnsiTheme="minorEastAsia" w:eastAsiaTheme="minorEastAsia"/>
                <w:color w:val="auto"/>
                <w:szCs w:val="21"/>
                <w:lang w:eastAsia="zh-CN"/>
              </w:rPr>
            </w:pPr>
            <w:r>
              <w:rPr>
                <w:rFonts w:hint="eastAsia" w:ascii="宋体" w:hAnsi="宋体" w:cs="宋体"/>
                <w:color w:val="auto"/>
                <w:szCs w:val="21"/>
              </w:rPr>
              <w:t>提供营业执照（三证合一），检查有效。</w:t>
            </w:r>
            <w:r>
              <w:rPr>
                <w:rFonts w:hint="eastAsia" w:asciiTheme="minorEastAsia" w:hAnsiTheme="minorEastAsia" w:eastAsiaTheme="minorEastAsia"/>
                <w:color w:val="auto"/>
                <w:szCs w:val="21"/>
                <w:lang w:val="en-US" w:eastAsia="zh-CN"/>
              </w:rPr>
              <w:t>另提供有印刷经营许可证，</w:t>
            </w:r>
            <w:r>
              <w:rPr>
                <w:rFonts w:hint="eastAsia" w:asciiTheme="minorEastAsia" w:hAnsiTheme="minorEastAsia" w:eastAsiaTheme="minorEastAsia"/>
                <w:color w:val="auto"/>
                <w:szCs w:val="21"/>
                <w:lang w:eastAsia="zh-CN"/>
              </w:rPr>
              <w:t>详见复印件。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公司严格执行国标及企业标准要求和法律、法规要求。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月至今，公司没有环保抽查情况，没有相关的环境投诉。</w:t>
            </w:r>
          </w:p>
          <w:p>
            <w:pPr>
              <w:spacing w:line="360" w:lineRule="auto"/>
              <w:ind w:firstLine="420" w:firstLineChars="200"/>
              <w:rPr>
                <w:rFonts w:ascii="宋体" w:hAnsi="宋体" w:cs="宋体"/>
                <w:color w:val="auto"/>
                <w:szCs w:val="21"/>
              </w:rPr>
            </w:pPr>
            <w:r>
              <w:rPr>
                <w:rFonts w:hint="eastAsia" w:ascii="宋体" w:hAnsi="宋体"/>
                <w:color w:val="auto"/>
                <w:szCs w:val="21"/>
              </w:rPr>
              <w:t>一阶段问题验证</w:t>
            </w:r>
            <w:r>
              <w:rPr>
                <w:rFonts w:hint="eastAsia" w:ascii="宋体" w:hAnsi="宋体"/>
                <w:color w:val="auto"/>
                <w:szCs w:val="21"/>
                <w:lang w:eastAsia="zh-CN"/>
              </w:rPr>
              <w:t>：</w:t>
            </w:r>
            <w:r>
              <w:rPr>
                <w:rFonts w:hint="eastAsia" w:ascii="宋体" w:hAnsi="宋体"/>
                <w:color w:val="auto"/>
                <w:szCs w:val="21"/>
                <w:lang w:val="en-US" w:eastAsia="zh-CN"/>
              </w:rPr>
              <w:t>无</w:t>
            </w:r>
            <w:r>
              <w:rPr>
                <w:rFonts w:hint="eastAsia" w:ascii="宋体" w:hAnsi="宋体" w:cs="宋体"/>
                <w:color w:val="auto"/>
                <w:szCs w:val="21"/>
              </w:rPr>
              <w:t>。</w:t>
            </w:r>
          </w:p>
        </w:tc>
        <w:tc>
          <w:tcPr>
            <w:tcW w:w="1062" w:type="dxa"/>
          </w:tcPr>
          <w:p>
            <w:pPr>
              <w:rPr>
                <w:color w:val="auto"/>
              </w:rPr>
            </w:pPr>
            <w:r>
              <w:rPr>
                <w:rFonts w:hint="eastAsia"/>
                <w:color w:val="auto"/>
              </w:rPr>
              <w:t>符合</w:t>
            </w:r>
          </w:p>
        </w:tc>
      </w:tr>
    </w:tbl>
    <w:p>
      <w:pPr>
        <w:rPr>
          <w:color w:val="auto"/>
        </w:rPr>
      </w:pPr>
      <w:r>
        <w:rPr>
          <w:color w:val="auto"/>
        </w:rPr>
        <w:ptab w:relativeTo="margin" w:alignment="center" w:leader="none"/>
      </w:r>
    </w:p>
    <w:p>
      <w:pPr>
        <w:pStyle w:val="6"/>
        <w:rPr>
          <w:color w:val="auto"/>
        </w:rPr>
      </w:pPr>
      <w:r>
        <w:rPr>
          <w:rFonts w:hint="eastAsia"/>
          <w:color w:val="auto"/>
        </w:rPr>
        <w:t>说明：不符合标注N</w:t>
      </w:r>
    </w:p>
    <w:p>
      <w:pPr>
        <w:pStyle w:val="6"/>
        <w:rPr>
          <w:color w:val="auto"/>
        </w:rPr>
      </w:pPr>
    </w:p>
    <w:p>
      <w:pPr>
        <w:pStyle w:val="6"/>
        <w:rPr>
          <w:color w:val="auto"/>
        </w:rPr>
      </w:pPr>
    </w:p>
    <w:p>
      <w:pPr>
        <w:pStyle w:val="6"/>
        <w:rPr>
          <w:color w:val="auto"/>
        </w:rPr>
      </w:pP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12" w:type="dxa"/>
            <w:vAlign w:val="center"/>
          </w:tcPr>
          <w:p>
            <w:pPr>
              <w:rPr>
                <w:rFonts w:hint="eastAsia" w:eastAsia="宋体"/>
                <w:color w:val="auto"/>
                <w:sz w:val="24"/>
                <w:szCs w:val="24"/>
                <w:lang w:eastAsia="zh-CN"/>
              </w:rPr>
            </w:pPr>
            <w:r>
              <w:rPr>
                <w:rFonts w:hint="eastAsia"/>
                <w:color w:val="auto"/>
                <w:sz w:val="24"/>
                <w:szCs w:val="24"/>
              </w:rPr>
              <w:t>受审核部门：行政部（含财务）        主管领</w:t>
            </w:r>
            <w:r>
              <w:rPr>
                <w:rFonts w:hint="eastAsia"/>
                <w:color w:val="auto"/>
                <w:sz w:val="24"/>
                <w:szCs w:val="24"/>
                <w:highlight w:val="none"/>
              </w:rPr>
              <w:t>导：</w:t>
            </w:r>
            <w:r>
              <w:rPr>
                <w:rFonts w:hint="eastAsia"/>
                <w:color w:val="auto"/>
                <w:sz w:val="24"/>
                <w:highlight w:val="none"/>
                <w:lang w:val="en-US" w:eastAsia="zh-CN"/>
              </w:rPr>
              <w:t>刘亚琴</w:t>
            </w:r>
            <w:r>
              <w:rPr>
                <w:rFonts w:hint="eastAsia"/>
                <w:color w:val="auto"/>
                <w:sz w:val="24"/>
                <w:szCs w:val="24"/>
                <w:highlight w:val="none"/>
              </w:rPr>
              <w:t xml:space="preserve">      陪同人员</w:t>
            </w:r>
            <w:r>
              <w:rPr>
                <w:rFonts w:hint="eastAsia"/>
                <w:color w:val="auto"/>
                <w:sz w:val="24"/>
                <w:szCs w:val="22"/>
                <w:highlight w:val="none"/>
                <w:lang w:val="en-US" w:eastAsia="zh-CN"/>
              </w:rPr>
              <w:t>：吴世界</w:t>
            </w:r>
          </w:p>
        </w:tc>
        <w:tc>
          <w:tcPr>
            <w:tcW w:w="83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12" w:type="dxa"/>
            <w:vAlign w:val="center"/>
          </w:tcPr>
          <w:p>
            <w:pPr>
              <w:spacing w:before="120"/>
              <w:rPr>
                <w:rFonts w:hint="eastAsia" w:eastAsia="宋体"/>
                <w:color w:val="auto"/>
                <w:lang w:eastAsia="zh-CN"/>
              </w:rPr>
            </w:pPr>
            <w:r>
              <w:rPr>
                <w:rFonts w:hint="eastAsia"/>
                <w:color w:val="auto"/>
                <w:sz w:val="24"/>
                <w:szCs w:val="24"/>
              </w:rPr>
              <w:t>审核员：文平         审核时间：</w:t>
            </w:r>
            <w:r>
              <w:rPr>
                <w:rFonts w:hint="eastAsia"/>
                <w:color w:val="auto"/>
                <w:sz w:val="24"/>
                <w:szCs w:val="24"/>
                <w:lang w:eastAsia="zh-CN"/>
              </w:rPr>
              <w:t>2021年07月02日</w:t>
            </w:r>
          </w:p>
        </w:tc>
        <w:tc>
          <w:tcPr>
            <w:tcW w:w="83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12" w:type="dxa"/>
            <w:vAlign w:val="center"/>
          </w:tcPr>
          <w:p>
            <w:pPr>
              <w:rPr>
                <w:color w:val="auto"/>
                <w:sz w:val="24"/>
                <w:szCs w:val="24"/>
              </w:rPr>
            </w:pPr>
            <w:r>
              <w:rPr>
                <w:rFonts w:hint="eastAsia"/>
                <w:color w:val="auto"/>
                <w:sz w:val="24"/>
                <w:szCs w:val="24"/>
              </w:rPr>
              <w:t>审核条款：</w:t>
            </w:r>
          </w:p>
        </w:tc>
        <w:tc>
          <w:tcPr>
            <w:tcW w:w="83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color w:val="auto"/>
              </w:rPr>
            </w:pPr>
          </w:p>
        </w:tc>
        <w:tc>
          <w:tcPr>
            <w:tcW w:w="960" w:type="dxa"/>
          </w:tcPr>
          <w:p>
            <w:pPr>
              <w:rPr>
                <w:color w:val="auto"/>
              </w:rPr>
            </w:pPr>
            <w:r>
              <w:rPr>
                <w:rFonts w:hint="eastAsia" w:ascii="宋体" w:hAnsi="宋体" w:cs="新宋体"/>
                <w:color w:val="auto"/>
                <w:szCs w:val="21"/>
              </w:rPr>
              <w:t xml:space="preserve">5.3； </w:t>
            </w:r>
          </w:p>
        </w:tc>
        <w:tc>
          <w:tcPr>
            <w:tcW w:w="10512"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行政部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5）负责确保环保资金资金的落实.......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color w:val="auto"/>
              </w:rPr>
            </w:pPr>
            <w:r>
              <w:rPr>
                <w:rFonts w:hint="eastAsia" w:ascii="宋体" w:hAnsi="宋体" w:cs="宋体"/>
                <w:color w:val="auto"/>
                <w:szCs w:val="21"/>
                <w:lang w:eastAsia="zh-CN"/>
              </w:rPr>
              <w:t>行政部</w:t>
            </w:r>
            <w:r>
              <w:rPr>
                <w:rFonts w:hint="eastAsia" w:ascii="宋体" w:hAnsi="宋体" w:cs="宋体"/>
                <w:color w:val="auto"/>
                <w:szCs w:val="21"/>
              </w:rPr>
              <w:t>、财务部负责人能基本阐述本部门的主要职责。</w:t>
            </w: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color w:val="auto"/>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6.1.2</w:t>
            </w:r>
          </w:p>
        </w:tc>
        <w:tc>
          <w:tcPr>
            <w:tcW w:w="10512"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查见：《环境因素识别与评价程序》，上述文件对识别和评价方法、程序、职责、记录作了规定。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 xml:space="preserve">年 </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查见：《环境因素识别与评价清单》和《重要环境因素清单》，按照部门和经营过程进行识别并评价出公司重要环境因素有：1）</w:t>
            </w:r>
            <w:r>
              <w:rPr>
                <w:rFonts w:hint="eastAsia" w:ascii="宋体" w:hAnsi="宋体" w:cs="Times New Roman"/>
                <w:color w:val="auto"/>
                <w:szCs w:val="21"/>
                <w:lang w:val="en-US" w:eastAsia="zh-CN"/>
              </w:rPr>
              <w:t>固体废弃物排放、2）火灾、3）</w:t>
            </w:r>
            <w:r>
              <w:rPr>
                <w:rFonts w:hint="eastAsia" w:ascii="宋体" w:hAnsi="宋体"/>
                <w:color w:val="auto"/>
                <w:szCs w:val="21"/>
              </w:rPr>
              <w:t>噪声排放、</w:t>
            </w:r>
            <w:r>
              <w:rPr>
                <w:rFonts w:hint="eastAsia" w:ascii="宋体" w:hAnsi="宋体"/>
                <w:color w:val="auto"/>
                <w:szCs w:val="21"/>
                <w:lang w:val="en-US" w:eastAsia="zh-CN"/>
              </w:rPr>
              <w:t>4）</w:t>
            </w:r>
            <w:r>
              <w:rPr>
                <w:rFonts w:hint="eastAsia" w:ascii="宋体" w:hAnsi="宋体"/>
                <w:color w:val="auto"/>
                <w:szCs w:val="21"/>
              </w:rPr>
              <w:t>废</w:t>
            </w:r>
            <w:r>
              <w:rPr>
                <w:rFonts w:hint="eastAsia" w:ascii="宋体" w:hAnsi="宋体"/>
                <w:color w:val="auto"/>
                <w:szCs w:val="21"/>
                <w:lang w:val="en-US" w:eastAsia="zh-CN"/>
              </w:rPr>
              <w:t>气</w:t>
            </w:r>
            <w:r>
              <w:rPr>
                <w:rFonts w:hint="eastAsia" w:ascii="宋体" w:hAnsi="宋体"/>
                <w:color w:val="auto"/>
                <w:szCs w:val="21"/>
              </w:rPr>
              <w:t>排放</w:t>
            </w:r>
            <w:r>
              <w:rPr>
                <w:rFonts w:hint="eastAsia" w:ascii="宋体" w:hAnsi="宋体" w:cs="宋体"/>
                <w:color w:val="auto"/>
                <w:szCs w:val="21"/>
                <w:lang w:val="en-US" w:eastAsia="zh-CN"/>
              </w:rPr>
              <w:t>等4</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查：公司《环境因素调查表》，</w:t>
            </w:r>
            <w:r>
              <w:rPr>
                <w:rFonts w:hint="eastAsia" w:ascii="宋体" w:hAnsi="宋体" w:cs="宋体"/>
                <w:color w:val="auto"/>
                <w:szCs w:val="21"/>
                <w:lang w:val="en-US" w:eastAsia="zh-CN"/>
              </w:rPr>
              <w:t>行政部</w:t>
            </w:r>
            <w:r>
              <w:rPr>
                <w:rFonts w:hint="eastAsia" w:ascii="宋体" w:hAnsi="宋体" w:cs="宋体"/>
                <w:color w:val="auto"/>
                <w:szCs w:val="21"/>
              </w:rPr>
              <w:t>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C.</w:t>
            </w:r>
            <w:r>
              <w:rPr>
                <w:rFonts w:hint="eastAsia" w:ascii="宋体" w:hAnsi="宋体" w:cs="宋体"/>
                <w:color w:val="auto"/>
                <w:szCs w:val="21"/>
                <w:lang w:val="en-US" w:eastAsia="zh-CN"/>
              </w:rPr>
              <w:t>生产</w:t>
            </w:r>
            <w:r>
              <w:rPr>
                <w:rFonts w:hint="eastAsia" w:ascii="宋体" w:hAnsi="宋体" w:cs="宋体"/>
                <w:color w:val="auto"/>
                <w:szCs w:val="21"/>
              </w:rPr>
              <w:t>过程包装箱固废的排放。</w:t>
            </w:r>
          </w:p>
          <w:p>
            <w:pPr>
              <w:pStyle w:val="2"/>
              <w:rPr>
                <w:rFonts w:hint="default" w:eastAsia="宋体"/>
                <w:color w:val="auto"/>
                <w:lang w:val="en-US" w:eastAsia="zh-CN"/>
              </w:rPr>
            </w:pPr>
            <w:r>
              <w:rPr>
                <w:rFonts w:hint="eastAsia"/>
                <w:color w:val="auto"/>
                <w:lang w:val="en-US" w:eastAsia="zh-CN"/>
              </w:rPr>
              <w:t>d.</w:t>
            </w:r>
            <w:r>
              <w:rPr>
                <w:rFonts w:hint="eastAsia" w:ascii="宋体" w:hAnsi="宋体"/>
                <w:color w:val="auto"/>
                <w:szCs w:val="21"/>
              </w:rPr>
              <w:t>电磁辐射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24</w:t>
            </w:r>
            <w:r>
              <w:rPr>
                <w:rFonts w:hint="eastAsia" w:ascii="宋体" w:hAnsi="宋体" w:cs="宋体"/>
                <w:color w:val="auto"/>
                <w:szCs w:val="21"/>
              </w:rPr>
              <w:t>项。识别基本清楚、全面。</w:t>
            </w: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6.1.3</w:t>
            </w:r>
          </w:p>
          <w:p>
            <w:pPr>
              <w:rPr>
                <w:rFonts w:ascii="宋体" w:hAnsi="宋体" w:cs="新宋体"/>
                <w:color w:val="auto"/>
                <w:szCs w:val="21"/>
              </w:rPr>
            </w:pPr>
            <w:r>
              <w:rPr>
                <w:rFonts w:hint="eastAsia" w:ascii="宋体" w:hAnsi="宋体" w:cs="新宋体"/>
                <w:color w:val="auto"/>
                <w:szCs w:val="21"/>
              </w:rPr>
              <w:t xml:space="preserve"> </w:t>
            </w:r>
          </w:p>
        </w:tc>
        <w:tc>
          <w:tcPr>
            <w:tcW w:w="10512" w:type="dxa"/>
          </w:tcPr>
          <w:p>
            <w:pPr>
              <w:rPr>
                <w:rFonts w:ascii="宋体" w:hAnsi="宋体" w:cs="宋体"/>
                <w:color w:val="auto"/>
                <w:szCs w:val="21"/>
              </w:rPr>
            </w:pPr>
            <w:r>
              <w:rPr>
                <w:rFonts w:hint="eastAsia" w:ascii="宋体" w:hAnsi="宋体" w:cs="宋体"/>
                <w:color w:val="auto"/>
                <w:szCs w:val="21"/>
              </w:rPr>
              <w:t>---有《</w:t>
            </w:r>
            <w:r>
              <w:rPr>
                <w:rFonts w:hint="eastAsia"/>
                <w:color w:val="auto"/>
                <w:szCs w:val="21"/>
              </w:rPr>
              <w:t>法律法规和其他要求控制程序</w:t>
            </w:r>
            <w:r>
              <w:rPr>
                <w:rFonts w:hint="eastAsia" w:ascii="宋体" w:hAnsi="宋体" w:cs="宋体"/>
                <w:color w:val="auto"/>
                <w:szCs w:val="21"/>
              </w:rPr>
              <w:t>》，查有《</w:t>
            </w:r>
            <w:r>
              <w:rPr>
                <w:rFonts w:hint="eastAsia" w:ascii="宋体" w:hAnsi="宋体"/>
                <w:color w:val="auto"/>
                <w:szCs w:val="21"/>
              </w:rPr>
              <w:t>法律法规和其他要求清单</w:t>
            </w:r>
            <w:r>
              <w:rPr>
                <w:rFonts w:hint="eastAsia" w:ascii="宋体" w:hAnsi="宋体" w:cs="宋体"/>
                <w:color w:val="auto"/>
                <w:szCs w:val="21"/>
              </w:rPr>
              <w:t>》，对本公司质量环境管理体系适用的法律法规和当地政府、行业要求进行了识别，包括环境质量标准、排放标准、等。</w:t>
            </w:r>
          </w:p>
          <w:p>
            <w:pPr>
              <w:spacing w:line="400" w:lineRule="exact"/>
              <w:rPr>
                <w:rFonts w:ascii="宋体" w:hAnsi="宋体" w:cs="宋体"/>
                <w:color w:val="auto"/>
                <w:szCs w:val="21"/>
              </w:rPr>
            </w:pPr>
            <w:r>
              <w:rPr>
                <w:rFonts w:hint="eastAsia" w:ascii="宋体" w:hAnsi="宋体" w:cs="宋体"/>
                <w:color w:val="auto"/>
                <w:szCs w:val="21"/>
              </w:rPr>
              <w:t>· 查见：202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olor w:val="auto"/>
                <w:szCs w:val="21"/>
              </w:rPr>
              <w:t>法律法规和其他要求清单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四川省</w:t>
            </w:r>
            <w:r>
              <w:rPr>
                <w:rFonts w:hint="eastAsia" w:ascii="宋体" w:hAnsi="宋体" w:cs="宋体"/>
                <w:color w:val="auto"/>
                <w:szCs w:val="21"/>
              </w:rPr>
              <w:t>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hint="eastAsia" w:ascii="宋体" w:hAnsi="宋体"/>
                <w:color w:val="auto"/>
                <w:szCs w:val="22"/>
              </w:rPr>
            </w:pPr>
            <w:r>
              <w:rPr>
                <w:rFonts w:hint="eastAsia" w:ascii="宋体" w:hAnsi="宋体" w:cs="宋体"/>
                <w:color w:val="auto"/>
                <w:szCs w:val="21"/>
              </w:rPr>
              <w:t>抽 ：</w:t>
            </w:r>
            <w:r>
              <w:rPr>
                <w:rFonts w:hint="eastAsia" w:ascii="宋体" w:hAnsi="宋体"/>
                <w:color w:val="auto"/>
                <w:szCs w:val="22"/>
              </w:rPr>
              <w:t>中华人民共和国环境保护法</w:t>
            </w:r>
          </w:p>
          <w:p>
            <w:pPr>
              <w:spacing w:line="400" w:lineRule="exact"/>
              <w:rPr>
                <w:rFonts w:hint="eastAsia" w:ascii="宋体" w:hAnsi="宋体"/>
                <w:color w:val="auto"/>
                <w:szCs w:val="22"/>
              </w:rPr>
            </w:pPr>
            <w:r>
              <w:rPr>
                <w:rFonts w:hint="eastAsia" w:ascii="宋体" w:hAnsi="宋体"/>
                <w:color w:val="auto"/>
                <w:szCs w:val="22"/>
              </w:rPr>
              <w:t xml:space="preserve">     中华人民共和国消防法</w:t>
            </w:r>
          </w:p>
          <w:p>
            <w:pPr>
              <w:spacing w:line="400" w:lineRule="exact"/>
              <w:rPr>
                <w:rFonts w:hint="eastAsia" w:ascii="宋体" w:hAnsi="宋体"/>
                <w:color w:val="auto"/>
                <w:szCs w:val="22"/>
              </w:rPr>
            </w:pPr>
            <w:r>
              <w:rPr>
                <w:rFonts w:hint="eastAsia" w:ascii="宋体" w:hAnsi="宋体"/>
                <w:color w:val="auto"/>
                <w:szCs w:val="22"/>
              </w:rPr>
              <w:t xml:space="preserve">     中华人民共和国大气污染防治法</w:t>
            </w:r>
          </w:p>
          <w:p>
            <w:pPr>
              <w:spacing w:line="400" w:lineRule="exact"/>
              <w:ind w:firstLine="630" w:firstLineChars="300"/>
              <w:rPr>
                <w:rFonts w:hint="eastAsia" w:ascii="宋体" w:hAnsi="宋体"/>
                <w:color w:val="auto"/>
                <w:szCs w:val="22"/>
              </w:rPr>
            </w:pPr>
            <w:r>
              <w:rPr>
                <w:rFonts w:hint="eastAsia" w:ascii="宋体" w:hAnsi="宋体"/>
                <w:color w:val="auto"/>
                <w:szCs w:val="22"/>
                <w:lang w:val="en-US" w:eastAsia="zh-CN"/>
              </w:rPr>
              <w:t>重庆市生活垃圾分类管理办法</w:t>
            </w:r>
            <w:r>
              <w:rPr>
                <w:rFonts w:hint="eastAsia" w:ascii="宋体" w:hAnsi="宋体"/>
                <w:color w:val="auto"/>
                <w:szCs w:val="22"/>
              </w:rPr>
              <w:t>等</w:t>
            </w:r>
          </w:p>
          <w:p>
            <w:pPr>
              <w:spacing w:line="400" w:lineRule="exact"/>
              <w:ind w:firstLine="735" w:firstLineChars="350"/>
              <w:rPr>
                <w:rFonts w:ascii="宋体" w:hAnsi="宋体" w:cs="宋体"/>
                <w:color w:val="auto"/>
                <w:szCs w:val="21"/>
              </w:rPr>
            </w:pPr>
            <w:r>
              <w:rPr>
                <w:rFonts w:hint="eastAsia" w:ascii="宋体" w:hAnsi="宋体" w:cs="宋体"/>
                <w:color w:val="auto"/>
                <w:szCs w:val="21"/>
              </w:rPr>
              <w:t>固体废弃物污染防治法等</w:t>
            </w:r>
            <w:r>
              <w:rPr>
                <w:rFonts w:hint="eastAsia" w:ascii="宋体" w:hAnsi="宋体" w:cs="宋体"/>
                <w:color w:val="auto"/>
                <w:szCs w:val="21"/>
                <w:lang w:val="en-US" w:eastAsia="zh-CN"/>
              </w:rPr>
              <w:t>69</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《清单》中列出了文件名称、实施日期、涉及条款、登记日期等内容；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jc w:val="left"/>
              <w:rPr>
                <w:color w:val="auto"/>
              </w:rPr>
            </w:pPr>
            <w:r>
              <w:rPr>
                <w:rFonts w:hint="eastAsia" w:ascii="宋体" w:hAnsi="宋体" w:cs="新宋体"/>
                <w:color w:val="auto"/>
                <w:szCs w:val="21"/>
              </w:rPr>
              <w:t>目标及其实现的策划</w:t>
            </w:r>
          </w:p>
        </w:tc>
        <w:tc>
          <w:tcPr>
            <w:tcW w:w="960" w:type="dxa"/>
          </w:tcPr>
          <w:p>
            <w:pPr>
              <w:rPr>
                <w:color w:val="auto"/>
              </w:rPr>
            </w:pPr>
            <w:r>
              <w:rPr>
                <w:rFonts w:hint="eastAsia" w:ascii="宋体" w:hAnsi="宋体" w:cs="新宋体"/>
                <w:color w:val="auto"/>
                <w:szCs w:val="21"/>
              </w:rPr>
              <w:t>6.2</w:t>
            </w:r>
          </w:p>
        </w:tc>
        <w:tc>
          <w:tcPr>
            <w:tcW w:w="10512" w:type="dxa"/>
          </w:tcPr>
          <w:p>
            <w:pPr>
              <w:spacing w:line="400" w:lineRule="exac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的环境目标及完成情况：</w:t>
            </w:r>
          </w:p>
          <w:p>
            <w:pPr>
              <w:tabs>
                <w:tab w:val="left" w:pos="5025"/>
              </w:tabs>
              <w:adjustRightInd w:val="0"/>
              <w:snapToGrid w:val="0"/>
              <w:spacing w:line="312" w:lineRule="auto"/>
              <w:rPr>
                <w:rFonts w:hint="default" w:ascii="宋体" w:hAnsi="宋体" w:cs="Times New Roman"/>
                <w:color w:val="auto"/>
                <w:szCs w:val="21"/>
                <w:lang w:val="en-US" w:eastAsia="zh-CN"/>
              </w:rPr>
            </w:pPr>
            <w:r>
              <w:rPr>
                <w:rFonts w:hint="eastAsia" w:ascii="宋体" w:hAnsi="宋体" w:cs="Times New Roman"/>
                <w:color w:val="auto"/>
                <w:szCs w:val="21"/>
              </w:rPr>
              <w:t>1）</w:t>
            </w:r>
            <w:r>
              <w:rPr>
                <w:rFonts w:hint="eastAsia" w:ascii="宋体" w:hAnsi="宋体" w:cs="Times New Roman"/>
                <w:color w:val="auto"/>
                <w:szCs w:val="21"/>
                <w:lang w:val="en-US" w:eastAsia="zh-CN"/>
              </w:rPr>
              <w:t>固体废弃物分类处置</w:t>
            </w:r>
            <w:r>
              <w:rPr>
                <w:rFonts w:hint="eastAsia" w:ascii="宋体" w:hAnsi="宋体" w:cs="Times New Roman"/>
                <w:color w:val="auto"/>
                <w:szCs w:val="21"/>
              </w:rPr>
              <w:t>；</w:t>
            </w:r>
            <w:r>
              <w:rPr>
                <w:rFonts w:hint="eastAsia" w:ascii="宋体" w:hAnsi="宋体" w:cs="Times New Roman"/>
                <w:color w:val="auto"/>
                <w:szCs w:val="21"/>
                <w:lang w:eastAsia="zh-CN"/>
              </w:rPr>
              <w:tab/>
            </w:r>
            <w:r>
              <w:rPr>
                <w:rFonts w:hint="eastAsia" w:ascii="宋体" w:hAnsi="宋体" w:cs="Times New Roman"/>
                <w:color w:val="auto"/>
                <w:szCs w:val="21"/>
                <w:lang w:val="en-US" w:eastAsia="zh-CN"/>
              </w:rPr>
              <w:t xml:space="preserve">   实测：处置率100%</w:t>
            </w:r>
          </w:p>
          <w:p>
            <w:pPr>
              <w:tabs>
                <w:tab w:val="left" w:pos="5025"/>
              </w:tabs>
              <w:adjustRightInd w:val="0"/>
              <w:snapToGrid w:val="0"/>
              <w:spacing w:line="312" w:lineRule="auto"/>
              <w:rPr>
                <w:rFonts w:hint="default" w:ascii="宋体" w:hAnsi="宋体" w:cs="Times New Roman"/>
                <w:color w:val="auto"/>
                <w:szCs w:val="21"/>
                <w:lang w:val="en-US" w:eastAsia="zh-CN"/>
              </w:rPr>
            </w:pPr>
            <w:r>
              <w:rPr>
                <w:rFonts w:hint="eastAsia" w:ascii="宋体" w:hAnsi="宋体" w:cs="Times New Roman"/>
                <w:color w:val="auto"/>
                <w:szCs w:val="21"/>
              </w:rPr>
              <w:t>2）</w:t>
            </w:r>
            <w:r>
              <w:rPr>
                <w:rFonts w:hint="eastAsia" w:ascii="宋体" w:hAnsi="宋体" w:cs="Times New Roman"/>
                <w:color w:val="auto"/>
                <w:szCs w:val="21"/>
                <w:lang w:val="en-US" w:eastAsia="zh-CN"/>
              </w:rPr>
              <w:t>火灾事故</w:t>
            </w:r>
            <w:r>
              <w:rPr>
                <w:rFonts w:hint="eastAsia" w:ascii="宋体" w:hAnsi="宋体" w:cs="Times New Roman"/>
                <w:color w:val="auto"/>
                <w:szCs w:val="21"/>
                <w:lang w:val="en-US" w:eastAsia="zh-CN"/>
              </w:rPr>
              <w:tab/>
            </w:r>
            <w:r>
              <w:rPr>
                <w:rFonts w:hint="eastAsia" w:ascii="宋体" w:hAnsi="宋体" w:cs="Times New Roman"/>
                <w:color w:val="auto"/>
                <w:szCs w:val="21"/>
                <w:lang w:val="en-US" w:eastAsia="zh-CN"/>
              </w:rPr>
              <w:t xml:space="preserve">   实测：未发生</w:t>
            </w:r>
          </w:p>
          <w:p>
            <w:pPr>
              <w:tabs>
                <w:tab w:val="left" w:pos="5025"/>
              </w:tabs>
              <w:adjustRightInd w:val="0"/>
              <w:snapToGrid w:val="0"/>
              <w:spacing w:line="312" w:lineRule="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3）环境污染事件次数</w:t>
            </w:r>
            <w:r>
              <w:rPr>
                <w:rFonts w:hint="eastAsia" w:ascii="宋体" w:hAnsi="宋体" w:cs="Times New Roman"/>
                <w:color w:val="auto"/>
                <w:szCs w:val="21"/>
                <w:lang w:val="en-US" w:eastAsia="zh-CN"/>
              </w:rPr>
              <w:tab/>
            </w:r>
            <w:r>
              <w:rPr>
                <w:rFonts w:hint="eastAsia" w:ascii="宋体" w:hAnsi="宋体" w:cs="Times New Roman"/>
                <w:color w:val="auto"/>
                <w:szCs w:val="21"/>
                <w:lang w:val="en-US" w:eastAsia="zh-CN"/>
              </w:rPr>
              <w:t xml:space="preserve">   实测：未发生</w:t>
            </w:r>
          </w:p>
          <w:p>
            <w:pPr>
              <w:spacing w:line="400" w:lineRule="exac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2021年1月-6月</w:t>
            </w:r>
            <w:r>
              <w:rPr>
                <w:rFonts w:hint="eastAsia" w:ascii="宋体" w:hAnsi="宋体" w:cs="宋体"/>
                <w:color w:val="auto"/>
                <w:szCs w:val="21"/>
              </w:rPr>
              <w:t>质量目标统计，环境目标达到要求。</w:t>
            </w:r>
          </w:p>
          <w:p>
            <w:pPr>
              <w:widowControl/>
              <w:jc w:val="left"/>
              <w:rPr>
                <w:color w:val="auto"/>
              </w:rPr>
            </w:pPr>
            <w:r>
              <w:rPr>
                <w:rFonts w:hint="eastAsia" w:ascii="宋体" w:hAnsi="宋体" w:cs="宋体"/>
                <w:color w:val="auto"/>
                <w:szCs w:val="21"/>
              </w:rPr>
              <w:t>查，公司编制了环境管理实施方案：制定、执行程序或作业文件；加强监测和测量；培训与教育；应急响应。</w:t>
            </w: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color w:val="auto"/>
              </w:rPr>
            </w:pPr>
            <w:r>
              <w:rPr>
                <w:rFonts w:hint="eastAsia" w:ascii="宋体" w:hAnsi="宋体" w:cs="新宋体"/>
                <w:color w:val="auto"/>
                <w:szCs w:val="21"/>
              </w:rPr>
              <w:t>能力</w:t>
            </w:r>
          </w:p>
        </w:tc>
        <w:tc>
          <w:tcPr>
            <w:tcW w:w="960" w:type="dxa"/>
          </w:tcPr>
          <w:p>
            <w:pPr>
              <w:rPr>
                <w:color w:val="auto"/>
              </w:rPr>
            </w:pPr>
            <w:r>
              <w:rPr>
                <w:rFonts w:hint="eastAsia" w:ascii="宋体" w:hAnsi="宋体" w:cs="新宋体"/>
                <w:color w:val="auto"/>
                <w:szCs w:val="21"/>
              </w:rPr>
              <w:t xml:space="preserve">7.2 </w:t>
            </w:r>
          </w:p>
        </w:tc>
        <w:tc>
          <w:tcPr>
            <w:tcW w:w="10512" w:type="dxa"/>
          </w:tcPr>
          <w:p>
            <w:pPr>
              <w:rPr>
                <w:color w:val="auto"/>
                <w:szCs w:val="21"/>
              </w:rPr>
            </w:pPr>
            <w:r>
              <w:rPr>
                <w:rFonts w:hint="eastAsia" w:ascii="宋体" w:hAnsi="宋体"/>
                <w:color w:val="auto"/>
                <w:szCs w:val="21"/>
              </w:rPr>
              <w:t>公司确定了从事的工作影响环境管理体系绩效和有效性且在公司控制范围内的人员所必要的能力，这些能力主要是基于适当的教育、培训或经历等。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rPr>
                <w:rFonts w:hint="eastAsia"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适用时，采取措施（包括：培训、辅导、重新分配工作或招聘具有能力的人员）获得所需的能力，并评价措施的有效性。保留适当的形成文件的信息，作为人员能力的证据。详见人力资源控制程序。</w:t>
            </w:r>
          </w:p>
          <w:p>
            <w:pPr>
              <w:rPr>
                <w:rFonts w:hint="default" w:ascii="宋体" w:hAnsi="宋体"/>
                <w:color w:val="auto"/>
                <w:szCs w:val="21"/>
                <w:lang w:val="en-US"/>
              </w:rPr>
            </w:pPr>
            <w:r>
              <w:rPr>
                <w:rFonts w:hint="eastAsia" w:ascii="宋体" w:hAnsi="宋体"/>
                <w:color w:val="auto"/>
                <w:szCs w:val="21"/>
                <w:lang w:val="en-US" w:eastAsia="zh-CN"/>
              </w:rPr>
              <w:t>现场查看无人员资质要求。</w:t>
            </w:r>
          </w:p>
          <w:p>
            <w:pPr>
              <w:rPr>
                <w:rFonts w:hint="default" w:ascii="宋体" w:hAnsi="宋体"/>
                <w:color w:val="auto"/>
                <w:szCs w:val="21"/>
                <w:lang w:val="en-US"/>
              </w:rPr>
            </w:pPr>
            <w:r>
              <w:rPr>
                <w:rFonts w:hint="eastAsia" w:ascii="宋体" w:hAnsi="宋体"/>
                <w:color w:val="auto"/>
                <w:szCs w:val="21"/>
              </w:rPr>
              <w:t>抽查培训计划</w:t>
            </w:r>
            <w:r>
              <w:rPr>
                <w:rFonts w:hint="eastAsia" w:ascii="宋体" w:hAnsi="宋体"/>
                <w:color w:val="auto"/>
                <w:szCs w:val="21"/>
                <w:lang w:val="en-US" w:eastAsia="zh-CN"/>
              </w:rPr>
              <w:t>及</w:t>
            </w:r>
            <w:r>
              <w:rPr>
                <w:color w:val="auto"/>
                <w:szCs w:val="21"/>
              </w:rPr>
              <w:t>培训记录</w:t>
            </w:r>
            <w:r>
              <w:rPr>
                <w:rFonts w:hint="eastAsia"/>
                <w:color w:val="auto"/>
                <w:szCs w:val="21"/>
                <w:lang w:eastAsia="zh-CN"/>
              </w:rPr>
              <w:t>，</w:t>
            </w:r>
            <w:r>
              <w:rPr>
                <w:rFonts w:hint="eastAsia"/>
                <w:color w:val="auto"/>
                <w:szCs w:val="21"/>
                <w:lang w:val="en-US" w:eastAsia="zh-CN"/>
              </w:rPr>
              <w:t>2021年度计划培训10次，已培训6次，抽其中两次如下：</w:t>
            </w:r>
          </w:p>
          <w:p>
            <w:pPr>
              <w:rPr>
                <w:rFonts w:ascii="宋体" w:hAnsi="宋体"/>
                <w:color w:val="auto"/>
                <w:szCs w:val="21"/>
              </w:rPr>
            </w:pPr>
            <w:r>
              <w:rPr>
                <w:rFonts w:hint="eastAsia" w:ascii="宋体" w:hAnsi="宋体"/>
                <w:color w:val="auto"/>
                <w:szCs w:val="21"/>
              </w:rPr>
              <w:t>1）：202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13</w:t>
            </w:r>
            <w:r>
              <w:rPr>
                <w:rFonts w:hint="eastAsia" w:ascii="宋体" w:hAnsi="宋体"/>
                <w:color w:val="auto"/>
                <w:szCs w:val="21"/>
              </w:rPr>
              <w:t>日的培训记录，培训内容：</w:t>
            </w:r>
            <w:r>
              <w:rPr>
                <w:rFonts w:hint="eastAsia" w:ascii="宋体" w:hAnsi="宋体"/>
                <w:color w:val="auto"/>
                <w:szCs w:val="21"/>
                <w:lang w:val="en-US" w:eastAsia="zh-CN"/>
              </w:rPr>
              <w:t>管理体系，标准文件相关知识</w:t>
            </w:r>
            <w:r>
              <w:rPr>
                <w:rFonts w:hint="eastAsia" w:ascii="宋体" w:hAnsi="宋体"/>
                <w:color w:val="auto"/>
                <w:szCs w:val="21"/>
              </w:rPr>
              <w:t>,培训老师：</w:t>
            </w:r>
            <w:r>
              <w:rPr>
                <w:rFonts w:hint="eastAsia" w:ascii="宋体" w:hAnsi="宋体"/>
                <w:color w:val="auto"/>
                <w:szCs w:val="21"/>
                <w:lang w:val="en-US" w:eastAsia="zh-CN"/>
              </w:rPr>
              <w:t>咨询老师</w:t>
            </w:r>
            <w:r>
              <w:rPr>
                <w:rFonts w:hint="eastAsia" w:ascii="宋体" w:hAnsi="宋体"/>
                <w:color w:val="auto"/>
                <w:szCs w:val="21"/>
                <w:lang w:eastAsia="zh-CN"/>
              </w:rPr>
              <w:t>。</w:t>
            </w:r>
            <w:r>
              <w:rPr>
                <w:rFonts w:hint="eastAsia" w:ascii="宋体" w:hAnsi="宋体"/>
                <w:color w:val="auto"/>
                <w:szCs w:val="21"/>
              </w:rPr>
              <w:t>参加</w:t>
            </w:r>
            <w:r>
              <w:rPr>
                <w:rFonts w:hint="eastAsia" w:ascii="宋体" w:hAnsi="宋体"/>
                <w:color w:val="auto"/>
                <w:szCs w:val="21"/>
                <w:lang w:val="en-US" w:eastAsia="zh-CN"/>
              </w:rPr>
              <w:t>人员：公司全体人员</w:t>
            </w:r>
            <w:r>
              <w:rPr>
                <w:rFonts w:hint="eastAsia" w:ascii="宋体" w:hAnsi="宋体"/>
                <w:color w:val="auto"/>
                <w:szCs w:val="21"/>
              </w:rPr>
              <w:t>，经过</w:t>
            </w:r>
            <w:r>
              <w:rPr>
                <w:rFonts w:hint="eastAsia" w:ascii="宋体" w:hAnsi="宋体"/>
                <w:color w:val="auto"/>
                <w:szCs w:val="21"/>
                <w:lang w:val="en-US" w:eastAsia="zh-CN"/>
              </w:rPr>
              <w:t>现场口头抽查</w:t>
            </w:r>
            <w:r>
              <w:rPr>
                <w:rFonts w:hint="eastAsia" w:ascii="宋体" w:hAnsi="宋体"/>
                <w:color w:val="auto"/>
                <w:szCs w:val="21"/>
              </w:rPr>
              <w:t>，均合格</w:t>
            </w:r>
            <w:r>
              <w:rPr>
                <w:rFonts w:hint="eastAsia" w:ascii="宋体" w:hAnsi="宋体"/>
                <w:color w:val="auto"/>
                <w:szCs w:val="21"/>
                <w:lang w:eastAsia="zh-CN"/>
              </w:rPr>
              <w:t>。</w:t>
            </w:r>
            <w:r>
              <w:rPr>
                <w:rFonts w:hint="eastAsia" w:ascii="宋体" w:hAnsi="宋体"/>
                <w:color w:val="auto"/>
                <w:szCs w:val="21"/>
                <w:lang w:val="en-US" w:eastAsia="zh-CN"/>
              </w:rPr>
              <w:t>评价人：杨蓓蕾</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1）：202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w:t>
            </w:r>
            <w:r>
              <w:rPr>
                <w:rFonts w:hint="eastAsia" w:ascii="宋体" w:hAnsi="宋体"/>
                <w:color w:val="auto"/>
                <w:szCs w:val="21"/>
              </w:rPr>
              <w:t>6日的培训记录，培训内容：法律法规培训,培训老师：</w:t>
            </w:r>
            <w:r>
              <w:rPr>
                <w:rFonts w:hint="eastAsia" w:ascii="宋体" w:hAnsi="宋体"/>
                <w:color w:val="auto"/>
                <w:szCs w:val="21"/>
                <w:lang w:val="en-US" w:eastAsia="zh-CN"/>
              </w:rPr>
              <w:t>杨蓓蕾</w:t>
            </w:r>
            <w:r>
              <w:rPr>
                <w:rFonts w:hint="eastAsia" w:ascii="宋体" w:hAnsi="宋体"/>
                <w:color w:val="auto"/>
                <w:szCs w:val="21"/>
                <w:lang w:eastAsia="zh-CN"/>
              </w:rPr>
              <w:t>。</w:t>
            </w:r>
            <w:r>
              <w:rPr>
                <w:rFonts w:hint="eastAsia" w:ascii="宋体" w:hAnsi="宋体"/>
                <w:color w:val="auto"/>
                <w:szCs w:val="21"/>
              </w:rPr>
              <w:t>参加</w:t>
            </w:r>
            <w:r>
              <w:rPr>
                <w:rFonts w:hint="eastAsia" w:ascii="宋体" w:hAnsi="宋体"/>
                <w:color w:val="auto"/>
                <w:szCs w:val="21"/>
                <w:lang w:val="en-US" w:eastAsia="zh-CN"/>
              </w:rPr>
              <w:t>人员：公司全体人员。通过本次培训，公司人员</w:t>
            </w:r>
            <w:r>
              <w:rPr>
                <w:rFonts w:hint="eastAsia" w:ascii="宋体" w:hAnsi="宋体"/>
                <w:color w:val="auto"/>
                <w:szCs w:val="21"/>
              </w:rPr>
              <w:t>进一步熟悉了相关的法律法规知识。</w:t>
            </w:r>
            <w:r>
              <w:rPr>
                <w:rFonts w:hint="eastAsia" w:ascii="宋体" w:hAnsi="宋体"/>
                <w:color w:val="auto"/>
                <w:szCs w:val="21"/>
                <w:lang w:val="en-US" w:eastAsia="zh-CN"/>
              </w:rPr>
              <w:t>评价人：杨蓓蕾</w:t>
            </w:r>
          </w:p>
          <w:p>
            <w:pPr>
              <w:rPr>
                <w:rFonts w:ascii="宋体" w:hAnsi="宋体"/>
                <w:color w:val="auto"/>
                <w:szCs w:val="21"/>
              </w:rPr>
            </w:pPr>
            <w:r>
              <w:rPr>
                <w:rFonts w:hint="eastAsia" w:ascii="宋体" w:hAnsi="宋体"/>
                <w:color w:val="auto"/>
                <w:szCs w:val="21"/>
              </w:rPr>
              <w:t>。。。。。。</w:t>
            </w:r>
          </w:p>
        </w:tc>
        <w:tc>
          <w:tcPr>
            <w:tcW w:w="838"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adjustRightInd w:val="0"/>
              <w:snapToGrid w:val="0"/>
              <w:jc w:val="center"/>
              <w:rPr>
                <w:color w:val="auto"/>
              </w:rPr>
            </w:pPr>
            <w:r>
              <w:rPr>
                <w:rFonts w:hint="eastAsia" w:ascii="宋体" w:hAnsi="宋体" w:cs="新宋体"/>
                <w:color w:val="auto"/>
                <w:szCs w:val="21"/>
              </w:rPr>
              <w:t>意识</w:t>
            </w:r>
          </w:p>
        </w:tc>
        <w:tc>
          <w:tcPr>
            <w:tcW w:w="960" w:type="dxa"/>
          </w:tcPr>
          <w:p>
            <w:pPr>
              <w:rPr>
                <w:color w:val="auto"/>
              </w:rPr>
            </w:pPr>
            <w:r>
              <w:rPr>
                <w:rFonts w:hint="eastAsia" w:ascii="宋体" w:hAnsi="宋体" w:cs="新宋体"/>
                <w:color w:val="auto"/>
                <w:szCs w:val="21"/>
              </w:rPr>
              <w:t xml:space="preserve">7.3 </w:t>
            </w:r>
          </w:p>
        </w:tc>
        <w:tc>
          <w:tcPr>
            <w:tcW w:w="10512"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环境管理体系</w:t>
            </w:r>
            <w:r>
              <w:rPr>
                <w:rFonts w:hint="eastAsia" w:ascii="宋体" w:hAnsi="宋体"/>
                <w:color w:val="auto"/>
                <w:szCs w:val="21"/>
              </w:rPr>
              <w:t>的有效性的积极贡献，以及其不符合E7.3要求的后果。</w:t>
            </w:r>
          </w:p>
          <w:p>
            <w:pPr>
              <w:rPr>
                <w:color w:val="auto"/>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沟通了解，基本具备以上必要环境管理体系相关意识。</w:t>
            </w: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tcPr>
          <w:p>
            <w:pPr>
              <w:rPr>
                <w:color w:val="auto"/>
              </w:rPr>
            </w:pPr>
            <w:r>
              <w:rPr>
                <w:rFonts w:hint="eastAsia"/>
                <w:color w:val="auto"/>
              </w:rPr>
              <w:t>文件化信息</w:t>
            </w:r>
          </w:p>
        </w:tc>
        <w:tc>
          <w:tcPr>
            <w:tcW w:w="960" w:type="dxa"/>
            <w:vAlign w:val="center"/>
          </w:tcPr>
          <w:p>
            <w:pPr>
              <w:spacing w:beforeLines="50"/>
              <w:jc w:val="left"/>
              <w:rPr>
                <w:color w:val="auto"/>
                <w:szCs w:val="21"/>
              </w:rPr>
            </w:pPr>
            <w:r>
              <w:rPr>
                <w:rFonts w:hint="eastAsia"/>
                <w:color w:val="auto"/>
                <w:szCs w:val="21"/>
              </w:rPr>
              <w:t>7.5</w:t>
            </w:r>
            <w:r>
              <w:rPr>
                <w:color w:val="auto"/>
                <w:szCs w:val="21"/>
              </w:rPr>
              <w:t xml:space="preserve"> </w:t>
            </w:r>
          </w:p>
          <w:p>
            <w:pPr>
              <w:rPr>
                <w:color w:val="auto"/>
              </w:rPr>
            </w:pPr>
            <w:r>
              <w:rPr>
                <w:rFonts w:hint="eastAsia"/>
                <w:color w:val="auto"/>
              </w:rPr>
              <w:t>7.5.1</w:t>
            </w:r>
          </w:p>
        </w:tc>
        <w:tc>
          <w:tcPr>
            <w:tcW w:w="10512" w:type="dxa"/>
          </w:tcPr>
          <w:p>
            <w:pPr>
              <w:ind w:right="177"/>
              <w:rPr>
                <w:rFonts w:ascii="宋体" w:hAnsi="宋体"/>
                <w:color w:val="auto"/>
                <w:szCs w:val="21"/>
              </w:rPr>
            </w:pPr>
            <w:r>
              <w:rPr>
                <w:rFonts w:hint="eastAsia"/>
                <w:color w:val="auto"/>
                <w:szCs w:val="21"/>
              </w:rPr>
              <w:t xml:space="preserve">  ◆组织在《管理手册》、《文件控制程序》、《记录控制程序》中，明确了文件化信息的管理规则。组织根据本公司</w:t>
            </w:r>
            <w:r>
              <w:rPr>
                <w:rFonts w:hint="eastAsia" w:ascii="宋体" w:hAnsi="宋体"/>
                <w:color w:val="auto"/>
                <w:szCs w:val="21"/>
              </w:rPr>
              <w:t>的规模、活动类型、过程、产品和服务的不同，建立、实施、保持并改进了构成EMS 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 文件包括：</w:t>
            </w:r>
          </w:p>
          <w:p>
            <w:pPr>
              <w:pStyle w:val="4"/>
              <w:tabs>
                <w:tab w:val="left" w:pos="902"/>
                <w:tab w:val="clear" w:pos="1069"/>
              </w:tabs>
              <w:ind w:left="0" w:right="1"/>
              <w:rPr>
                <w:rFonts w:ascii="宋体" w:hAnsi="宋体" w:eastAsia="宋体"/>
                <w:color w:val="auto"/>
                <w:kern w:val="0"/>
                <w:szCs w:val="21"/>
              </w:rPr>
            </w:pPr>
            <w:r>
              <w:rPr>
                <w:rFonts w:hint="eastAsia" w:ascii="宋体" w:hAnsi="宋体" w:eastAsia="宋体"/>
                <w:color w:val="auto"/>
                <w:kern w:val="0"/>
                <w:szCs w:val="21"/>
              </w:rPr>
              <w:t xml:space="preserve">  </w:t>
            </w:r>
            <w:r>
              <w:rPr>
                <w:rFonts w:ascii="宋体" w:hAnsi="宋体" w:eastAsia="宋体"/>
                <w:color w:val="auto"/>
                <w:kern w:val="0"/>
                <w:szCs w:val="21"/>
              </w:rPr>
              <w:t>一级文件</w:t>
            </w:r>
            <w:r>
              <w:rPr>
                <w:rFonts w:hint="eastAsia" w:ascii="宋体" w:hAnsi="宋体" w:eastAsia="宋体"/>
                <w:color w:val="auto"/>
                <w:kern w:val="0"/>
                <w:szCs w:val="21"/>
              </w:rPr>
              <w:t>，环境、职业健康安全管理手册；</w:t>
            </w:r>
          </w:p>
          <w:p>
            <w:pPr>
              <w:pStyle w:val="4"/>
              <w:tabs>
                <w:tab w:val="left" w:pos="902"/>
                <w:tab w:val="clear" w:pos="1069"/>
              </w:tabs>
              <w:ind w:left="0" w:right="1"/>
              <w:rPr>
                <w:rFonts w:ascii="宋体" w:hAnsi="宋体" w:eastAsia="宋体"/>
                <w:color w:val="auto"/>
                <w:kern w:val="0"/>
                <w:szCs w:val="21"/>
              </w:rPr>
            </w:pPr>
            <w:r>
              <w:rPr>
                <w:rFonts w:hint="eastAsia" w:ascii="宋体" w:hAnsi="宋体" w:eastAsia="宋体"/>
                <w:color w:val="auto"/>
                <w:kern w:val="0"/>
                <w:szCs w:val="21"/>
              </w:rPr>
              <w:t xml:space="preserve">  </w:t>
            </w:r>
            <w:r>
              <w:rPr>
                <w:rFonts w:ascii="宋体" w:hAnsi="宋体" w:eastAsia="宋体"/>
                <w:color w:val="auto"/>
                <w:kern w:val="0"/>
                <w:szCs w:val="21"/>
              </w:rPr>
              <w:t>二级文件</w:t>
            </w:r>
            <w:r>
              <w:rPr>
                <w:rFonts w:hint="eastAsia" w:ascii="宋体" w:hAnsi="宋体" w:eastAsia="宋体"/>
                <w:color w:val="auto"/>
                <w:kern w:val="0"/>
                <w:szCs w:val="21"/>
              </w:rPr>
              <w:t>，程序文件；</w:t>
            </w:r>
          </w:p>
          <w:p>
            <w:pPr>
              <w:pStyle w:val="4"/>
              <w:tabs>
                <w:tab w:val="left" w:pos="902"/>
                <w:tab w:val="clear" w:pos="1069"/>
              </w:tabs>
              <w:ind w:left="0" w:right="1"/>
              <w:rPr>
                <w:rFonts w:ascii="宋体" w:hAnsi="宋体" w:eastAsia="宋体"/>
                <w:color w:val="auto"/>
                <w:kern w:val="0"/>
                <w:szCs w:val="21"/>
              </w:rPr>
            </w:pPr>
            <w:r>
              <w:rPr>
                <w:rFonts w:hint="eastAsia" w:ascii="宋体" w:hAnsi="宋体" w:eastAsia="宋体"/>
                <w:color w:val="auto"/>
                <w:kern w:val="0"/>
                <w:szCs w:val="21"/>
              </w:rPr>
              <w:t xml:space="preserve">  </w:t>
            </w:r>
            <w:r>
              <w:rPr>
                <w:rFonts w:ascii="宋体" w:hAnsi="宋体" w:eastAsia="宋体"/>
                <w:color w:val="auto"/>
                <w:kern w:val="0"/>
                <w:szCs w:val="21"/>
              </w:rPr>
              <w:t>三级文件</w:t>
            </w:r>
            <w:r>
              <w:rPr>
                <w:rFonts w:hint="eastAsia" w:ascii="宋体" w:hAnsi="宋体" w:eastAsia="宋体"/>
                <w:color w:val="auto"/>
                <w:kern w:val="0"/>
                <w:szCs w:val="21"/>
              </w:rPr>
              <w:t>，操作规程、管理规定或制度；</w:t>
            </w:r>
          </w:p>
          <w:p>
            <w:pPr>
              <w:pStyle w:val="4"/>
              <w:tabs>
                <w:tab w:val="left" w:pos="902"/>
                <w:tab w:val="clear" w:pos="1069"/>
              </w:tabs>
              <w:ind w:left="0" w:right="1"/>
              <w:rPr>
                <w:rFonts w:ascii="宋体" w:hAnsi="宋体" w:eastAsia="宋体"/>
                <w:color w:val="auto"/>
                <w:kern w:val="0"/>
                <w:szCs w:val="21"/>
              </w:rPr>
            </w:pPr>
            <w:r>
              <w:rPr>
                <w:rFonts w:hint="eastAsia" w:ascii="宋体" w:hAnsi="宋体" w:eastAsia="宋体"/>
                <w:color w:val="auto"/>
                <w:kern w:val="0"/>
                <w:szCs w:val="21"/>
              </w:rPr>
              <w:t xml:space="preserve">  四级文件；记录；</w:t>
            </w:r>
          </w:p>
          <w:p>
            <w:pPr>
              <w:pStyle w:val="4"/>
              <w:tabs>
                <w:tab w:val="left" w:pos="902"/>
                <w:tab w:val="clear" w:pos="1069"/>
              </w:tabs>
              <w:ind w:left="0" w:right="1"/>
              <w:rPr>
                <w:rFonts w:ascii="宋体" w:hAnsi="宋体" w:eastAsia="宋体"/>
                <w:color w:val="auto"/>
                <w:kern w:val="0"/>
                <w:szCs w:val="21"/>
              </w:rPr>
            </w:pPr>
            <w:r>
              <w:rPr>
                <w:rFonts w:hint="eastAsia" w:ascii="宋体" w:hAnsi="宋体" w:eastAsia="宋体"/>
                <w:color w:val="auto"/>
                <w:kern w:val="0"/>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Cs w:val="21"/>
              </w:rPr>
            </w:pPr>
            <w:r>
              <w:rPr>
                <w:rFonts w:hint="eastAsia" w:ascii="宋体" w:hAnsi="宋体" w:eastAsia="宋体" w:cs="Arial"/>
                <w:color w:val="auto"/>
                <w:szCs w:val="21"/>
              </w:rPr>
              <w:t xml:space="preserve">  查组织的记录清单，共有</w:t>
            </w:r>
            <w:r>
              <w:rPr>
                <w:rFonts w:hint="eastAsia" w:ascii="宋体" w:hAnsi="宋体" w:eastAsia="宋体" w:cs="Arial"/>
                <w:color w:val="auto"/>
                <w:szCs w:val="21"/>
                <w:lang w:val="en-US" w:eastAsia="zh-CN"/>
              </w:rPr>
              <w:t>48</w:t>
            </w:r>
            <w:r>
              <w:rPr>
                <w:rFonts w:hint="eastAsia" w:ascii="宋体" w:hAnsi="宋体" w:eastAsia="宋体" w:cs="Arial"/>
                <w:color w:val="auto"/>
                <w:szCs w:val="21"/>
              </w:rPr>
              <w:t>项环境记录。</w:t>
            </w:r>
          </w:p>
          <w:p>
            <w:pPr>
              <w:pStyle w:val="4"/>
              <w:tabs>
                <w:tab w:val="left" w:pos="902"/>
                <w:tab w:val="clear" w:pos="1069"/>
              </w:tabs>
              <w:ind w:left="0" w:right="1"/>
              <w:rPr>
                <w:color w:val="auto"/>
              </w:rPr>
            </w:pPr>
            <w:r>
              <w:rPr>
                <w:rFonts w:hint="eastAsia" w:ascii="宋体" w:hAnsi="宋体" w:eastAsia="宋体"/>
                <w:color w:val="auto"/>
                <w:kern w:val="0"/>
                <w:szCs w:val="21"/>
              </w:rPr>
              <w:t xml:space="preserve">  以上文件涵盖了ISO14001：2015； 标准要求的以及确定的为确保环境管理体系有效性的文件，符合标准的要求。</w:t>
            </w: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widowControl/>
              <w:jc w:val="left"/>
              <w:rPr>
                <w:bCs/>
                <w:color w:val="auto"/>
              </w:rPr>
            </w:pPr>
            <w:r>
              <w:rPr>
                <w:rFonts w:ascii="Arial" w:hAnsi="Arial" w:cs="Arial"/>
                <w:bCs/>
                <w:color w:val="auto"/>
                <w:kern w:val="0"/>
                <w:szCs w:val="21"/>
              </w:rPr>
              <w:t xml:space="preserve"> </w:t>
            </w:r>
            <w:r>
              <w:rPr>
                <w:rFonts w:hint="eastAsia" w:ascii="宋体" w:hAnsi="宋体" w:cs="宋体"/>
                <w:bCs/>
                <w:color w:val="auto"/>
                <w:kern w:val="0"/>
                <w:szCs w:val="21"/>
              </w:rPr>
              <w:t xml:space="preserve">创建和更新 </w:t>
            </w:r>
          </w:p>
          <w:p>
            <w:pPr>
              <w:rPr>
                <w:rFonts w:ascii="Arial" w:hAnsi="Arial" w:cs="Arial"/>
                <w:bCs/>
                <w:color w:val="auto"/>
                <w:szCs w:val="21"/>
                <w:highlight w:val="yellow"/>
              </w:rPr>
            </w:pPr>
          </w:p>
        </w:tc>
        <w:tc>
          <w:tcPr>
            <w:tcW w:w="960" w:type="dxa"/>
            <w:vAlign w:val="center"/>
          </w:tcPr>
          <w:p>
            <w:pPr>
              <w:rPr>
                <w:color w:val="auto"/>
              </w:rPr>
            </w:pPr>
            <w:r>
              <w:rPr>
                <w:rFonts w:hint="eastAsia"/>
                <w:color w:val="auto"/>
              </w:rPr>
              <w:t>7.5.2</w:t>
            </w:r>
          </w:p>
        </w:tc>
        <w:tc>
          <w:tcPr>
            <w:tcW w:w="1051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抽查3-5个体系文件如：</w:t>
            </w:r>
            <w:r>
              <w:rPr>
                <w:rFonts w:hint="eastAsia" w:ascii="宋体" w:hAnsi="宋体" w:eastAsia="宋体" w:cs="宋体"/>
                <w:color w:val="auto"/>
                <w:kern w:val="0"/>
                <w:szCs w:val="21"/>
                <w:lang w:val="en-US" w:eastAsia="zh-CN"/>
              </w:rPr>
              <w:t>管理</w:t>
            </w:r>
            <w:r>
              <w:rPr>
                <w:rFonts w:hint="eastAsia" w:ascii="宋体" w:hAnsi="宋体" w:eastAsia="宋体" w:cs="宋体"/>
                <w:color w:val="auto"/>
                <w:kern w:val="0"/>
                <w:szCs w:val="21"/>
              </w:rPr>
              <w:t>手册、程序文件、岗位任职要求、内审报告等均有适当的标识和说明、相对固定的格式、纸质和电子档为载体、文件发布前均的得到评审和批准，从而确保了适宜性和充分性；记录得到确认等。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现场抽见《</w:t>
            </w:r>
            <w:r>
              <w:rPr>
                <w:rFonts w:hint="eastAsia" w:ascii="宋体" w:hAnsi="宋体" w:eastAsia="宋体" w:cs="宋体"/>
                <w:color w:val="auto"/>
                <w:kern w:val="0"/>
                <w:szCs w:val="21"/>
                <w:lang w:val="en-US" w:eastAsia="zh-CN"/>
              </w:rPr>
              <w:t>管理</w:t>
            </w:r>
            <w:r>
              <w:rPr>
                <w:rFonts w:hint="eastAsia" w:ascii="宋体" w:hAnsi="宋体" w:eastAsia="宋体" w:cs="宋体"/>
                <w:color w:val="auto"/>
                <w:kern w:val="0"/>
                <w:szCs w:val="21"/>
              </w:rPr>
              <w:t>手册》</w:t>
            </w:r>
          </w:p>
          <w:p>
            <w:pPr>
              <w:tabs>
                <w:tab w:val="left" w:pos="3060"/>
              </w:tabs>
              <w:spacing w:line="360" w:lineRule="auto"/>
              <w:ind w:right="276" w:firstLine="420" w:firstLineChars="200"/>
              <w:rPr>
                <w:rFonts w:hint="default" w:ascii="宋体" w:hAnsi="宋体" w:cs="Times New Roman"/>
                <w:color w:val="auto"/>
                <w:szCs w:val="22"/>
                <w:lang w:val="en-US" w:eastAsia="zh-CN"/>
              </w:rPr>
            </w:pPr>
            <w:r>
              <w:rPr>
                <w:rFonts w:hint="eastAsia" w:ascii="宋体" w:hAnsi="宋体" w:cs="宋体"/>
                <w:color w:val="auto"/>
                <w:kern w:val="0"/>
                <w:szCs w:val="21"/>
              </w:rPr>
              <w:t>文件编号</w:t>
            </w:r>
            <w:r>
              <w:rPr>
                <w:rFonts w:hint="eastAsia" w:ascii="宋体" w:hAnsi="宋体" w:cs="Times New Roman"/>
                <w:color w:val="auto"/>
                <w:szCs w:val="22"/>
              </w:rPr>
              <w:t>：YQ/EMG-2021</w:t>
            </w:r>
          </w:p>
          <w:p>
            <w:pPr>
              <w:tabs>
                <w:tab w:val="left" w:pos="3060"/>
              </w:tabs>
              <w:spacing w:line="360" w:lineRule="auto"/>
              <w:ind w:right="276" w:firstLine="420" w:firstLineChars="200"/>
              <w:rPr>
                <w:rFonts w:hint="eastAsia" w:ascii="宋体" w:hAnsi="宋体" w:cs="Times New Roman"/>
                <w:color w:val="auto"/>
                <w:szCs w:val="22"/>
              </w:rPr>
            </w:pPr>
            <w:r>
              <w:rPr>
                <w:rFonts w:hint="eastAsia" w:ascii="宋体" w:hAnsi="宋体" w:cs="Times New Roman"/>
                <w:color w:val="auto"/>
                <w:szCs w:val="22"/>
              </w:rPr>
              <w:t>版本号：</w:t>
            </w:r>
            <w:r>
              <w:rPr>
                <w:rFonts w:hint="eastAsia" w:ascii="宋体" w:hAnsi="宋体" w:cs="Times New Roman"/>
                <w:color w:val="auto"/>
                <w:szCs w:val="22"/>
                <w:lang w:val="en-US" w:eastAsia="zh-CN"/>
              </w:rPr>
              <w:t>A/0</w:t>
            </w:r>
            <w:r>
              <w:rPr>
                <w:rFonts w:hint="eastAsia" w:ascii="宋体" w:hAnsi="宋体" w:cs="Times New Roman"/>
                <w:color w:val="auto"/>
                <w:szCs w:val="22"/>
              </w:rPr>
              <w:t xml:space="preserve">  2021年1月10日发布  </w:t>
            </w:r>
          </w:p>
          <w:p>
            <w:pPr>
              <w:tabs>
                <w:tab w:val="left" w:pos="3060"/>
              </w:tabs>
              <w:spacing w:line="360" w:lineRule="auto"/>
              <w:ind w:right="276" w:firstLine="420" w:firstLineChars="200"/>
              <w:rPr>
                <w:rFonts w:hint="eastAsia" w:ascii="宋体" w:hAnsi="宋体" w:cs="Times New Roman"/>
                <w:color w:val="auto"/>
                <w:szCs w:val="22"/>
              </w:rPr>
            </w:pPr>
            <w:r>
              <w:rPr>
                <w:rFonts w:hint="eastAsia" w:ascii="宋体" w:hAnsi="宋体" w:cs="Times New Roman"/>
                <w:color w:val="auto"/>
                <w:szCs w:val="22"/>
              </w:rPr>
              <w:t>抽见《程序文件》</w:t>
            </w:r>
          </w:p>
          <w:p>
            <w:pPr>
              <w:tabs>
                <w:tab w:val="left" w:pos="3060"/>
              </w:tabs>
              <w:spacing w:line="360" w:lineRule="auto"/>
              <w:ind w:right="276" w:firstLine="420" w:firstLineChars="200"/>
              <w:rPr>
                <w:rFonts w:hint="default" w:ascii="宋体" w:hAnsi="宋体" w:cs="Times New Roman"/>
                <w:color w:val="auto"/>
                <w:szCs w:val="22"/>
                <w:lang w:val="en-US"/>
              </w:rPr>
            </w:pPr>
            <w:r>
              <w:rPr>
                <w:rFonts w:hint="eastAsia" w:ascii="宋体" w:hAnsi="宋体" w:cs="Times New Roman"/>
                <w:color w:val="auto"/>
                <w:szCs w:val="22"/>
              </w:rPr>
              <w:t>文件编号：EMS/YQ-CX-01</w:t>
            </w:r>
          </w:p>
          <w:p>
            <w:pPr>
              <w:tabs>
                <w:tab w:val="left" w:pos="3060"/>
              </w:tabs>
              <w:spacing w:line="360" w:lineRule="auto"/>
              <w:ind w:right="276" w:firstLine="420" w:firstLineChars="200"/>
              <w:rPr>
                <w:rFonts w:ascii="宋体" w:hAnsi="宋体" w:eastAsia="宋体" w:cs="宋体"/>
                <w:color w:val="auto"/>
                <w:kern w:val="0"/>
                <w:szCs w:val="21"/>
              </w:rPr>
            </w:pPr>
            <w:r>
              <w:rPr>
                <w:rFonts w:hint="eastAsia" w:ascii="宋体" w:hAnsi="宋体" w:cs="Times New Roman"/>
                <w:color w:val="auto"/>
                <w:szCs w:val="22"/>
              </w:rPr>
              <w:t>版本号：</w:t>
            </w:r>
            <w:r>
              <w:rPr>
                <w:rFonts w:hint="eastAsia" w:ascii="宋体" w:hAnsi="宋体" w:cs="Times New Roman"/>
                <w:color w:val="auto"/>
                <w:szCs w:val="22"/>
                <w:lang w:val="en-US" w:eastAsia="zh-CN"/>
              </w:rPr>
              <w:t>A/0</w:t>
            </w:r>
            <w:r>
              <w:rPr>
                <w:rFonts w:hint="eastAsia" w:ascii="宋体" w:hAnsi="宋体" w:cs="Times New Roman"/>
                <w:color w:val="auto"/>
                <w:szCs w:val="22"/>
              </w:rPr>
              <w:t xml:space="preserve">  2021年1月10日发布  </w:t>
            </w:r>
            <w:r>
              <w:rPr>
                <w:rFonts w:hint="eastAsia" w:ascii="宋体" w:hAnsi="宋体" w:eastAsia="宋体" w:cs="宋体"/>
                <w:color w:val="auto"/>
                <w:kern w:val="0"/>
                <w:szCs w:val="21"/>
              </w:rPr>
              <w:t xml:space="preserve">   </w:t>
            </w:r>
          </w:p>
          <w:p>
            <w:pPr>
              <w:spacing w:line="360" w:lineRule="auto"/>
              <w:ind w:firstLine="420" w:firstLineChars="200"/>
              <w:rPr>
                <w:rFonts w:ascii="宋体" w:hAnsi="宋体"/>
                <w:color w:val="auto"/>
                <w:kern w:val="0"/>
                <w:szCs w:val="21"/>
                <w:highlight w:val="yellow"/>
              </w:rPr>
            </w:pPr>
            <w:r>
              <w:rPr>
                <w:rFonts w:hint="eastAsia" w:ascii="宋体" w:hAnsi="宋体" w:cs="宋体"/>
                <w:color w:val="auto"/>
                <w:kern w:val="0"/>
                <w:szCs w:val="21"/>
              </w:rPr>
              <w:t>以上文件均有编审批，发布实施日期及发放编号、受控状态。</w:t>
            </w: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widowControl/>
              <w:jc w:val="left"/>
              <w:rPr>
                <w:bCs/>
                <w:color w:val="auto"/>
              </w:rPr>
            </w:pPr>
            <w:r>
              <w:rPr>
                <w:rFonts w:hint="eastAsia" w:ascii="宋体" w:hAnsi="宋体" w:cs="宋体"/>
                <w:bCs/>
                <w:color w:val="auto"/>
                <w:kern w:val="0"/>
                <w:szCs w:val="21"/>
              </w:rPr>
              <w:t>文件化信息的控制</w:t>
            </w:r>
          </w:p>
          <w:p>
            <w:pPr>
              <w:rPr>
                <w:rFonts w:ascii="Arial" w:hAnsi="Arial" w:cs="Arial"/>
                <w:bCs/>
                <w:color w:val="auto"/>
                <w:szCs w:val="21"/>
                <w:highlight w:val="yellow"/>
              </w:rPr>
            </w:pPr>
          </w:p>
        </w:tc>
        <w:tc>
          <w:tcPr>
            <w:tcW w:w="960" w:type="dxa"/>
            <w:vAlign w:val="center"/>
          </w:tcPr>
          <w:p>
            <w:pPr>
              <w:rPr>
                <w:color w:val="auto"/>
              </w:rPr>
            </w:pPr>
            <w:r>
              <w:rPr>
                <w:rFonts w:hint="eastAsia"/>
                <w:color w:val="auto"/>
              </w:rPr>
              <w:t>7.5.3</w:t>
            </w:r>
          </w:p>
        </w:tc>
        <w:tc>
          <w:tcPr>
            <w:tcW w:w="10512"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使用文件的现场抽查确认，未发现不适宜或缺失的文件。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adjustRightInd w:val="0"/>
              <w:snapToGrid w:val="0"/>
              <w:spacing w:line="360" w:lineRule="auto"/>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查，质量手册：公司编制了《文件控制程序》，规定了体系文件的编制、审核、批准、受控、使用、报废等要求。查：《受控文件清单》里面包括：质量手册、程序文件、岗位任职要求、作业文件等。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查见：《文件发放、回收记录》程序文件、质量手册、作业规程等行了发放；有文件编号、分发号，版本，部门签收等内容，暂无回收记录发生。</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《质量手册》现行版本为A</w:t>
            </w:r>
            <w:r>
              <w:rPr>
                <w:rFonts w:hint="eastAsia" w:ascii="宋体" w:hAnsi="宋体" w:cs="宋体"/>
                <w:color w:val="auto"/>
                <w:szCs w:val="21"/>
                <w:lang w:val="en-US" w:eastAsia="zh-CN"/>
              </w:rPr>
              <w:t>/0</w:t>
            </w:r>
            <w:r>
              <w:rPr>
                <w:rFonts w:hint="eastAsia" w:ascii="宋体" w:hAnsi="宋体" w:cs="宋体"/>
                <w:color w:val="auto"/>
                <w:szCs w:val="21"/>
              </w:rPr>
              <w:t>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spacing w:line="360" w:lineRule="auto"/>
              <w:jc w:val="left"/>
              <w:rPr>
                <w:rFonts w:ascii="宋体" w:hAnsi="宋体" w:cs="宋体"/>
                <w:color w:val="auto"/>
                <w:szCs w:val="21"/>
              </w:rPr>
            </w:pPr>
            <w:r>
              <w:rPr>
                <w:rFonts w:hint="eastAsia" w:ascii="宋体" w:hAnsi="宋体" w:cs="宋体"/>
                <w:color w:val="auto"/>
                <w:szCs w:val="21"/>
              </w:rPr>
              <w:t>查《外来文件清单》,里面包括：</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法律法规：中华人民共和国合同法、中华人民共和国劳动法、中华人民共和国环境保护法等 </w:t>
            </w:r>
          </w:p>
          <w:p>
            <w:pPr>
              <w:spacing w:line="360" w:lineRule="auto"/>
              <w:jc w:val="left"/>
              <w:rPr>
                <w:rFonts w:ascii="宋体" w:hAnsi="宋体"/>
                <w:color w:val="auto"/>
                <w:kern w:val="0"/>
                <w:szCs w:val="21"/>
                <w:highlight w:val="yellow"/>
              </w:rPr>
            </w:pPr>
            <w:r>
              <w:rPr>
                <w:rFonts w:hint="eastAsia" w:ascii="宋体" w:hAnsi="宋体" w:cs="宋体"/>
                <w:color w:val="auto"/>
                <w:szCs w:val="21"/>
              </w:rPr>
              <w:t xml:space="preserve"> EMS运行至今文件更改和作废情况未发生。在“</w:t>
            </w:r>
            <w:r>
              <w:rPr>
                <w:rFonts w:hint="eastAsia" w:ascii="宋体" w:hAnsi="宋体"/>
                <w:color w:val="auto"/>
              </w:rPr>
              <w:t>文件、记录控制程序</w:t>
            </w:r>
            <w:r>
              <w:rPr>
                <w:rFonts w:hint="eastAsia" w:ascii="宋体" w:hAnsi="宋体" w:cs="宋体"/>
                <w:color w:val="auto"/>
                <w:szCs w:val="21"/>
              </w:rPr>
              <w:t>”中对如发生以上情况均有明确规定。</w:t>
            </w:r>
          </w:p>
        </w:tc>
        <w:tc>
          <w:tcPr>
            <w:tcW w:w="838"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color w:val="auto"/>
              </w:rPr>
            </w:pPr>
          </w:p>
        </w:tc>
        <w:tc>
          <w:tcPr>
            <w:tcW w:w="960" w:type="dxa"/>
          </w:tcPr>
          <w:p>
            <w:pPr>
              <w:adjustRightInd w:val="0"/>
              <w:snapToGrid w:val="0"/>
              <w:rPr>
                <w:color w:val="auto"/>
              </w:rPr>
            </w:pPr>
            <w:r>
              <w:rPr>
                <w:rFonts w:hint="eastAsia" w:ascii="宋体" w:hAnsi="宋体"/>
                <w:color w:val="auto"/>
                <w:szCs w:val="21"/>
              </w:rPr>
              <w:t>8.1</w:t>
            </w:r>
          </w:p>
        </w:tc>
        <w:tc>
          <w:tcPr>
            <w:tcW w:w="10512" w:type="dxa"/>
          </w:tcPr>
          <w:p>
            <w:pPr>
              <w:rPr>
                <w:color w:val="auto"/>
              </w:rPr>
            </w:pPr>
            <w:r>
              <w:rPr>
                <w:rFonts w:hint="eastAsia"/>
                <w:color w:val="auto"/>
              </w:rPr>
              <w:t xml:space="preserve"> ◆组织制定了环境运行相关的控制程序及相应的控制准则，如废弃物排放控制、相关方环境安全管理办法、消防管理制度、火灾预防应急准备和响应管理等过程的运行准则。</w:t>
            </w:r>
          </w:p>
          <w:p>
            <w:pPr>
              <w:rPr>
                <w:color w:val="auto"/>
              </w:rPr>
            </w:pPr>
            <w:r>
              <w:rPr>
                <w:rFonts w:hint="eastAsia"/>
                <w:color w:val="auto"/>
              </w:rPr>
              <w:t xml:space="preserve"> ◆根据过程的运行准则，组织实施资源能源的消耗控制、火灾预防等过程的控制，避免和减少了环境的损失。</w:t>
            </w:r>
          </w:p>
          <w:p>
            <w:pPr>
              <w:rPr>
                <w:color w:val="auto"/>
              </w:rPr>
            </w:pPr>
            <w:r>
              <w:rPr>
                <w:rFonts w:hint="eastAsia"/>
                <w:color w:val="auto"/>
              </w:rPr>
              <w:t xml:space="preserve"> ◆消防设施检查、节能降耗运行检查、火灾预防运行检查等关键运行控制信息的证据都以记录或文件的方式保留。</w:t>
            </w:r>
          </w:p>
          <w:p>
            <w:pPr>
              <w:rPr>
                <w:color w:val="auto"/>
              </w:rPr>
            </w:pPr>
            <w:r>
              <w:rPr>
                <w:rFonts w:hint="eastAsia"/>
                <w:color w:val="auto"/>
              </w:rPr>
              <w:t xml:space="preserve"> ◆抽查环境运行的策划与控制实施</w:t>
            </w:r>
          </w:p>
          <w:p>
            <w:pPr>
              <w:rPr>
                <w:color w:val="auto"/>
                <w:highlight w:val="none"/>
              </w:rPr>
            </w:pPr>
            <w:r>
              <w:rPr>
                <w:rFonts w:hint="eastAsia"/>
                <w:color w:val="auto"/>
              </w:rPr>
              <w:t>1）</w:t>
            </w:r>
            <w:r>
              <w:rPr>
                <w:color w:val="auto"/>
              </w:rPr>
              <w:t>固体废弃物排放的管控</w:t>
            </w:r>
            <w:r>
              <w:rPr>
                <w:rFonts w:hint="eastAsia"/>
                <w:color w:val="auto"/>
              </w:rPr>
              <w:t>：</w:t>
            </w:r>
          </w:p>
          <w:p>
            <w:pPr>
              <w:pStyle w:val="17"/>
              <w:ind w:firstLine="0" w:firstLineChars="0"/>
              <w:rPr>
                <w:rFonts w:hint="default" w:eastAsia="宋体"/>
                <w:color w:val="auto"/>
                <w:highlight w:val="yellow"/>
                <w:lang w:val="en-US" w:eastAsia="zh-CN"/>
              </w:rPr>
            </w:pPr>
            <w:r>
              <w:rPr>
                <w:rFonts w:hint="eastAsia"/>
                <w:color w:val="auto"/>
                <w:highlight w:val="none"/>
              </w:rPr>
              <w:t xml:space="preserve">   制定并实施《固体废弃物控制程序》、《节约资源能源管理程序》中固体废弃物控制要求。行政部负责废弃物的分类、收集、保管、委托有资质的环保公司合法拉运、处置。</w:t>
            </w:r>
            <w:r>
              <w:rPr>
                <w:rFonts w:hint="eastAsia"/>
                <w:color w:val="auto"/>
                <w:highlight w:val="none"/>
              </w:rPr>
              <w:t>公司的废弃</w:t>
            </w:r>
            <w:r>
              <w:rPr>
                <w:rFonts w:hint="eastAsia"/>
                <w:color w:val="auto"/>
                <w:highlight w:val="none"/>
              </w:rPr>
              <w:t>物主要为生活办公废弃物和危险固废，生产过程中产生的</w:t>
            </w:r>
            <w:r>
              <w:rPr>
                <w:rFonts w:hint="eastAsia"/>
                <w:color w:val="auto"/>
                <w:highlight w:val="none"/>
                <w:lang w:val="en-US" w:eastAsia="zh-CN"/>
              </w:rPr>
              <w:t>沾染废油墨等危险物的沾染物，染料涂料废物、废活性炭等</w:t>
            </w:r>
            <w:r>
              <w:rPr>
                <w:rFonts w:hint="eastAsia"/>
                <w:color w:val="auto"/>
                <w:highlight w:val="none"/>
              </w:rPr>
              <w:t>。查危险固废处理，提供有202</w:t>
            </w:r>
            <w:r>
              <w:rPr>
                <w:rFonts w:hint="eastAsia"/>
                <w:color w:val="auto"/>
                <w:highlight w:val="none"/>
                <w:lang w:val="en-US" w:eastAsia="zh-CN"/>
              </w:rPr>
              <w:t>0</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7日</w:t>
            </w:r>
            <w:r>
              <w:rPr>
                <w:rFonts w:hint="eastAsia"/>
                <w:color w:val="auto"/>
                <w:highlight w:val="none"/>
              </w:rPr>
              <w:t>与</w:t>
            </w:r>
            <w:r>
              <w:rPr>
                <w:rFonts w:hint="eastAsia"/>
                <w:color w:val="auto"/>
                <w:highlight w:val="none"/>
                <w:lang w:val="en-US" w:eastAsia="zh-CN"/>
              </w:rPr>
              <w:t>四川省中明环境治理有限公司签订的危险废物安全处置协议及补充协议。因</w:t>
            </w:r>
            <w:r>
              <w:rPr>
                <w:rFonts w:hint="eastAsia"/>
                <w:color w:val="auto"/>
                <w:highlight w:val="none"/>
              </w:rPr>
              <w:t>危险固废</w:t>
            </w:r>
            <w:r>
              <w:rPr>
                <w:rFonts w:hint="eastAsia"/>
                <w:color w:val="auto"/>
                <w:highlight w:val="none"/>
                <w:lang w:val="en-US" w:eastAsia="zh-CN"/>
              </w:rPr>
              <w:t>量少，近期暂未处理。存放于危险固废储存间内。提供有入库管理台账记录表。</w:t>
            </w:r>
          </w:p>
          <w:p>
            <w:pPr>
              <w:pStyle w:val="17"/>
              <w:ind w:firstLine="0" w:firstLineChars="0"/>
              <w:rPr>
                <w:color w:val="auto"/>
              </w:rPr>
            </w:pPr>
            <w:r>
              <w:rPr>
                <w:rFonts w:hint="eastAsia"/>
                <w:color w:val="auto"/>
              </w:rPr>
              <w:t>2）</w:t>
            </w:r>
            <w:r>
              <w:rPr>
                <w:color w:val="auto"/>
              </w:rPr>
              <w:t>资源</w:t>
            </w:r>
            <w:r>
              <w:rPr>
                <w:rFonts w:hint="eastAsia"/>
                <w:color w:val="auto"/>
              </w:rPr>
              <w:t>、</w:t>
            </w:r>
            <w:r>
              <w:rPr>
                <w:color w:val="auto"/>
              </w:rPr>
              <w:t>能源消耗管控</w:t>
            </w:r>
            <w:r>
              <w:rPr>
                <w:rFonts w:hint="eastAsia"/>
                <w:color w:val="auto"/>
              </w:rPr>
              <w:t>：</w:t>
            </w:r>
          </w:p>
          <w:p>
            <w:pPr>
              <w:rPr>
                <w:rFonts w:hint="eastAsia"/>
                <w:color w:val="auto"/>
              </w:rPr>
            </w:pPr>
            <w:r>
              <w:rPr>
                <w:rFonts w:hint="eastAsia"/>
                <w:color w:val="auto"/>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color w:val="auto"/>
              </w:rPr>
            </w:pPr>
            <w:r>
              <w:rPr>
                <w:rFonts w:hint="eastAsia"/>
                <w:color w:val="auto"/>
              </w:rPr>
              <w:t>3）火灾预防</w:t>
            </w:r>
          </w:p>
          <w:p>
            <w:pPr>
              <w:rPr>
                <w:color w:val="auto"/>
              </w:rPr>
            </w:pPr>
            <w:r>
              <w:rPr>
                <w:rFonts w:hint="eastAsia"/>
                <w:color w:val="auto"/>
              </w:rPr>
              <w:t xml:space="preserve">  </w:t>
            </w:r>
            <w:r>
              <w:rPr>
                <w:color w:val="auto"/>
              </w:rPr>
              <w:t>制定并实施</w:t>
            </w:r>
            <w:r>
              <w:rPr>
                <w:rFonts w:hint="eastAsia"/>
                <w:color w:val="auto"/>
              </w:rPr>
              <w:t>《应急准备与响应控制程序》。</w:t>
            </w:r>
          </w:p>
          <w:p>
            <w:pPr>
              <w:spacing w:line="400" w:lineRule="exact"/>
              <w:rPr>
                <w:rFonts w:hint="eastAsia"/>
                <w:color w:val="auto"/>
              </w:rPr>
            </w:pPr>
            <w:r>
              <w:rPr>
                <w:rFonts w:hint="eastAsia"/>
                <w:color w:val="auto"/>
              </w:rPr>
              <w:t xml:space="preserve">  组织</w:t>
            </w:r>
            <w:r>
              <w:rPr>
                <w:color w:val="auto"/>
              </w:rPr>
              <w:t>管辖的区域</w:t>
            </w:r>
            <w:r>
              <w:rPr>
                <w:rFonts w:hint="eastAsia"/>
                <w:color w:val="auto"/>
              </w:rPr>
              <w:t>内，</w:t>
            </w:r>
            <w:r>
              <w:rPr>
                <w:color w:val="auto"/>
              </w:rPr>
              <w:t>均按要求配备灭火器</w:t>
            </w:r>
            <w:r>
              <w:rPr>
                <w:rFonts w:hint="eastAsia"/>
                <w:color w:val="auto"/>
              </w:rPr>
              <w:t>、</w:t>
            </w:r>
            <w:r>
              <w:rPr>
                <w:color w:val="auto"/>
              </w:rPr>
              <w:t>应急灯及安全出口标识并每月点检记录</w:t>
            </w:r>
            <w:r>
              <w:rPr>
                <w:rFonts w:hint="eastAsia"/>
                <w:color w:val="auto"/>
              </w:rPr>
              <w:t>；</w:t>
            </w:r>
            <w:r>
              <w:rPr>
                <w:color w:val="auto"/>
              </w:rPr>
              <w:t>对可能产生火灾隐患的区域予以重点排查</w:t>
            </w:r>
            <w:r>
              <w:rPr>
                <w:rFonts w:hint="eastAsia"/>
                <w:color w:val="auto"/>
              </w:rPr>
              <w:t>，若</w:t>
            </w:r>
            <w:r>
              <w:rPr>
                <w:color w:val="auto"/>
              </w:rPr>
              <w:t>发现问题及时上报</w:t>
            </w:r>
            <w:r>
              <w:rPr>
                <w:rFonts w:hint="eastAsia"/>
                <w:color w:val="auto"/>
              </w:rPr>
              <w:t>、</w:t>
            </w:r>
            <w:r>
              <w:rPr>
                <w:color w:val="auto"/>
              </w:rPr>
              <w:t>整改</w:t>
            </w:r>
            <w:r>
              <w:rPr>
                <w:rFonts w:hint="eastAsia"/>
                <w:color w:val="auto"/>
              </w:rPr>
              <w:t>。经现场确认：实物及其状态、人员行为及相关记录均符合要求。</w:t>
            </w:r>
          </w:p>
          <w:p>
            <w:pPr>
              <w:spacing w:line="400" w:lineRule="exact"/>
              <w:rPr>
                <w:rFonts w:hint="default"/>
                <w:color w:val="auto"/>
                <w:lang w:val="en-US" w:eastAsia="zh-CN"/>
              </w:rPr>
            </w:pPr>
            <w:r>
              <w:rPr>
                <w:rFonts w:hint="eastAsia"/>
                <w:color w:val="auto"/>
              </w:rPr>
              <w:t>现场</w:t>
            </w:r>
            <w:r>
              <w:rPr>
                <w:rFonts w:hint="eastAsia"/>
                <w:color w:val="auto"/>
                <w:lang w:val="en-US" w:eastAsia="zh-CN"/>
              </w:rPr>
              <w:t>提供有</w:t>
            </w:r>
            <w:r>
              <w:rPr>
                <w:rFonts w:hint="eastAsia"/>
                <w:color w:val="auto"/>
              </w:rPr>
              <w:t>环评批复：</w:t>
            </w:r>
            <w:r>
              <w:rPr>
                <w:rFonts w:hint="eastAsia"/>
                <w:color w:val="auto"/>
                <w:lang w:val="en-US" w:eastAsia="zh-CN"/>
              </w:rPr>
              <w:t>前环审批</w:t>
            </w:r>
            <w:r>
              <w:rPr>
                <w:rFonts w:hint="eastAsia"/>
                <w:color w:val="auto"/>
              </w:rPr>
              <w:t>（201</w:t>
            </w:r>
            <w:r>
              <w:rPr>
                <w:rFonts w:hint="eastAsia"/>
                <w:color w:val="auto"/>
                <w:lang w:val="en-US" w:eastAsia="zh-CN"/>
              </w:rPr>
              <w:t>9</w:t>
            </w:r>
            <w:r>
              <w:rPr>
                <w:rFonts w:hint="eastAsia"/>
                <w:color w:val="auto"/>
              </w:rPr>
              <w:t>）0</w:t>
            </w:r>
            <w:r>
              <w:rPr>
                <w:rFonts w:hint="eastAsia"/>
                <w:color w:val="auto"/>
                <w:lang w:val="en-US" w:eastAsia="zh-CN"/>
              </w:rPr>
              <w:t>2</w:t>
            </w:r>
            <w:r>
              <w:rPr>
                <w:rFonts w:hint="eastAsia"/>
                <w:color w:val="auto"/>
              </w:rPr>
              <w:t>号。</w:t>
            </w:r>
            <w:r>
              <w:rPr>
                <w:rFonts w:hint="eastAsia"/>
                <w:color w:val="auto"/>
                <w:lang w:val="en-US" w:eastAsia="zh-CN"/>
              </w:rPr>
              <w:t>另提供有环境影响报告表（报批本）。</w:t>
            </w:r>
          </w:p>
          <w:p>
            <w:pPr>
              <w:rPr>
                <w:color w:val="auto"/>
              </w:rPr>
            </w:pPr>
            <w:r>
              <w:rPr>
                <w:rFonts w:hint="eastAsia"/>
                <w:color w:val="auto"/>
                <w:lang w:val="en-US" w:eastAsia="zh-CN"/>
              </w:rPr>
              <w:t>提供排污许可证：证书</w:t>
            </w:r>
            <w:r>
              <w:rPr>
                <w:color w:val="auto"/>
              </w:rPr>
              <w:t>编号：</w:t>
            </w:r>
            <w:r>
              <w:rPr>
                <w:rFonts w:hint="eastAsia"/>
                <w:color w:val="auto"/>
                <w:lang w:val="en-US" w:eastAsia="zh-CN"/>
              </w:rPr>
              <w:t>91511603MA67M92U7T001U，在有效期内。</w:t>
            </w:r>
          </w:p>
          <w:p>
            <w:pPr>
              <w:pStyle w:val="2"/>
              <w:rPr>
                <w:rFonts w:hint="default"/>
                <w:color w:val="auto"/>
                <w:lang w:val="en-US" w:eastAsia="zh-CN"/>
              </w:rPr>
            </w:pPr>
            <w:r>
              <w:rPr>
                <w:rFonts w:hint="eastAsia" w:ascii="宋体" w:hAnsi="宋体"/>
                <w:color w:val="auto"/>
                <w:sz w:val="21"/>
                <w:szCs w:val="21"/>
              </w:rPr>
              <w:t>组织的运行控制基本符合要求。</w:t>
            </w: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color w:val="auto"/>
              </w:rPr>
            </w:pPr>
            <w:r>
              <w:rPr>
                <w:rFonts w:hint="eastAsia" w:ascii="宋体" w:hAnsi="宋体" w:cs="新宋体"/>
                <w:color w:val="auto"/>
                <w:szCs w:val="21"/>
              </w:rPr>
              <w:t>应急准备和响应</w:t>
            </w:r>
          </w:p>
        </w:tc>
        <w:tc>
          <w:tcPr>
            <w:tcW w:w="960" w:type="dxa"/>
          </w:tcPr>
          <w:p>
            <w:pPr>
              <w:rPr>
                <w:color w:val="auto"/>
              </w:rPr>
            </w:pPr>
            <w:r>
              <w:rPr>
                <w:rFonts w:hint="eastAsia" w:ascii="宋体" w:hAnsi="宋体" w:cs="新宋体"/>
                <w:color w:val="auto"/>
                <w:szCs w:val="21"/>
              </w:rPr>
              <w:t>8.2</w:t>
            </w:r>
          </w:p>
        </w:tc>
        <w:tc>
          <w:tcPr>
            <w:tcW w:w="10512" w:type="dxa"/>
          </w:tcPr>
          <w:p>
            <w:pPr>
              <w:spacing w:line="400" w:lineRule="atLeast"/>
              <w:ind w:firstLine="420" w:firstLineChars="200"/>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消防火灾应急疏散预案</w:t>
            </w:r>
            <w:r>
              <w:rPr>
                <w:rFonts w:hint="eastAsia" w:cs="宋体"/>
                <w:color w:val="auto"/>
                <w:szCs w:val="21"/>
              </w:rPr>
              <w:t>》等。</w:t>
            </w:r>
          </w:p>
          <w:p>
            <w:pPr>
              <w:spacing w:line="400" w:lineRule="atLeast"/>
              <w:ind w:firstLine="420" w:firstLineChars="200"/>
              <w:rPr>
                <w:rFonts w:ascii="宋体" w:cs="宋体"/>
                <w:color w:val="auto"/>
                <w:szCs w:val="21"/>
              </w:rPr>
            </w:pPr>
            <w:r>
              <w:rPr>
                <w:rFonts w:hint="eastAsia" w:cs="宋体"/>
                <w:color w:val="auto"/>
                <w:szCs w:val="21"/>
              </w:rPr>
              <w:t>查见：消防演练实况记录：相</w:t>
            </w:r>
            <w:r>
              <w:rPr>
                <w:rFonts w:hint="eastAsia" w:ascii="宋体" w:cs="宋体"/>
                <w:color w:val="auto"/>
                <w:szCs w:val="21"/>
              </w:rPr>
              <w:t>关人员参加了</w:t>
            </w:r>
            <w:r>
              <w:rPr>
                <w:rFonts w:hint="eastAsia" w:ascii="宋体" w:hAnsi="宋体" w:cs="Times New Roman"/>
                <w:color w:val="auto"/>
                <w:szCs w:val="21"/>
              </w:rPr>
              <w:t>2021年3月18日</w:t>
            </w:r>
            <w:r>
              <w:rPr>
                <w:rFonts w:hint="eastAsia" w:ascii="宋体" w:cs="宋体"/>
                <w:color w:val="auto"/>
                <w:szCs w:val="21"/>
              </w:rPr>
              <w:t>在公司组织的火灾消防演练。</w:t>
            </w:r>
          </w:p>
          <w:p>
            <w:pPr>
              <w:spacing w:line="400" w:lineRule="atLeast"/>
              <w:ind w:firstLine="420" w:firstLineChars="200"/>
              <w:rPr>
                <w:rFonts w:ascii="宋体" w:cs="宋体"/>
                <w:color w:val="auto"/>
                <w:szCs w:val="21"/>
              </w:rPr>
            </w:pPr>
            <w:r>
              <w:rPr>
                <w:rFonts w:hint="eastAsia" w:ascii="宋体" w:cs="宋体"/>
                <w:color w:val="auto"/>
                <w:szCs w:val="21"/>
              </w:rPr>
              <w:t>查，现场能提供有演练预案，演练计划等资料。通过演练，公司员工的安全逃生意识有明显的改善和较大提高。使员工掌握了安全逃生的方式和路径，员工能按预案执行和获救等。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rPr>
                <w:color w:val="auto"/>
              </w:rPr>
            </w:pPr>
            <w:r>
              <w:rPr>
                <w:rFonts w:ascii="宋体" w:hAnsi="宋体"/>
                <w:color w:val="auto"/>
                <w:szCs w:val="21"/>
              </w:rPr>
              <w:t>应急准备</w:t>
            </w:r>
            <w:r>
              <w:rPr>
                <w:rFonts w:hint="eastAsia" w:ascii="宋体" w:hAnsi="宋体"/>
                <w:color w:val="auto"/>
                <w:szCs w:val="21"/>
              </w:rPr>
              <w:t>：</w:t>
            </w:r>
            <w:r>
              <w:rPr>
                <w:rFonts w:hint="eastAsia" w:ascii="宋体" w:hAnsi="宋体" w:cs="宋体"/>
                <w:color w:val="auto"/>
                <w:szCs w:val="21"/>
              </w:rPr>
              <w:t>在公司办公区域，配置有灭火器</w:t>
            </w:r>
            <w:r>
              <w:rPr>
                <w:rFonts w:hint="eastAsia" w:ascii="宋体" w:hAnsi="宋体"/>
                <w:color w:val="auto"/>
                <w:szCs w:val="21"/>
              </w:rPr>
              <w:t>，符合</w:t>
            </w:r>
            <w:r>
              <w:rPr>
                <w:rFonts w:hint="eastAsia" w:ascii="宋体" w:hAnsi="宋体"/>
                <w:bCs/>
                <w:color w:val="auto"/>
                <w:szCs w:val="21"/>
              </w:rPr>
              <w:t>管理</w:t>
            </w:r>
            <w:r>
              <w:rPr>
                <w:rFonts w:hint="eastAsia" w:ascii="宋体" w:hAnsi="宋体"/>
                <w:color w:val="auto"/>
                <w:szCs w:val="21"/>
              </w:rPr>
              <w:t>要求。</w:t>
            </w: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color w:val="auto"/>
              </w:rPr>
            </w:pPr>
            <w:r>
              <w:rPr>
                <w:rFonts w:hint="eastAsia" w:ascii="宋体" w:hAnsi="宋体" w:cs="新宋体"/>
                <w:color w:val="auto"/>
                <w:szCs w:val="21"/>
              </w:rPr>
              <w:t>监视、测量、分析与评估</w:t>
            </w:r>
          </w:p>
        </w:tc>
        <w:tc>
          <w:tcPr>
            <w:tcW w:w="960" w:type="dxa"/>
          </w:tcPr>
          <w:p>
            <w:pPr>
              <w:rPr>
                <w:color w:val="auto"/>
              </w:rPr>
            </w:pPr>
            <w:r>
              <w:rPr>
                <w:rFonts w:hint="eastAsia" w:ascii="宋体" w:hAnsi="宋体" w:cs="新宋体"/>
                <w:color w:val="auto"/>
                <w:szCs w:val="21"/>
              </w:rPr>
              <w:t xml:space="preserve">9.1 </w:t>
            </w:r>
          </w:p>
        </w:tc>
        <w:tc>
          <w:tcPr>
            <w:tcW w:w="10512" w:type="dxa"/>
          </w:tcPr>
          <w:p>
            <w:pPr>
              <w:spacing w:line="400" w:lineRule="exact"/>
              <w:rPr>
                <w:color w:val="auto"/>
              </w:rPr>
            </w:pPr>
            <w:r>
              <w:rPr>
                <w:rFonts w:hint="eastAsia"/>
                <w:color w:val="auto"/>
              </w:rPr>
              <w:t>----有《</w:t>
            </w:r>
            <w:r>
              <w:rPr>
                <w:rFonts w:hint="eastAsia"/>
                <w:color w:val="auto"/>
                <w:lang w:eastAsia="zh-CN"/>
              </w:rPr>
              <w:t>监测和测量实施程序</w:t>
            </w:r>
            <w:r>
              <w:rPr>
                <w:rFonts w:hint="eastAsia"/>
                <w:color w:val="auto"/>
              </w:rPr>
              <w:t>》和管理文件。</w:t>
            </w:r>
          </w:p>
          <w:p>
            <w:pPr>
              <w:spacing w:line="400" w:lineRule="exact"/>
              <w:rPr>
                <w:color w:val="auto"/>
              </w:rPr>
            </w:pPr>
            <w:r>
              <w:rPr>
                <w:rFonts w:hint="eastAsia"/>
                <w:color w:val="auto"/>
              </w:rPr>
              <w:t>◆查公司消防设备运行检查记录表</w:t>
            </w:r>
          </w:p>
          <w:p>
            <w:pPr>
              <w:spacing w:line="400" w:lineRule="exact"/>
              <w:ind w:firstLine="420" w:firstLineChars="200"/>
              <w:rPr>
                <w:color w:val="auto"/>
              </w:rPr>
            </w:pPr>
            <w:r>
              <w:rPr>
                <w:rFonts w:hint="eastAsia"/>
                <w:color w:val="auto"/>
                <w:lang w:eastAsia="zh-CN"/>
              </w:rPr>
              <w:t>2021年1月-6月</w:t>
            </w:r>
            <w:r>
              <w:rPr>
                <w:rFonts w:hint="eastAsia"/>
                <w:color w:val="auto"/>
              </w:rPr>
              <w:t>份，公司对消防器材、用电安全进行了检查，均合格。</w:t>
            </w:r>
          </w:p>
          <w:p>
            <w:pPr>
              <w:spacing w:line="400" w:lineRule="exact"/>
              <w:ind w:firstLine="420" w:firstLineChars="200"/>
              <w:rPr>
                <w:rFonts w:hint="eastAsia"/>
                <w:color w:val="auto"/>
                <w:lang w:eastAsia="zh-CN"/>
              </w:rPr>
            </w:pPr>
            <w:r>
              <w:rPr>
                <w:rFonts w:hint="eastAsia"/>
                <w:color w:val="auto"/>
              </w:rPr>
              <w:t>检查人：</w:t>
            </w:r>
            <w:r>
              <w:rPr>
                <w:rFonts w:hint="eastAsia"/>
                <w:color w:val="auto"/>
                <w:lang w:val="en-US" w:eastAsia="zh-CN"/>
              </w:rPr>
              <w:t>杨蓓蕾</w:t>
            </w:r>
          </w:p>
          <w:p>
            <w:pPr>
              <w:rPr>
                <w:color w:val="auto"/>
              </w:rPr>
            </w:pPr>
            <w:r>
              <w:rPr>
                <w:rFonts w:hint="eastAsia"/>
                <w:color w:val="auto"/>
              </w:rPr>
              <w:t>◆ 查《消防安全检查记录》，由</w:t>
            </w:r>
            <w:r>
              <w:rPr>
                <w:rFonts w:hint="eastAsia"/>
                <w:color w:val="auto"/>
                <w:lang w:eastAsia="zh-CN"/>
              </w:rPr>
              <w:t>行政部</w:t>
            </w:r>
            <w:r>
              <w:rPr>
                <w:rFonts w:hint="eastAsia"/>
                <w:color w:val="auto"/>
              </w:rPr>
              <w:t>组织实施对公司各部门的安全消防管理进行监控检查，每月一次。</w:t>
            </w:r>
          </w:p>
          <w:p>
            <w:pPr>
              <w:rPr>
                <w:rFonts w:hint="eastAsia"/>
                <w:color w:val="auto"/>
              </w:rPr>
            </w:pPr>
            <w:r>
              <w:rPr>
                <w:rFonts w:hint="eastAsia"/>
                <w:color w:val="auto"/>
              </w:rPr>
              <w:t>◆查《环境体系运行检查记录》，由</w:t>
            </w:r>
            <w:r>
              <w:rPr>
                <w:rFonts w:hint="eastAsia"/>
                <w:color w:val="auto"/>
                <w:lang w:eastAsia="zh-CN"/>
              </w:rPr>
              <w:t>行政部</w:t>
            </w:r>
            <w:r>
              <w:rPr>
                <w:rFonts w:hint="eastAsia"/>
                <w:color w:val="auto"/>
              </w:rPr>
              <w:t>组织实施对公司各部门的水电、固废、消防、控制方案等进行监控检查，每月一次</w:t>
            </w:r>
          </w:p>
          <w:p>
            <w:pPr>
              <w:spacing w:line="400" w:lineRule="exact"/>
              <w:rPr>
                <w:rFonts w:hint="eastAsia" w:ascii="方正仿宋简体" w:eastAsia="方正仿宋简体"/>
                <w:color w:val="auto"/>
                <w:szCs w:val="21"/>
                <w:highlight w:val="none"/>
              </w:rPr>
            </w:pPr>
            <w:r>
              <w:rPr>
                <w:rFonts w:hint="eastAsia" w:ascii="宋体" w:hAnsi="宋体" w:cs="宋体"/>
                <w:color w:val="auto"/>
                <w:szCs w:val="21"/>
                <w:highlight w:val="none"/>
              </w:rPr>
              <w:t xml:space="preserve">◆ </w:t>
            </w:r>
            <w:r>
              <w:rPr>
                <w:rFonts w:hint="eastAsia" w:ascii="方正仿宋简体" w:eastAsia="方正仿宋简体"/>
                <w:color w:val="auto"/>
                <w:szCs w:val="21"/>
                <w:highlight w:val="none"/>
              </w:rPr>
              <w:t>查污染物排放检测，</w:t>
            </w:r>
            <w:r>
              <w:rPr>
                <w:rFonts w:hint="eastAsia"/>
                <w:color w:val="auto"/>
                <w:lang w:val="en-US" w:eastAsia="zh-CN"/>
              </w:rPr>
              <w:t>现场查看公司提供有环境监测报告：2020年4月14日环境检测报告：川绿检字（2020）第4-053A号</w:t>
            </w:r>
            <w:r>
              <w:rPr>
                <w:rFonts w:hint="eastAsia"/>
                <w:color w:val="auto"/>
              </w:rPr>
              <w:t>。</w:t>
            </w:r>
            <w:r>
              <w:rPr>
                <w:rFonts w:hint="eastAsia"/>
                <w:color w:val="auto"/>
                <w:lang w:val="en-US" w:eastAsia="zh-CN"/>
              </w:rPr>
              <w:t>2020年8月17日环境检测报告：川骋广检字（2020）第176号。</w:t>
            </w:r>
            <w:r>
              <w:rPr>
                <w:rFonts w:hint="eastAsia"/>
                <w:color w:val="auto"/>
                <w:sz w:val="21"/>
                <w:szCs w:val="21"/>
                <w:highlight w:val="none"/>
              </w:rPr>
              <w:t>见附件</w:t>
            </w:r>
            <w:r>
              <w:rPr>
                <w:rFonts w:hint="eastAsia" w:ascii="方正仿宋简体" w:eastAsia="方正仿宋简体"/>
                <w:color w:val="auto"/>
                <w:szCs w:val="21"/>
                <w:highlight w:val="none"/>
              </w:rPr>
              <w:t>。</w:t>
            </w:r>
          </w:p>
          <w:p>
            <w:pPr>
              <w:pStyle w:val="2"/>
              <w:rPr>
                <w:color w:val="auto"/>
              </w:rPr>
            </w:pP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tcPr>
          <w:p>
            <w:pPr>
              <w:adjustRightInd w:val="0"/>
              <w:snapToGrid w:val="0"/>
              <w:jc w:val="center"/>
              <w:rPr>
                <w:color w:val="auto"/>
              </w:rPr>
            </w:pPr>
            <w:r>
              <w:rPr>
                <w:rFonts w:hint="eastAsia" w:ascii="宋体" w:hAnsi="宋体" w:cs="新宋体"/>
                <w:color w:val="auto"/>
                <w:szCs w:val="21"/>
              </w:rPr>
              <w:t>符合性评估</w:t>
            </w:r>
          </w:p>
        </w:tc>
        <w:tc>
          <w:tcPr>
            <w:tcW w:w="960" w:type="dxa"/>
          </w:tcPr>
          <w:p>
            <w:pPr>
              <w:rPr>
                <w:color w:val="auto"/>
              </w:rPr>
            </w:pPr>
            <w:r>
              <w:rPr>
                <w:rFonts w:hint="eastAsia" w:ascii="宋体" w:hAnsi="宋体" w:cs="新宋体"/>
                <w:color w:val="auto"/>
                <w:szCs w:val="21"/>
              </w:rPr>
              <w:t xml:space="preserve">9.1.2 </w:t>
            </w:r>
          </w:p>
        </w:tc>
        <w:tc>
          <w:tcPr>
            <w:tcW w:w="10512" w:type="dxa"/>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s="Times New Roman"/>
                <w:color w:val="auto"/>
                <w:szCs w:val="21"/>
              </w:rPr>
            </w:pPr>
            <w:r>
              <w:rPr>
                <w:rFonts w:hint="eastAsia" w:ascii="宋体" w:hAnsi="宋体"/>
                <w:color w:val="auto"/>
                <w:szCs w:val="21"/>
              </w:rPr>
              <w:t>查由</w:t>
            </w:r>
            <w:r>
              <w:rPr>
                <w:rFonts w:hint="eastAsia" w:ascii="宋体" w:hAnsi="宋体"/>
                <w:color w:val="auto"/>
                <w:szCs w:val="21"/>
                <w:lang w:eastAsia="zh-CN"/>
              </w:rPr>
              <w:t>行政部</w:t>
            </w:r>
            <w:r>
              <w:rPr>
                <w:rFonts w:hint="eastAsia" w:ascii="宋体" w:hAnsi="宋体"/>
                <w:color w:val="auto"/>
                <w:szCs w:val="21"/>
              </w:rPr>
              <w:t>组织各部门于</w:t>
            </w:r>
            <w:r>
              <w:rPr>
                <w:rFonts w:hint="eastAsia" w:ascii="宋体" w:hAnsi="宋体"/>
                <w:color w:val="auto"/>
              </w:rPr>
              <w:t>2021年</w:t>
            </w:r>
            <w:r>
              <w:rPr>
                <w:rFonts w:hint="eastAsia" w:ascii="宋体" w:hAnsi="宋体"/>
                <w:color w:val="auto"/>
                <w:highlight w:val="none"/>
              </w:rPr>
              <w:t>3月25日</w:t>
            </w:r>
            <w:r>
              <w:rPr>
                <w:rFonts w:hint="eastAsia" w:ascii="宋体" w:hAnsi="宋体"/>
                <w:color w:val="auto"/>
                <w:szCs w:val="21"/>
              </w:rPr>
              <w:t>对公司管理和经营活动中涉及的重要环境因素、危险源、法律法规进行了评</w:t>
            </w:r>
            <w:r>
              <w:rPr>
                <w:rFonts w:hint="eastAsia" w:ascii="宋体" w:hAnsi="宋体" w:cs="Times New Roman"/>
                <w:color w:val="auto"/>
                <w:szCs w:val="21"/>
              </w:rPr>
              <w:t>价。</w:t>
            </w:r>
          </w:p>
          <w:p>
            <w:pPr>
              <w:widowControl/>
              <w:spacing w:line="400" w:lineRule="exact"/>
              <w:jc w:val="left"/>
              <w:rPr>
                <w:rFonts w:hint="eastAsia" w:ascii="宋体" w:hAnsi="宋体" w:cs="Times New Roman"/>
                <w:color w:val="auto"/>
                <w:szCs w:val="21"/>
              </w:rPr>
            </w:pPr>
            <w:r>
              <w:rPr>
                <w:rFonts w:hint="eastAsia" w:ascii="宋体" w:hAnsi="宋体" w:cs="Times New Roman"/>
                <w:color w:val="auto"/>
                <w:szCs w:val="21"/>
                <w:lang w:val="en-US" w:eastAsia="zh-CN"/>
              </w:rPr>
              <w:t>评价人：</w:t>
            </w:r>
            <w:r>
              <w:rPr>
                <w:rFonts w:hint="eastAsia" w:ascii="宋体" w:hAnsi="宋体" w:cs="Times New Roman"/>
                <w:color w:val="auto"/>
                <w:szCs w:val="21"/>
              </w:rPr>
              <w:t xml:space="preserve">吴世界、杨蓓蕾、周仁浪等 </w:t>
            </w:r>
          </w:p>
          <w:p>
            <w:pPr>
              <w:widowControl/>
              <w:spacing w:line="400" w:lineRule="exact"/>
              <w:jc w:val="left"/>
              <w:rPr>
                <w:rFonts w:hint="eastAsia" w:ascii="宋体" w:hAnsi="宋体" w:cs="Times New Roman"/>
                <w:color w:val="auto"/>
                <w:szCs w:val="21"/>
              </w:rPr>
            </w:pPr>
            <w:r>
              <w:rPr>
                <w:rFonts w:hint="eastAsia" w:ascii="宋体" w:hAnsi="宋体" w:cs="Times New Roman"/>
                <w:color w:val="auto"/>
                <w:szCs w:val="21"/>
              </w:rPr>
              <w:t>评审结果：符合要求</w:t>
            </w:r>
          </w:p>
          <w:p>
            <w:pPr>
              <w:widowControl/>
              <w:spacing w:line="400" w:lineRule="exact"/>
              <w:jc w:val="left"/>
              <w:rPr>
                <w:color w:val="auto"/>
              </w:rPr>
            </w:pPr>
            <w:r>
              <w:rPr>
                <w:rFonts w:hint="eastAsia" w:ascii="宋体" w:hAnsi="宋体"/>
                <w:color w:val="auto"/>
                <w:szCs w:val="21"/>
              </w:rPr>
              <w:t>查：有《合规性评价报告》，有保持合规性评价的相关记录。</w:t>
            </w: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tcPr>
          <w:p>
            <w:pPr>
              <w:adjustRightInd w:val="0"/>
              <w:snapToGrid w:val="0"/>
              <w:jc w:val="center"/>
              <w:rPr>
                <w:color w:val="auto"/>
              </w:rPr>
            </w:pPr>
            <w:r>
              <w:rPr>
                <w:rFonts w:hint="eastAsia" w:ascii="宋体" w:hAnsi="宋体"/>
                <w:color w:val="auto"/>
                <w:szCs w:val="21"/>
              </w:rPr>
              <w:t>内部审核</w:t>
            </w:r>
          </w:p>
        </w:tc>
        <w:tc>
          <w:tcPr>
            <w:tcW w:w="960" w:type="dxa"/>
          </w:tcPr>
          <w:p>
            <w:pPr>
              <w:rPr>
                <w:rFonts w:ascii="宋体" w:hAnsi="宋体"/>
                <w:color w:val="auto"/>
                <w:szCs w:val="21"/>
              </w:rPr>
            </w:pPr>
            <w:r>
              <w:rPr>
                <w:rFonts w:hint="eastAsia" w:ascii="宋体" w:hAnsi="宋体"/>
                <w:color w:val="auto"/>
                <w:szCs w:val="21"/>
              </w:rPr>
              <w:t xml:space="preserve">9.2 </w:t>
            </w:r>
          </w:p>
          <w:p>
            <w:pPr>
              <w:rPr>
                <w:color w:val="auto"/>
              </w:rPr>
            </w:pPr>
          </w:p>
        </w:tc>
        <w:tc>
          <w:tcPr>
            <w:tcW w:w="10512" w:type="dxa"/>
          </w:tcPr>
          <w:p>
            <w:pPr>
              <w:spacing w:line="360" w:lineRule="atLeast"/>
              <w:rPr>
                <w:rFonts w:ascii="宋体" w:hAnsi="宋体"/>
                <w:color w:val="auto"/>
                <w:szCs w:val="21"/>
              </w:rPr>
            </w:pPr>
            <w:r>
              <w:rPr>
                <w:rFonts w:hint="eastAsia" w:ascii="宋体" w:hAnsi="宋体"/>
                <w:color w:val="auto"/>
                <w:szCs w:val="21"/>
              </w:rPr>
              <w:t>查管理手册，公司按标准要求编制了《内部审核程序》，规定了内部审核的目的、范围、职责、要求、方法频次等，规定每两次内审的时间不得超过12个月。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年《内部审核计划》</w:t>
            </w:r>
          </w:p>
          <w:p>
            <w:pPr>
              <w:spacing w:line="360" w:lineRule="atLeast"/>
              <w:rPr>
                <w:rFonts w:ascii="宋体" w:hAnsi="宋体"/>
                <w:color w:val="auto"/>
                <w:szCs w:val="21"/>
              </w:rPr>
            </w:pPr>
            <w:r>
              <w:rPr>
                <w:rFonts w:hint="eastAsia" w:ascii="宋体" w:hAnsi="宋体"/>
                <w:color w:val="auto"/>
                <w:szCs w:val="21"/>
              </w:rPr>
              <w:t>审核时间：</w:t>
            </w:r>
            <w:r>
              <w:rPr>
                <w:rFonts w:hint="eastAsia" w:ascii="宋体" w:hAnsi="宋体" w:cs="Times New Roman"/>
                <w:color w:val="auto"/>
                <w:szCs w:val="21"/>
              </w:rPr>
              <w:t>2021年4月10日</w:t>
            </w:r>
            <w:r>
              <w:rPr>
                <w:rFonts w:hint="eastAsia" w:ascii="宋体" w:hAnsi="宋体"/>
                <w:color w:val="auto"/>
                <w:szCs w:val="21"/>
              </w:rPr>
              <w:t>，</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spacing w:line="360" w:lineRule="atLeast"/>
              <w:rPr>
                <w:rFonts w:ascii="宋体" w:hAnsi="宋体"/>
                <w:color w:val="auto"/>
                <w:szCs w:val="21"/>
              </w:rPr>
            </w:pPr>
            <w:r>
              <w:rPr>
                <w:rFonts w:hint="eastAsia" w:ascii="宋体" w:hAnsi="宋体"/>
                <w:color w:val="auto"/>
                <w:szCs w:val="21"/>
              </w:rPr>
              <w:t>审核组长：</w:t>
            </w:r>
            <w:r>
              <w:rPr>
                <w:rFonts w:hint="eastAsia" w:ascii="宋体" w:hAnsi="宋体" w:cs="Times New Roman"/>
                <w:color w:val="auto"/>
                <w:szCs w:val="21"/>
              </w:rPr>
              <w:t>杨蓓蕾</w:t>
            </w:r>
            <w:r>
              <w:rPr>
                <w:rFonts w:hint="eastAsia" w:ascii="宋体" w:hAnsi="宋体" w:cs="Times New Roman"/>
                <w:color w:val="auto"/>
                <w:szCs w:val="21"/>
                <w:lang w:eastAsia="zh-CN"/>
              </w:rPr>
              <w:t>（</w:t>
            </w:r>
            <w:r>
              <w:rPr>
                <w:rFonts w:hint="eastAsia" w:ascii="宋体" w:hAnsi="宋体" w:cs="Times New Roman"/>
                <w:color w:val="auto"/>
                <w:szCs w:val="21"/>
              </w:rPr>
              <w:t>组长）、 周仁浪 （组员）。</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行政部</w:t>
            </w:r>
            <w:r>
              <w:rPr>
                <w:rFonts w:hint="eastAsia" w:ascii="宋体" w:hAnsi="宋体"/>
                <w:color w:val="auto"/>
                <w:szCs w:val="21"/>
              </w:rPr>
              <w:t>审核检查表》《生产部审核检查表》，《销售部审核检查表》审核记录，审核过程及条款基本齐全，不存在审核自己部门的情况。</w:t>
            </w:r>
          </w:p>
          <w:p>
            <w:pPr>
              <w:tabs>
                <w:tab w:val="right" w:pos="9332"/>
              </w:tabs>
              <w:spacing w:line="440" w:lineRule="exact"/>
              <w:rPr>
                <w:rFonts w:ascii="宋体" w:hAnsi="宋体"/>
                <w:color w:val="auto"/>
                <w:szCs w:val="21"/>
              </w:rPr>
            </w:pPr>
            <w:r>
              <w:rPr>
                <w:rFonts w:hint="eastAsia" w:ascii="宋体" w:hAnsi="宋体"/>
                <w:color w:val="auto"/>
                <w:szCs w:val="21"/>
              </w:rPr>
              <w:t>查本次内审共发现不</w:t>
            </w:r>
            <w:r>
              <w:rPr>
                <w:rFonts w:hint="eastAsia" w:ascii="宋体" w:hAnsi="宋体"/>
                <w:color w:val="auto"/>
                <w:szCs w:val="21"/>
                <w:lang w:val="en-US" w:eastAsia="zh-CN"/>
              </w:rPr>
              <w:t>合格项2个，属一般不符合。</w:t>
            </w:r>
            <w:r>
              <w:rPr>
                <w:rFonts w:hint="eastAsia" w:ascii="宋体" w:hAnsi="宋体" w:cs="Times New Roman"/>
                <w:color w:val="auto"/>
                <w:szCs w:val="21"/>
              </w:rPr>
              <w:t>2份，</w:t>
            </w:r>
            <w:r>
              <w:rPr>
                <w:rFonts w:hint="eastAsia" w:ascii="宋体" w:hAnsi="宋体" w:cs="Times New Roman"/>
                <w:color w:val="auto"/>
                <w:szCs w:val="21"/>
                <w:lang w:val="en-US" w:eastAsia="zh-CN"/>
              </w:rPr>
              <w:t>1）</w:t>
            </w:r>
            <w:r>
              <w:rPr>
                <w:rFonts w:hint="eastAsia" w:ascii="宋体" w:hAnsi="宋体" w:cs="Times New Roman"/>
                <w:color w:val="auto"/>
                <w:szCs w:val="21"/>
              </w:rPr>
              <w:t>涉及生产部E5.3</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不符合描述为“</w:t>
            </w:r>
            <w:r>
              <w:rPr>
                <w:rFonts w:hint="eastAsia" w:ascii="宋体" w:hAnsi="宋体" w:cs="Times New Roman"/>
                <w:color w:val="auto"/>
                <w:szCs w:val="21"/>
              </w:rPr>
              <w:t>抽查主管人员,不熟悉环境职责</w:t>
            </w:r>
            <w:r>
              <w:rPr>
                <w:rFonts w:hint="eastAsia" w:ascii="宋体" w:hAnsi="宋体" w:cs="Times New Roman"/>
                <w:color w:val="auto"/>
                <w:szCs w:val="21"/>
                <w:lang w:val="en-US" w:eastAsia="zh-CN"/>
              </w:rPr>
              <w:t>”</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2）</w:t>
            </w:r>
            <w:r>
              <w:rPr>
                <w:rFonts w:hint="eastAsia" w:ascii="宋体" w:hAnsi="宋体" w:cs="Times New Roman"/>
                <w:color w:val="auto"/>
                <w:szCs w:val="21"/>
              </w:rPr>
              <w:t>行政部E6.2条款</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不符合描述为“</w:t>
            </w:r>
            <w:r>
              <w:rPr>
                <w:rFonts w:hint="eastAsia" w:ascii="宋体" w:hAnsi="宋体" w:cs="Times New Roman"/>
                <w:color w:val="auto"/>
                <w:szCs w:val="21"/>
              </w:rPr>
              <w:t>不能提供本部门环境目标指标策划证据</w:t>
            </w:r>
            <w:r>
              <w:rPr>
                <w:rFonts w:hint="eastAsia" w:ascii="宋体" w:hAnsi="宋体" w:cs="Times New Roman"/>
                <w:color w:val="auto"/>
                <w:szCs w:val="21"/>
                <w:lang w:val="en-US" w:eastAsia="zh-CN"/>
              </w:rPr>
              <w:t>”</w:t>
            </w:r>
            <w:r>
              <w:rPr>
                <w:rFonts w:hint="eastAsia" w:ascii="宋体" w:hAnsi="宋体"/>
                <w:color w:val="auto"/>
                <w:szCs w:val="21"/>
                <w:lang w:val="en-US" w:eastAsia="zh-CN"/>
              </w:rPr>
              <w:t>。</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查，审核结论：公司环境管理体系的建立符合标准要求、实施有效。</w:t>
            </w:r>
          </w:p>
          <w:p>
            <w:pPr>
              <w:spacing w:line="360" w:lineRule="atLeast"/>
              <w:rPr>
                <w:color w:val="auto"/>
              </w:rPr>
            </w:pPr>
            <w:r>
              <w:rPr>
                <w:rFonts w:hint="eastAsia" w:ascii="宋体" w:hAnsi="宋体"/>
                <w:color w:val="auto"/>
                <w:szCs w:val="21"/>
              </w:rPr>
              <w:t>通过内部审核，公司环境管理体系的建立实施是有效的，符合标准要求。</w:t>
            </w: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center"/>
              <w:rPr>
                <w:color w:val="auto"/>
              </w:rPr>
            </w:pPr>
          </w:p>
        </w:tc>
        <w:tc>
          <w:tcPr>
            <w:tcW w:w="960" w:type="dxa"/>
          </w:tcPr>
          <w:p>
            <w:pPr>
              <w:rPr>
                <w:rFonts w:ascii="宋体" w:hAnsi="宋体"/>
                <w:color w:val="auto"/>
                <w:szCs w:val="21"/>
              </w:rPr>
            </w:pPr>
            <w:r>
              <w:rPr>
                <w:rFonts w:hint="eastAsia" w:ascii="宋体" w:hAnsi="宋体"/>
                <w:color w:val="auto"/>
                <w:szCs w:val="21"/>
              </w:rPr>
              <w:t>10.2</w:t>
            </w:r>
          </w:p>
          <w:p>
            <w:pPr>
              <w:rPr>
                <w:color w:val="auto"/>
              </w:rPr>
            </w:pPr>
          </w:p>
        </w:tc>
        <w:tc>
          <w:tcPr>
            <w:tcW w:w="10512" w:type="dxa"/>
          </w:tcPr>
          <w:p>
            <w:pPr>
              <w:spacing w:line="400" w:lineRule="atLeas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不符合、纠正与预防措施实施程序</w:t>
            </w:r>
            <w:r>
              <w:rPr>
                <w:rFonts w:hint="eastAsia" w:ascii="宋体" w:hAnsi="宋体"/>
                <w:color w:val="auto"/>
                <w:szCs w:val="21"/>
              </w:rPr>
              <w:t>》、《</w:t>
            </w:r>
            <w:r>
              <w:rPr>
                <w:rFonts w:hint="eastAsia" w:ascii="宋体" w:hAnsi="宋体"/>
                <w:color w:val="auto"/>
                <w:szCs w:val="21"/>
                <w:lang w:eastAsia="zh-CN"/>
              </w:rPr>
              <w:t>内部审核程序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公司通过方</w:t>
            </w:r>
            <w:r>
              <w:rPr>
                <w:rFonts w:hint="eastAsia" w:ascii="宋体" w:hAnsi="宋体"/>
                <w:color w:val="auto"/>
                <w:szCs w:val="21"/>
              </w:rPr>
              <w:t>针、目标的达成分析、内部审核结果、数据资料统计分析、纠正和预防措施和管理评审等方式，以推动环境管理体系的持续改进。</w:t>
            </w:r>
          </w:p>
          <w:p>
            <w:pPr>
              <w:spacing w:line="400" w:lineRule="atLeast"/>
              <w:rPr>
                <w:rFonts w:ascii="宋体" w:hAnsi="宋体"/>
                <w:color w:val="auto"/>
                <w:szCs w:val="21"/>
              </w:rPr>
            </w:pPr>
          </w:p>
          <w:p>
            <w:pPr>
              <w:spacing w:line="400" w:lineRule="atLeast"/>
              <w:rPr>
                <w:rFonts w:ascii="宋体" w:hAnsi="宋体"/>
                <w:color w:val="auto"/>
                <w:szCs w:val="21"/>
              </w:rPr>
            </w:pPr>
            <w:r>
              <w:rPr>
                <w:rFonts w:hint="eastAsia" w:ascii="宋体" w:hAnsi="宋体"/>
                <w:color w:val="auto"/>
                <w:szCs w:val="21"/>
              </w:rPr>
              <w:t>抽查不符合处理记录：</w:t>
            </w:r>
          </w:p>
          <w:p>
            <w:pPr>
              <w:spacing w:line="400" w:lineRule="atLeast"/>
              <w:rPr>
                <w:rFonts w:ascii="宋体" w:hAnsi="宋体"/>
                <w:color w:val="auto"/>
                <w:szCs w:val="21"/>
              </w:rPr>
            </w:pPr>
            <w:r>
              <w:rPr>
                <w:rFonts w:hint="eastAsia" w:ascii="宋体" w:hAnsi="宋体"/>
                <w:color w:val="auto"/>
                <w:szCs w:val="21"/>
              </w:rPr>
              <w:t>提供《纠正预防措施处理单》</w:t>
            </w:r>
            <w:r>
              <w:rPr>
                <w:rFonts w:hint="eastAsia" w:ascii="宋体" w:hAnsi="宋体"/>
                <w:color w:val="auto"/>
                <w:szCs w:val="21"/>
                <w:lang w:val="en-US" w:eastAsia="zh-CN"/>
              </w:rPr>
              <w:t>2</w:t>
            </w:r>
            <w:r>
              <w:rPr>
                <w:rFonts w:hint="eastAsia" w:ascii="宋体" w:hAnsi="宋体"/>
                <w:color w:val="auto"/>
                <w:szCs w:val="21"/>
              </w:rPr>
              <w:t>份</w:t>
            </w:r>
          </w:p>
          <w:p>
            <w:pPr>
              <w:spacing w:line="400" w:lineRule="atLeast"/>
              <w:rPr>
                <w:rFonts w:ascii="宋体" w:hAnsi="宋体"/>
                <w:color w:val="auto"/>
                <w:szCs w:val="21"/>
              </w:rPr>
            </w:pPr>
            <w:r>
              <w:rPr>
                <w:rFonts w:hint="eastAsia" w:ascii="宋体" w:hAnsi="宋体"/>
                <w:color w:val="auto"/>
                <w:szCs w:val="21"/>
              </w:rPr>
              <w:t>抽1 份不合格事实：202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月1</w:t>
            </w:r>
            <w:r>
              <w:rPr>
                <w:rFonts w:hint="eastAsia" w:ascii="宋体" w:hAnsi="宋体"/>
                <w:color w:val="auto"/>
                <w:szCs w:val="21"/>
                <w:lang w:val="en-US" w:eastAsia="zh-CN"/>
              </w:rPr>
              <w:t>0</w:t>
            </w:r>
            <w:r>
              <w:rPr>
                <w:rFonts w:hint="eastAsia" w:ascii="宋体" w:hAnsi="宋体"/>
                <w:color w:val="auto"/>
                <w:szCs w:val="21"/>
              </w:rPr>
              <w:t>日发现</w:t>
            </w:r>
            <w:r>
              <w:rPr>
                <w:rFonts w:hint="eastAsia" w:ascii="宋体" w:hAnsi="宋体"/>
                <w:color w:val="auto"/>
                <w:szCs w:val="21"/>
                <w:lang w:val="en-US" w:eastAsia="zh-CN"/>
              </w:rPr>
              <w:t>供销部不能提供本部门环境目标指标策划证据</w:t>
            </w:r>
            <w:r>
              <w:rPr>
                <w:rFonts w:hint="eastAsia" w:ascii="宋体" w:hAnsi="宋体"/>
                <w:color w:val="auto"/>
                <w:szCs w:val="21"/>
              </w:rPr>
              <w:t>。已对不合格原因进行了描述分析，采取了相应措施，基本符合要求。</w:t>
            </w:r>
          </w:p>
          <w:p>
            <w:pPr>
              <w:spacing w:line="400" w:lineRule="atLeast"/>
              <w:rPr>
                <w:color w:val="auto"/>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8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tcPr>
          <w:p>
            <w:pPr>
              <w:adjustRightInd w:val="0"/>
              <w:snapToGrid w:val="0"/>
              <w:jc w:val="center"/>
              <w:rPr>
                <w:color w:val="auto"/>
              </w:rPr>
            </w:pPr>
            <w:r>
              <w:rPr>
                <w:rFonts w:hint="eastAsia" w:ascii="宋体" w:hAnsi="宋体" w:cs="新宋体"/>
                <w:color w:val="auto"/>
                <w:szCs w:val="21"/>
              </w:rPr>
              <w:t>EMS运行控制相关财务支出证据</w:t>
            </w:r>
          </w:p>
        </w:tc>
        <w:tc>
          <w:tcPr>
            <w:tcW w:w="960" w:type="dxa"/>
          </w:tcPr>
          <w:p>
            <w:pPr>
              <w:adjustRightInd w:val="0"/>
              <w:snapToGrid w:val="0"/>
              <w:rPr>
                <w:color w:val="auto"/>
              </w:rPr>
            </w:pPr>
          </w:p>
        </w:tc>
        <w:tc>
          <w:tcPr>
            <w:tcW w:w="10512" w:type="dxa"/>
          </w:tcPr>
          <w:p>
            <w:pPr>
              <w:widowControl/>
              <w:spacing w:line="400" w:lineRule="exact"/>
              <w:jc w:val="left"/>
              <w:rPr>
                <w:color w:val="auto"/>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年支出清单：支出项目有购置灭火器、消防演练、</w:t>
            </w:r>
            <w:r>
              <w:rPr>
                <w:rFonts w:hint="eastAsia" w:ascii="宋体" w:hAnsi="宋体"/>
                <w:color w:val="auto"/>
                <w:szCs w:val="21"/>
                <w:lang w:val="en-US" w:eastAsia="zh-CN"/>
              </w:rPr>
              <w:t>固废</w:t>
            </w:r>
            <w:r>
              <w:rPr>
                <w:rFonts w:hint="eastAsia" w:ascii="宋体" w:hAnsi="宋体"/>
                <w:color w:val="auto"/>
                <w:szCs w:val="21"/>
              </w:rPr>
              <w:t>处置</w:t>
            </w:r>
            <w:r>
              <w:rPr>
                <w:rFonts w:hint="eastAsia" w:ascii="宋体" w:hAnsi="宋体"/>
                <w:color w:val="auto"/>
                <w:szCs w:val="21"/>
                <w:lang w:val="en-US" w:eastAsia="zh-CN"/>
              </w:rPr>
              <w:t>等</w:t>
            </w:r>
            <w:r>
              <w:rPr>
                <w:rFonts w:hint="eastAsia" w:ascii="宋体" w:hAnsi="宋体"/>
                <w:color w:val="auto"/>
                <w:szCs w:val="21"/>
              </w:rPr>
              <w:t>共计</w:t>
            </w:r>
            <w:r>
              <w:rPr>
                <w:rFonts w:hint="eastAsia" w:ascii="宋体" w:hAnsi="宋体"/>
                <w:color w:val="auto"/>
                <w:szCs w:val="21"/>
                <w:lang w:val="en-US" w:eastAsia="zh-CN"/>
              </w:rPr>
              <w:t>2.5</w:t>
            </w:r>
            <w:r>
              <w:rPr>
                <w:rFonts w:hint="eastAsia" w:ascii="宋体" w:hAnsi="宋体"/>
                <w:color w:val="auto"/>
                <w:szCs w:val="21"/>
              </w:rPr>
              <w:t>万元。</w:t>
            </w:r>
          </w:p>
        </w:tc>
        <w:tc>
          <w:tcPr>
            <w:tcW w:w="838" w:type="dxa"/>
          </w:tcPr>
          <w:p>
            <w:pPr>
              <w:rPr>
                <w:color w:val="auto"/>
              </w:rPr>
            </w:pPr>
          </w:p>
        </w:tc>
      </w:tr>
    </w:tbl>
    <w:p>
      <w:pPr>
        <w:pStyle w:val="6"/>
        <w:rPr>
          <w:color w:val="auto"/>
        </w:rPr>
      </w:pPr>
      <w:r>
        <w:rPr>
          <w:rFonts w:hint="eastAsia"/>
          <w:color w:val="auto"/>
        </w:rPr>
        <w:t>说明：不符合标注N</w:t>
      </w:r>
    </w:p>
    <w:p>
      <w:pPr>
        <w:spacing w:line="480" w:lineRule="exact"/>
        <w:jc w:val="both"/>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25" w:type="dxa"/>
            <w:vAlign w:val="center"/>
          </w:tcPr>
          <w:p>
            <w:pPr>
              <w:rPr>
                <w:rFonts w:hint="eastAsia" w:eastAsia="宋体"/>
                <w:color w:val="auto"/>
                <w:sz w:val="24"/>
                <w:szCs w:val="24"/>
                <w:lang w:eastAsia="zh-CN"/>
              </w:rPr>
            </w:pPr>
            <w:r>
              <w:rPr>
                <w:rFonts w:hint="eastAsia"/>
                <w:color w:val="auto"/>
                <w:sz w:val="24"/>
                <w:szCs w:val="24"/>
              </w:rPr>
              <w:t>受审核部门：生产部        主管领导</w:t>
            </w:r>
            <w:r>
              <w:rPr>
                <w:rFonts w:hint="eastAsia"/>
                <w:color w:val="auto"/>
                <w:sz w:val="24"/>
                <w:szCs w:val="24"/>
                <w:highlight w:val="none"/>
              </w:rPr>
              <w:t>：</w:t>
            </w:r>
            <w:r>
              <w:rPr>
                <w:rFonts w:hint="eastAsia"/>
                <w:color w:val="auto"/>
                <w:sz w:val="24"/>
                <w:szCs w:val="24"/>
                <w:highlight w:val="none"/>
                <w:lang w:val="en-US" w:eastAsia="zh-CN"/>
              </w:rPr>
              <w:t>赵典盼</w:t>
            </w:r>
            <w:r>
              <w:rPr>
                <w:rFonts w:hint="eastAsia"/>
                <w:color w:val="auto"/>
                <w:sz w:val="24"/>
                <w:szCs w:val="24"/>
                <w:highlight w:val="none"/>
              </w:rPr>
              <w:t xml:space="preserve">          陪同人员：</w:t>
            </w:r>
            <w:r>
              <w:rPr>
                <w:rFonts w:hint="eastAsia"/>
                <w:color w:val="auto"/>
                <w:sz w:val="24"/>
                <w:highlight w:val="none"/>
                <w:lang w:val="en-US" w:eastAsia="zh-CN"/>
              </w:rPr>
              <w:t>杨蓓蕾</w:t>
            </w:r>
          </w:p>
        </w:tc>
        <w:tc>
          <w:tcPr>
            <w:tcW w:w="92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25" w:type="dxa"/>
            <w:vAlign w:val="center"/>
          </w:tcPr>
          <w:p>
            <w:pPr>
              <w:spacing w:before="120"/>
              <w:rPr>
                <w:rFonts w:hint="eastAsia" w:eastAsia="宋体"/>
                <w:color w:val="auto"/>
                <w:lang w:eastAsia="zh-CN"/>
              </w:rPr>
            </w:pPr>
            <w:r>
              <w:rPr>
                <w:rFonts w:hint="eastAsia"/>
                <w:color w:val="auto"/>
                <w:sz w:val="24"/>
                <w:szCs w:val="24"/>
              </w:rPr>
              <w:t>审核员：文平         审核时间：</w:t>
            </w:r>
            <w:r>
              <w:rPr>
                <w:rFonts w:hint="eastAsia"/>
                <w:color w:val="auto"/>
                <w:sz w:val="24"/>
                <w:szCs w:val="24"/>
                <w:lang w:eastAsia="zh-CN"/>
              </w:rPr>
              <w:t>2021年07月02日</w:t>
            </w:r>
          </w:p>
        </w:tc>
        <w:tc>
          <w:tcPr>
            <w:tcW w:w="92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25" w:type="dxa"/>
            <w:vAlign w:val="center"/>
          </w:tcPr>
          <w:p>
            <w:pPr>
              <w:rPr>
                <w:color w:val="auto"/>
                <w:sz w:val="24"/>
                <w:szCs w:val="24"/>
              </w:rPr>
            </w:pPr>
            <w:r>
              <w:rPr>
                <w:rFonts w:hint="eastAsia"/>
                <w:color w:val="auto"/>
                <w:sz w:val="24"/>
                <w:szCs w:val="24"/>
              </w:rPr>
              <w:t>审核条款：</w:t>
            </w:r>
          </w:p>
        </w:tc>
        <w:tc>
          <w:tcPr>
            <w:tcW w:w="92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color w:val="auto"/>
              </w:rPr>
            </w:pPr>
          </w:p>
        </w:tc>
        <w:tc>
          <w:tcPr>
            <w:tcW w:w="960" w:type="dxa"/>
          </w:tcPr>
          <w:p>
            <w:pPr>
              <w:rPr>
                <w:color w:val="auto"/>
              </w:rPr>
            </w:pPr>
            <w:r>
              <w:rPr>
                <w:rFonts w:hint="eastAsia" w:ascii="宋体" w:hAnsi="宋体" w:cs="新宋体"/>
                <w:color w:val="auto"/>
                <w:szCs w:val="21"/>
              </w:rPr>
              <w:t xml:space="preserve">5.3； </w:t>
            </w:r>
          </w:p>
        </w:tc>
        <w:tc>
          <w:tcPr>
            <w:tcW w:w="10425"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生产部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spacing w:line="400" w:lineRule="exact"/>
              <w:jc w:val="left"/>
              <w:rPr>
                <w:rFonts w:ascii="宋体" w:hAnsi="宋体" w:cs="宋体"/>
                <w:color w:val="auto"/>
                <w:szCs w:val="21"/>
              </w:rPr>
            </w:pPr>
            <w:r>
              <w:rPr>
                <w:rFonts w:hint="eastAsia" w:ascii="宋体" w:hAnsi="宋体" w:cs="宋体"/>
                <w:color w:val="auto"/>
                <w:szCs w:val="21"/>
              </w:rPr>
              <w:t xml:space="preserve">1）做好本部门环境因素的识别，部门内环境运行控制； </w:t>
            </w:r>
          </w:p>
          <w:p>
            <w:pPr>
              <w:spacing w:line="400" w:lineRule="exact"/>
              <w:rPr>
                <w:rFonts w:ascii="宋体" w:hAnsi="宋体" w:cs="宋体"/>
                <w:color w:val="auto"/>
                <w:szCs w:val="21"/>
              </w:rPr>
            </w:pPr>
            <w:r>
              <w:rPr>
                <w:rFonts w:hint="eastAsia" w:ascii="宋体" w:hAnsi="宋体" w:cs="宋体"/>
                <w:color w:val="auto"/>
                <w:szCs w:val="21"/>
              </w:rPr>
              <w:t xml:space="preserve">2）认真贯彻执行公司各项管理制度和质量管理体系标准； </w:t>
            </w:r>
          </w:p>
          <w:p>
            <w:pPr>
              <w:spacing w:line="400" w:lineRule="exact"/>
              <w:rPr>
                <w:rFonts w:ascii="宋体" w:hAnsi="宋体" w:cs="宋体"/>
                <w:color w:val="auto"/>
                <w:szCs w:val="21"/>
              </w:rPr>
            </w:pPr>
            <w:r>
              <w:rPr>
                <w:rFonts w:hint="eastAsia" w:ascii="宋体" w:hAnsi="宋体" w:cs="宋体"/>
                <w:color w:val="auto"/>
                <w:szCs w:val="21"/>
              </w:rPr>
              <w:t xml:space="preserve">3）认真贯彻执行公司各项管理制度和质量管理体系标准； </w:t>
            </w:r>
          </w:p>
          <w:p>
            <w:pPr>
              <w:spacing w:line="400" w:lineRule="exact"/>
              <w:rPr>
                <w:rFonts w:ascii="宋体" w:hAnsi="宋体" w:cs="宋体"/>
                <w:color w:val="auto"/>
                <w:szCs w:val="21"/>
              </w:rPr>
            </w:pPr>
            <w:r>
              <w:rPr>
                <w:rFonts w:hint="eastAsia" w:ascii="宋体" w:hAnsi="宋体" w:cs="宋体"/>
                <w:color w:val="auto"/>
                <w:szCs w:val="21"/>
              </w:rPr>
              <w:t xml:space="preserve">4）领导建立和完善管理制度，组织实施并监督、检查生产体系的运行； </w:t>
            </w:r>
          </w:p>
          <w:p>
            <w:pPr>
              <w:spacing w:line="400" w:lineRule="exact"/>
              <w:rPr>
                <w:rFonts w:ascii="宋体" w:hAnsi="宋体" w:cs="宋体"/>
                <w:color w:val="auto"/>
                <w:szCs w:val="21"/>
              </w:rPr>
            </w:pPr>
            <w:r>
              <w:rPr>
                <w:rFonts w:hint="eastAsia" w:ascii="宋体" w:hAnsi="宋体" w:cs="宋体"/>
                <w:color w:val="auto"/>
                <w:szCs w:val="21"/>
              </w:rPr>
              <w:t xml:space="preserve">5）负责不合格产品的处理；  </w:t>
            </w:r>
          </w:p>
          <w:p>
            <w:pPr>
              <w:spacing w:line="400" w:lineRule="exact"/>
              <w:rPr>
                <w:rFonts w:ascii="宋体" w:hAnsi="宋体" w:cs="宋体"/>
                <w:color w:val="auto"/>
                <w:szCs w:val="21"/>
              </w:rPr>
            </w:pPr>
            <w:r>
              <w:rPr>
                <w:rFonts w:hint="eastAsia" w:ascii="宋体" w:hAnsi="宋体" w:cs="宋体"/>
                <w:color w:val="auto"/>
                <w:szCs w:val="21"/>
              </w:rPr>
              <w:t xml:space="preserve">6）负责售后产品的处理； </w:t>
            </w:r>
          </w:p>
          <w:p>
            <w:pPr>
              <w:spacing w:line="340" w:lineRule="exact"/>
              <w:ind w:firstLine="420" w:firstLineChars="200"/>
              <w:rPr>
                <w:rFonts w:ascii="宋体" w:hAnsi="宋体"/>
                <w:color w:val="auto"/>
                <w:szCs w:val="21"/>
              </w:rPr>
            </w:pPr>
            <w:r>
              <w:rPr>
                <w:rFonts w:hint="eastAsia" w:ascii="宋体" w:hAnsi="宋体" w:cs="宋体"/>
                <w:color w:val="auto"/>
                <w:szCs w:val="21"/>
              </w:rPr>
              <w:t>7）负责设备管理，负责设备的维修保养</w:t>
            </w:r>
            <w:r>
              <w:rPr>
                <w:rFonts w:hint="eastAsia" w:ascii="宋体" w:cs="宋体"/>
                <w:color w:val="auto"/>
                <w:szCs w:val="21"/>
              </w:rPr>
              <w:t>部门职责清晰、明确</w:t>
            </w:r>
            <w:r>
              <w:rPr>
                <w:rFonts w:hint="eastAsia" w:ascii="宋体" w:hAnsi="宋体"/>
                <w:color w:val="auto"/>
                <w:szCs w:val="21"/>
              </w:rPr>
              <w:t xml:space="preserve"> </w:t>
            </w:r>
          </w:p>
          <w:p>
            <w:pPr>
              <w:spacing w:line="320" w:lineRule="exact"/>
              <w:ind w:firstLine="420" w:firstLineChars="200"/>
              <w:textAlignment w:val="baseline"/>
              <w:rPr>
                <w:rFonts w:ascii="宋体" w:hAnsi="宋体"/>
                <w:color w:val="auto"/>
                <w:szCs w:val="21"/>
              </w:rPr>
            </w:pPr>
            <w:r>
              <w:rPr>
                <w:rFonts w:hint="eastAsia" w:ascii="宋体" w:hAnsi="宋体"/>
                <w:color w:val="auto"/>
                <w:szCs w:val="21"/>
              </w:rPr>
              <w:t>.......</w:t>
            </w:r>
          </w:p>
          <w:p>
            <w:pPr>
              <w:widowControl/>
              <w:jc w:val="left"/>
              <w:rPr>
                <w:color w:val="auto"/>
              </w:rPr>
            </w:pPr>
            <w:r>
              <w:rPr>
                <w:rFonts w:hint="eastAsia" w:ascii="宋体" w:hAnsi="宋体"/>
                <w:color w:val="auto"/>
                <w:szCs w:val="21"/>
              </w:rPr>
              <w:t>部门负责人熟悉本部门职责。</w:t>
            </w:r>
          </w:p>
        </w:tc>
        <w:tc>
          <w:tcPr>
            <w:tcW w:w="92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color w:val="auto"/>
              </w:rPr>
            </w:pPr>
            <w:r>
              <w:rPr>
                <w:rFonts w:hint="eastAsia" w:ascii="宋体" w:hAnsi="宋体" w:cs="新宋体"/>
                <w:color w:val="auto"/>
                <w:szCs w:val="21"/>
              </w:rPr>
              <w:t>环境因素</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6.1.2</w:t>
            </w:r>
          </w:p>
        </w:tc>
        <w:tc>
          <w:tcPr>
            <w:tcW w:w="10425" w:type="dxa"/>
          </w:tcPr>
          <w:p>
            <w:pPr>
              <w:adjustRightInd w:val="0"/>
              <w:snapToGrid w:val="0"/>
              <w:rPr>
                <w:rFonts w:hint="eastAsia" w:ascii="宋体" w:hAnsi="宋体" w:cs="新宋体"/>
                <w:color w:val="auto"/>
                <w:szCs w:val="21"/>
                <w:highlight w:val="none"/>
              </w:rPr>
            </w:pPr>
            <w:r>
              <w:rPr>
                <w:rFonts w:hint="eastAsia" w:ascii="宋体" w:hAnsi="宋体" w:cs="新宋体"/>
                <w:color w:val="auto"/>
                <w:szCs w:val="21"/>
                <w:highlight w:val="none"/>
              </w:rPr>
              <w:t>查，公司根</w:t>
            </w:r>
            <w:r>
              <w:rPr>
                <w:rFonts w:hint="eastAsia" w:ascii="宋体" w:hAnsi="宋体" w:cs="新宋体"/>
                <w:color w:val="auto"/>
                <w:szCs w:val="21"/>
                <w:highlight w:val="none"/>
              </w:rPr>
              <w:t>据《</w:t>
            </w:r>
            <w:r>
              <w:rPr>
                <w:rFonts w:hint="eastAsia" w:ascii="宋体" w:hAnsi="宋体" w:cs="新宋体"/>
                <w:color w:val="auto"/>
                <w:szCs w:val="21"/>
                <w:highlight w:val="none"/>
                <w:lang w:eastAsia="zh-CN"/>
              </w:rPr>
              <w:t>环境因素识别评价程序</w:t>
            </w:r>
            <w:r>
              <w:rPr>
                <w:rFonts w:hint="eastAsia" w:ascii="宋体" w:hAnsi="宋体" w:cs="新宋体"/>
                <w:color w:val="auto"/>
                <w:szCs w:val="21"/>
                <w:highlight w:val="none"/>
              </w:rPr>
              <w:t>》，从不同的时态、状态识别了环境因素，通过对其发生的可能性、危害性等进行评价。</w:t>
            </w:r>
          </w:p>
          <w:p>
            <w:pPr>
              <w:adjustRightInd w:val="0"/>
              <w:snapToGrid w:val="0"/>
              <w:rPr>
                <w:rFonts w:hint="eastAsia" w:ascii="宋体" w:hAnsi="宋体" w:cs="新宋体"/>
                <w:color w:val="auto"/>
                <w:szCs w:val="21"/>
                <w:highlight w:val="none"/>
              </w:rPr>
            </w:pPr>
            <w:r>
              <w:rPr>
                <w:rFonts w:hint="eastAsia" w:ascii="宋体" w:hAnsi="宋体" w:cs="新宋体"/>
                <w:color w:val="auto"/>
                <w:szCs w:val="21"/>
                <w:highlight w:val="none"/>
              </w:rPr>
              <w:t>查，公司的认证范围：</w:t>
            </w:r>
            <w:r>
              <w:rPr>
                <w:rFonts w:hint="eastAsia" w:ascii="宋体" w:hAnsi="宋体" w:cs="新宋体"/>
                <w:color w:val="auto"/>
                <w:szCs w:val="21"/>
                <w:highlight w:val="none"/>
                <w:lang w:eastAsia="zh-CN"/>
              </w:rPr>
              <w:t>塑料编织袋生</w:t>
            </w:r>
            <w:r>
              <w:rPr>
                <w:rFonts w:hint="eastAsia" w:ascii="宋体" w:hAnsi="宋体" w:cs="新宋体"/>
                <w:color w:val="auto"/>
                <w:szCs w:val="21"/>
                <w:highlight w:val="none"/>
                <w:lang w:eastAsia="zh-CN"/>
              </w:rPr>
              <w:t xml:space="preserve">产所涉及场所的相关环境管理活动 </w:t>
            </w:r>
            <w:r>
              <w:rPr>
                <w:rFonts w:hint="eastAsia" w:ascii="宋体" w:hAnsi="宋体" w:cs="新宋体"/>
                <w:color w:val="auto"/>
                <w:szCs w:val="21"/>
                <w:highlight w:val="none"/>
              </w:rPr>
              <w:t>。</w:t>
            </w:r>
          </w:p>
          <w:p>
            <w:pPr>
              <w:adjustRightInd w:val="0"/>
              <w:snapToGrid w:val="0"/>
              <w:rPr>
                <w:rFonts w:hint="eastAsia" w:ascii="宋体" w:hAnsi="宋体" w:cs="新宋体"/>
                <w:color w:val="auto"/>
                <w:szCs w:val="21"/>
                <w:highlight w:val="none"/>
              </w:rPr>
            </w:pPr>
            <w:r>
              <w:rPr>
                <w:rFonts w:hint="eastAsia" w:ascii="宋体" w:hAnsi="宋体" w:cs="新宋体"/>
                <w:color w:val="auto"/>
                <w:szCs w:val="21"/>
                <w:highlight w:val="none"/>
              </w:rPr>
              <w:t>在车间现场查看，主要原料：</w:t>
            </w:r>
            <w:r>
              <w:rPr>
                <w:rFonts w:hint="eastAsia" w:ascii="宋体" w:hAnsi="宋体" w:cs="宋体"/>
                <w:color w:val="auto"/>
                <w:szCs w:val="21"/>
                <w:highlight w:val="none"/>
              </w:rPr>
              <w:t>聚丙烯、再生料、母料、油墨等</w:t>
            </w:r>
            <w:r>
              <w:rPr>
                <w:rFonts w:hint="eastAsia" w:ascii="宋体" w:hAnsi="宋体" w:cs="新宋体"/>
                <w:color w:val="auto"/>
                <w:szCs w:val="21"/>
                <w:highlight w:val="none"/>
              </w:rPr>
              <w:t>。</w:t>
            </w:r>
          </w:p>
          <w:p>
            <w:pPr>
              <w:adjustRightInd w:val="0"/>
              <w:snapToGrid w:val="0"/>
              <w:rPr>
                <w:rFonts w:hint="eastAsia" w:ascii="宋体" w:hAnsi="宋体" w:cs="新宋体"/>
                <w:color w:val="auto"/>
                <w:szCs w:val="21"/>
                <w:highlight w:val="none"/>
              </w:rPr>
            </w:pPr>
            <w:r>
              <w:rPr>
                <w:rFonts w:hint="eastAsia" w:ascii="宋体" w:hAnsi="宋体" w:cs="新宋体"/>
                <w:color w:val="auto"/>
                <w:szCs w:val="21"/>
                <w:highlight w:val="none"/>
              </w:rPr>
              <w:t>查，生产工艺：</w:t>
            </w:r>
            <w:r>
              <w:rPr>
                <w:rFonts w:hint="eastAsia" w:ascii="宋体" w:hAnsi="宋体"/>
                <w:color w:val="auto"/>
                <w:szCs w:val="21"/>
              </w:rPr>
              <w:t>再生料—配料—拉丝</w:t>
            </w:r>
            <w:r>
              <w:rPr>
                <w:rFonts w:hint="eastAsia" w:ascii="宋体" w:hAnsi="宋体"/>
                <w:color w:val="auto"/>
                <w:szCs w:val="21"/>
              </w:rPr>
              <w:softHyphen/>
            </w:r>
            <w:r>
              <w:rPr>
                <w:rFonts w:hint="eastAsia" w:ascii="宋体" w:hAnsi="宋体"/>
                <w:color w:val="auto"/>
                <w:szCs w:val="21"/>
              </w:rPr>
              <w:t>—编织—印刷—缝制—检验—入库</w:t>
            </w:r>
            <w:r>
              <w:rPr>
                <w:rFonts w:hint="eastAsia" w:ascii="宋体" w:hAnsi="宋体" w:cs="新宋体"/>
                <w:color w:val="auto"/>
                <w:szCs w:val="21"/>
                <w:highlight w:val="none"/>
              </w:rPr>
              <w:t>。</w:t>
            </w:r>
          </w:p>
          <w:p>
            <w:pPr>
              <w:adjustRightInd w:val="0"/>
              <w:snapToGrid w:val="0"/>
              <w:rPr>
                <w:rFonts w:hint="eastAsia" w:ascii="宋体" w:hAnsi="宋体" w:cs="新宋体"/>
                <w:color w:val="auto"/>
                <w:szCs w:val="21"/>
                <w:highlight w:val="none"/>
              </w:rPr>
            </w:pPr>
            <w:r>
              <w:rPr>
                <w:rFonts w:hint="eastAsia" w:ascii="宋体" w:hAnsi="宋体" w:cs="新宋体"/>
                <w:color w:val="auto"/>
                <w:szCs w:val="21"/>
                <w:highlight w:val="none"/>
              </w:rPr>
              <w:t>查，提供20</w:t>
            </w:r>
            <w:r>
              <w:rPr>
                <w:rFonts w:hint="eastAsia" w:ascii="宋体" w:hAnsi="宋体" w:cs="新宋体"/>
                <w:color w:val="auto"/>
                <w:szCs w:val="21"/>
                <w:highlight w:val="none"/>
                <w:lang w:val="en-US" w:eastAsia="zh-CN"/>
              </w:rPr>
              <w:t>21</w:t>
            </w:r>
            <w:r>
              <w:rPr>
                <w:rFonts w:hint="eastAsia" w:ascii="宋体" w:hAnsi="宋体" w:cs="新宋体"/>
                <w:color w:val="auto"/>
                <w:szCs w:val="21"/>
                <w:highlight w:val="none"/>
              </w:rPr>
              <w:t>年《环境因素识别表》，识别</w:t>
            </w:r>
            <w:r>
              <w:rPr>
                <w:rFonts w:hint="eastAsia" w:ascii="宋体" w:hAnsi="宋体" w:cs="新宋体"/>
                <w:color w:val="auto"/>
                <w:szCs w:val="21"/>
                <w:highlight w:val="none"/>
                <w:lang w:val="en-US" w:eastAsia="zh-CN"/>
              </w:rPr>
              <w:t>出了生产部重要环境因素为</w:t>
            </w:r>
            <w:r>
              <w:rPr>
                <w:rFonts w:hint="eastAsia" w:ascii="宋体" w:hAnsi="宋体" w:cs="新宋体"/>
                <w:color w:val="auto"/>
                <w:szCs w:val="21"/>
                <w:highlight w:val="none"/>
              </w:rPr>
              <w:t>：1）固体废弃物排放、2）火灾、3）噪声排放、4）废气排放等4项。</w:t>
            </w:r>
          </w:p>
          <w:p>
            <w:pPr>
              <w:adjustRightInd w:val="0"/>
              <w:snapToGrid w:val="0"/>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抽</w:t>
            </w:r>
            <w:r>
              <w:rPr>
                <w:rFonts w:hint="eastAsia" w:ascii="宋体" w:hAnsi="宋体" w:cs="新宋体"/>
                <w:color w:val="auto"/>
                <w:szCs w:val="21"/>
                <w:highlight w:val="none"/>
              </w:rPr>
              <w:t>查固体废弃物排放</w:t>
            </w:r>
            <w:r>
              <w:rPr>
                <w:rFonts w:hint="eastAsia" w:ascii="宋体" w:hAnsi="宋体" w:cs="新宋体"/>
                <w:color w:val="auto"/>
                <w:szCs w:val="21"/>
                <w:highlight w:val="none"/>
                <w:lang w:val="en-US" w:eastAsia="zh-CN"/>
              </w:rPr>
              <w:t>的管理措施：</w:t>
            </w:r>
          </w:p>
          <w:p>
            <w:pPr>
              <w:adjustRightInd w:val="0"/>
              <w:snapToGrid w:val="0"/>
              <w:rPr>
                <w:rFonts w:hint="eastAsia" w:ascii="宋体" w:hAnsi="宋体" w:cs="新宋体"/>
                <w:color w:val="auto"/>
                <w:szCs w:val="21"/>
                <w:highlight w:val="none"/>
              </w:rPr>
            </w:pPr>
            <w:r>
              <w:rPr>
                <w:rFonts w:hint="eastAsia" w:ascii="宋体" w:hAnsi="宋体" w:cs="新宋体"/>
                <w:color w:val="auto"/>
                <w:szCs w:val="21"/>
                <w:highlight w:val="none"/>
              </w:rPr>
              <w:t>1</w:t>
            </w:r>
            <w:r>
              <w:rPr>
                <w:rFonts w:hint="eastAsia" w:ascii="宋体" w:hAnsi="宋体" w:cs="新宋体"/>
                <w:color w:val="auto"/>
                <w:szCs w:val="21"/>
                <w:highlight w:val="none"/>
                <w:lang w:eastAsia="zh-CN"/>
              </w:rPr>
              <w:t>）</w:t>
            </w:r>
            <w:r>
              <w:rPr>
                <w:rFonts w:hint="eastAsia" w:ascii="宋体" w:hAnsi="宋体" w:cs="新宋体"/>
                <w:color w:val="auto"/>
                <w:szCs w:val="21"/>
                <w:highlight w:val="none"/>
              </w:rPr>
              <w:t>完善制度，督促各部门养成分类回收的习惯；</w:t>
            </w:r>
          </w:p>
          <w:p>
            <w:pPr>
              <w:adjustRightInd w:val="0"/>
              <w:snapToGrid w:val="0"/>
              <w:rPr>
                <w:rFonts w:hint="eastAsia" w:ascii="宋体" w:hAnsi="宋体" w:cs="新宋体"/>
                <w:color w:val="auto"/>
                <w:szCs w:val="21"/>
                <w:highlight w:val="none"/>
              </w:rPr>
            </w:pPr>
            <w:r>
              <w:rPr>
                <w:rFonts w:hint="eastAsia" w:ascii="宋体" w:hAnsi="宋体" w:cs="新宋体"/>
                <w:color w:val="auto"/>
                <w:szCs w:val="21"/>
                <w:highlight w:val="none"/>
              </w:rPr>
              <w:t>2</w:t>
            </w:r>
            <w:r>
              <w:rPr>
                <w:rFonts w:hint="eastAsia" w:ascii="宋体" w:hAnsi="宋体" w:cs="新宋体"/>
                <w:color w:val="auto"/>
                <w:szCs w:val="21"/>
                <w:highlight w:val="none"/>
                <w:lang w:eastAsia="zh-CN"/>
              </w:rPr>
              <w:t>）</w:t>
            </w:r>
            <w:r>
              <w:rPr>
                <w:rFonts w:hint="eastAsia" w:ascii="宋体" w:hAnsi="宋体" w:cs="新宋体"/>
                <w:color w:val="auto"/>
                <w:szCs w:val="21"/>
                <w:highlight w:val="none"/>
              </w:rPr>
              <w:t>督促各部门每月统计报财务部；</w:t>
            </w:r>
          </w:p>
          <w:p>
            <w:pPr>
              <w:adjustRightInd w:val="0"/>
              <w:snapToGrid w:val="0"/>
              <w:rPr>
                <w:rFonts w:hint="eastAsia" w:ascii="宋体" w:hAnsi="宋体" w:cs="新宋体"/>
                <w:color w:val="auto"/>
                <w:szCs w:val="21"/>
                <w:highlight w:val="none"/>
              </w:rPr>
            </w:pPr>
            <w:r>
              <w:rPr>
                <w:rFonts w:hint="eastAsia" w:ascii="宋体" w:hAnsi="宋体" w:cs="新宋体"/>
                <w:color w:val="auto"/>
                <w:szCs w:val="21"/>
                <w:highlight w:val="none"/>
              </w:rPr>
              <w:t>3</w:t>
            </w:r>
            <w:r>
              <w:rPr>
                <w:rFonts w:hint="eastAsia" w:ascii="宋体" w:hAnsi="宋体" w:cs="新宋体"/>
                <w:color w:val="auto"/>
                <w:szCs w:val="21"/>
                <w:highlight w:val="none"/>
                <w:lang w:eastAsia="zh-CN"/>
              </w:rPr>
              <w:t>）</w:t>
            </w:r>
            <w:r>
              <w:rPr>
                <w:rFonts w:hint="eastAsia" w:ascii="宋体" w:hAnsi="宋体" w:cs="新宋体"/>
                <w:color w:val="auto"/>
                <w:szCs w:val="21"/>
                <w:highlight w:val="none"/>
              </w:rPr>
              <w:t>与相关方进行沟通，以改进固废控制措施；</w:t>
            </w:r>
          </w:p>
          <w:p>
            <w:pPr>
              <w:adjustRightInd w:val="0"/>
              <w:snapToGrid w:val="0"/>
              <w:rPr>
                <w:rFonts w:hint="default"/>
                <w:color w:val="auto"/>
                <w:lang w:val="en-US" w:eastAsia="zh-CN"/>
              </w:rPr>
            </w:pPr>
            <w:r>
              <w:rPr>
                <w:rFonts w:hint="eastAsia" w:ascii="宋体" w:hAnsi="宋体" w:cs="新宋体"/>
                <w:color w:val="auto"/>
                <w:szCs w:val="21"/>
                <w:highlight w:val="none"/>
              </w:rPr>
              <w:t>4</w:t>
            </w:r>
            <w:r>
              <w:rPr>
                <w:rFonts w:hint="eastAsia" w:ascii="宋体" w:hAnsi="宋体" w:cs="新宋体"/>
                <w:color w:val="auto"/>
                <w:szCs w:val="21"/>
                <w:highlight w:val="none"/>
                <w:lang w:eastAsia="zh-CN"/>
              </w:rPr>
              <w:t>）</w:t>
            </w:r>
            <w:r>
              <w:rPr>
                <w:rFonts w:hint="eastAsia" w:ascii="宋体" w:hAnsi="宋体" w:cs="新宋体"/>
                <w:color w:val="auto"/>
                <w:szCs w:val="21"/>
                <w:highlight w:val="none"/>
              </w:rPr>
              <w:t>加强对各部门的检查，督促落实相关措施。</w:t>
            </w:r>
          </w:p>
          <w:p>
            <w:pPr>
              <w:adjustRightInd w:val="0"/>
              <w:snapToGrid w:val="0"/>
              <w:rPr>
                <w:rFonts w:hint="eastAsia" w:ascii="宋体" w:hAnsi="宋体" w:cs="新宋体"/>
                <w:color w:val="auto"/>
                <w:szCs w:val="21"/>
                <w:highlight w:val="none"/>
              </w:rPr>
            </w:pPr>
            <w:r>
              <w:rPr>
                <w:rFonts w:hint="eastAsia" w:ascii="宋体" w:hAnsi="宋体" w:cs="新宋体"/>
                <w:color w:val="auto"/>
                <w:szCs w:val="21"/>
                <w:highlight w:val="none"/>
              </w:rPr>
              <w:t>部门的环境因素识别比较充分，重要环境因素确定基本合理。</w:t>
            </w:r>
          </w:p>
          <w:p>
            <w:pPr>
              <w:adjustRightInd w:val="0"/>
              <w:snapToGrid w:val="0"/>
              <w:rPr>
                <w:rFonts w:hint="eastAsia" w:ascii="宋体" w:hAnsi="宋体"/>
                <w:color w:val="auto"/>
                <w:szCs w:val="21"/>
                <w:highlight w:val="none"/>
              </w:rPr>
            </w:pPr>
            <w:r>
              <w:rPr>
                <w:rFonts w:hint="eastAsia" w:ascii="宋体" w:hAnsi="宋体" w:cs="新宋体"/>
                <w:color w:val="auto"/>
                <w:szCs w:val="21"/>
                <w:highlight w:val="none"/>
              </w:rPr>
              <w:t>从现场看，重要环境因素评价合理。</w:t>
            </w:r>
          </w:p>
        </w:tc>
        <w:tc>
          <w:tcPr>
            <w:tcW w:w="92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highlight w:val="none"/>
              </w:rPr>
            </w:pPr>
            <w:r>
              <w:rPr>
                <w:rFonts w:hint="eastAsia" w:ascii="宋体" w:hAnsi="宋体" w:cs="新宋体"/>
                <w:color w:val="auto"/>
                <w:szCs w:val="21"/>
                <w:highlight w:val="none"/>
              </w:rPr>
              <w:t>目标及其实现的策划</w:t>
            </w:r>
          </w:p>
        </w:tc>
        <w:tc>
          <w:tcPr>
            <w:tcW w:w="960" w:type="dxa"/>
          </w:tcPr>
          <w:p>
            <w:pPr>
              <w:rPr>
                <w:color w:val="auto"/>
                <w:highlight w:val="none"/>
              </w:rPr>
            </w:pPr>
            <w:r>
              <w:rPr>
                <w:rFonts w:hint="eastAsia" w:ascii="宋体" w:hAnsi="宋体" w:cs="新宋体"/>
                <w:color w:val="auto"/>
                <w:szCs w:val="21"/>
                <w:highlight w:val="none"/>
              </w:rPr>
              <w:t>6.2</w:t>
            </w:r>
          </w:p>
        </w:tc>
        <w:tc>
          <w:tcPr>
            <w:tcW w:w="10425" w:type="dxa"/>
          </w:tcPr>
          <w:p>
            <w:pPr>
              <w:spacing w:line="400" w:lineRule="atLeast"/>
              <w:ind w:right="170"/>
              <w:jc w:val="left"/>
              <w:rPr>
                <w:rFonts w:ascii="宋体" w:hAnsi="宋体" w:cs="Arial"/>
                <w:iCs/>
                <w:color w:val="auto"/>
                <w:szCs w:val="21"/>
                <w:highlight w:val="none"/>
              </w:rPr>
            </w:pPr>
            <w:r>
              <w:rPr>
                <w:rFonts w:hint="eastAsia" w:ascii="宋体" w:hAnsi="宋体" w:cs="Arial"/>
                <w:iCs/>
                <w:color w:val="auto"/>
                <w:szCs w:val="21"/>
                <w:highlight w:val="none"/>
                <w:lang w:eastAsia="zh-CN"/>
              </w:rPr>
              <w:t>生产部</w:t>
            </w:r>
            <w:r>
              <w:rPr>
                <w:rFonts w:hint="eastAsia" w:ascii="宋体" w:hAnsi="宋体" w:cs="Arial"/>
                <w:iCs/>
                <w:color w:val="auto"/>
                <w:szCs w:val="21"/>
                <w:highlight w:val="none"/>
              </w:rPr>
              <w:t>环境目标及完成情况：</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）、噪声污染                         昼间≤60DB</w:t>
            </w:r>
            <w:r>
              <w:rPr>
                <w:rFonts w:hint="eastAsia" w:ascii="宋体" w:hAnsi="宋体"/>
                <w:color w:val="auto"/>
                <w:szCs w:val="21"/>
                <w:highlight w:val="none"/>
                <w:lang w:eastAsia="zh-CN"/>
              </w:rPr>
              <w:t>、</w:t>
            </w:r>
            <w:r>
              <w:rPr>
                <w:rFonts w:hint="eastAsia" w:ascii="宋体" w:hAnsi="宋体"/>
                <w:color w:val="auto"/>
                <w:szCs w:val="21"/>
                <w:highlight w:val="none"/>
              </w:rPr>
              <w:t>夜间≤50DB</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 xml:space="preserve">）、废气排放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除尘设备运行有效率100%</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）、产生的固体废弃物合法处置                 处置率100%</w:t>
            </w:r>
          </w:p>
          <w:p>
            <w:pPr>
              <w:pStyle w:val="2"/>
              <w:tabs>
                <w:tab w:val="center" w:pos="5104"/>
              </w:tabs>
              <w:ind w:firstLine="420" w:firstLineChars="200"/>
              <w:rPr>
                <w:rFonts w:hint="default" w:ascii="宋体" w:hAnsi="宋体" w:eastAsia="宋体" w:cs="Times New Roman"/>
                <w:color w:val="auto"/>
                <w:spacing w:val="0"/>
                <w:kern w:val="2"/>
                <w:sz w:val="21"/>
                <w:szCs w:val="21"/>
                <w:highlight w:val="none"/>
                <w:lang w:val="en-US" w:eastAsia="zh-CN" w:bidi="ar-SA"/>
              </w:rPr>
            </w:pPr>
            <w:r>
              <w:rPr>
                <w:rFonts w:hint="eastAsia" w:ascii="宋体" w:hAnsi="宋体" w:eastAsia="宋体" w:cs="Times New Roman"/>
                <w:color w:val="auto"/>
                <w:spacing w:val="0"/>
                <w:kern w:val="2"/>
                <w:sz w:val="21"/>
                <w:szCs w:val="21"/>
                <w:highlight w:val="none"/>
                <w:lang w:val="en-US" w:eastAsia="zh-CN" w:bidi="ar-SA"/>
              </w:rPr>
              <w:t>4）</w:t>
            </w:r>
            <w:r>
              <w:rPr>
                <w:rFonts w:hint="eastAsia" w:ascii="宋体" w:hAnsi="宋体" w:cs="Times New Roman"/>
                <w:color w:val="auto"/>
                <w:spacing w:val="0"/>
                <w:kern w:val="2"/>
                <w:sz w:val="21"/>
                <w:szCs w:val="21"/>
                <w:highlight w:val="none"/>
                <w:lang w:val="en-US" w:eastAsia="zh-CN" w:bidi="ar-SA"/>
              </w:rPr>
              <w:t>、</w:t>
            </w:r>
            <w:r>
              <w:rPr>
                <w:rFonts w:hint="eastAsia" w:ascii="宋体" w:hAnsi="宋体" w:eastAsia="宋体" w:cs="Times New Roman"/>
                <w:color w:val="auto"/>
                <w:spacing w:val="0"/>
                <w:kern w:val="2"/>
                <w:sz w:val="21"/>
                <w:szCs w:val="21"/>
                <w:highlight w:val="none"/>
                <w:lang w:val="en-US" w:eastAsia="zh-CN" w:bidi="ar-SA"/>
              </w:rPr>
              <w:t>火灾事故</w:t>
            </w:r>
            <w:r>
              <w:rPr>
                <w:rFonts w:hint="eastAsia" w:ascii="宋体" w:hAnsi="宋体" w:cs="Times New Roman"/>
                <w:color w:val="auto"/>
                <w:spacing w:val="0"/>
                <w:kern w:val="2"/>
                <w:sz w:val="21"/>
                <w:szCs w:val="21"/>
                <w:highlight w:val="none"/>
                <w:lang w:val="en-US" w:eastAsia="zh-CN" w:bidi="ar-SA"/>
              </w:rPr>
              <w:tab/>
              <w:t xml:space="preserve">      未发生</w:t>
            </w:r>
          </w:p>
          <w:p>
            <w:pPr>
              <w:widowControl/>
              <w:jc w:val="left"/>
              <w:rPr>
                <w:color w:val="auto"/>
                <w:highlight w:val="none"/>
              </w:rPr>
            </w:pPr>
            <w:r>
              <w:rPr>
                <w:rFonts w:hint="eastAsia" w:ascii="宋体" w:hAnsi="宋体"/>
                <w:color w:val="auto"/>
                <w:kern w:val="2"/>
                <w:szCs w:val="21"/>
                <w:highlight w:val="none"/>
              </w:rPr>
              <w:t>查《目标考核表》</w:t>
            </w:r>
            <w:r>
              <w:rPr>
                <w:rFonts w:hint="eastAsia" w:ascii="宋体" w:hAnsi="宋体"/>
                <w:color w:val="auto"/>
                <w:kern w:val="2"/>
                <w:szCs w:val="21"/>
                <w:highlight w:val="none"/>
                <w:lang w:eastAsia="zh-CN"/>
              </w:rPr>
              <w:t>2021年1月-6月</w:t>
            </w:r>
            <w:r>
              <w:rPr>
                <w:rFonts w:hint="eastAsia" w:ascii="宋体" w:hAnsi="宋体"/>
                <w:color w:val="auto"/>
                <w:kern w:val="2"/>
                <w:szCs w:val="21"/>
                <w:highlight w:val="none"/>
              </w:rPr>
              <w:t>对目标进行考核，考核情况均满足环境目标。</w:t>
            </w:r>
            <w:r>
              <w:rPr>
                <w:rFonts w:hint="eastAsia" w:ascii="宋体" w:hAnsi="宋体" w:cs="宋体"/>
                <w:color w:val="auto"/>
                <w:szCs w:val="21"/>
                <w:highlight w:val="none"/>
              </w:rPr>
              <w:t>查，公司编制了环境管理实施方案：制定、执行程序或作业文件；加强监测和测量；培训与教育；应急响应。</w:t>
            </w:r>
          </w:p>
        </w:tc>
        <w:tc>
          <w:tcPr>
            <w:tcW w:w="92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color w:val="auto"/>
              </w:rPr>
            </w:pPr>
            <w:r>
              <w:rPr>
                <w:rFonts w:hint="eastAsia"/>
                <w:color w:val="auto"/>
              </w:rPr>
              <w:t>沟通</w:t>
            </w:r>
          </w:p>
        </w:tc>
        <w:tc>
          <w:tcPr>
            <w:tcW w:w="960" w:type="dxa"/>
            <w:vAlign w:val="center"/>
          </w:tcPr>
          <w:p>
            <w:pPr>
              <w:rPr>
                <w:color w:val="auto"/>
              </w:rPr>
            </w:pPr>
            <w:r>
              <w:rPr>
                <w:rFonts w:hint="eastAsia"/>
                <w:color w:val="auto"/>
              </w:rPr>
              <w:t>7.4</w:t>
            </w:r>
          </w:p>
        </w:tc>
        <w:tc>
          <w:tcPr>
            <w:tcW w:w="10425" w:type="dxa"/>
          </w:tcPr>
          <w:p>
            <w:pPr>
              <w:pStyle w:val="8"/>
              <w:spacing w:line="400" w:lineRule="exact"/>
              <w:rPr>
                <w:rFonts w:ascii="宋体" w:hAnsi="宋体" w:cs="Arial"/>
                <w:iCs/>
                <w:color w:val="auto"/>
                <w:kern w:val="2"/>
                <w:szCs w:val="21"/>
              </w:rPr>
            </w:pPr>
            <w:r>
              <w:rPr>
                <w:rFonts w:hint="eastAsia" w:ascii="宋体" w:hAnsi="宋体" w:cs="宋体"/>
                <w:color w:val="auto"/>
                <w:kern w:val="2"/>
                <w:szCs w:val="21"/>
              </w:rPr>
              <w:t>公司在管理手册中</w:t>
            </w:r>
            <w:r>
              <w:rPr>
                <w:rFonts w:hint="eastAsia" w:ascii="宋体" w:hAnsi="宋体" w:cs="Arial"/>
                <w:iCs/>
                <w:color w:val="auto"/>
                <w:kern w:val="2"/>
                <w:szCs w:val="21"/>
              </w:rPr>
              <w:t>规定了公司内外信息交流、协商的对象、方式、记录等。</w:t>
            </w:r>
          </w:p>
          <w:p>
            <w:pPr>
              <w:pStyle w:val="8"/>
              <w:spacing w:line="400" w:lineRule="exact"/>
              <w:ind w:firstLine="420" w:firstLineChars="200"/>
              <w:rPr>
                <w:rFonts w:ascii="宋体" w:hAnsi="宋体" w:cs="Arial"/>
                <w:iCs/>
                <w:color w:val="auto"/>
                <w:kern w:val="2"/>
                <w:szCs w:val="21"/>
              </w:rPr>
            </w:pPr>
            <w:r>
              <w:rPr>
                <w:rFonts w:hint="eastAsia" w:ascii="宋体" w:hAnsi="宋体" w:cs="Arial"/>
                <w:iCs/>
                <w:color w:val="auto"/>
                <w:kern w:val="2"/>
                <w:szCs w:val="21"/>
              </w:rPr>
              <w:t>对部门之间有需要交流的有关环境管理信息，在公司内部利用部门会议、宣传栏进行环境管理方针及目标、指标、管理方案及环保法律法规等内容的宣传、沟通。</w:t>
            </w:r>
          </w:p>
          <w:p>
            <w:pPr>
              <w:pStyle w:val="8"/>
              <w:spacing w:line="400" w:lineRule="exact"/>
              <w:ind w:firstLine="315" w:firstLineChars="150"/>
              <w:rPr>
                <w:rFonts w:ascii="宋体" w:hAnsi="宋体" w:cs="Arial"/>
                <w:iCs/>
                <w:color w:val="auto"/>
                <w:kern w:val="2"/>
                <w:szCs w:val="21"/>
              </w:rPr>
            </w:pPr>
            <w:r>
              <w:rPr>
                <w:rFonts w:hint="eastAsia" w:ascii="宋体" w:hAnsi="宋体" w:cs="Arial"/>
                <w:iCs/>
                <w:color w:val="auto"/>
                <w:kern w:val="2"/>
                <w:szCs w:val="21"/>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hint="eastAsia" w:ascii="宋体" w:hAnsi="宋体" w:eastAsia="宋体" w:cs="Arial"/>
                <w:iCs/>
                <w:color w:val="auto"/>
                <w:szCs w:val="21"/>
                <w:lang w:eastAsia="zh-CN"/>
              </w:rPr>
            </w:pPr>
            <w:r>
              <w:rPr>
                <w:rFonts w:hint="eastAsia" w:ascii="宋体" w:hAnsi="宋体" w:cs="Arial"/>
                <w:iCs/>
                <w:color w:val="auto"/>
                <w:szCs w:val="21"/>
              </w:rPr>
              <w:t>1）告知员工：环境管理者代表是</w:t>
            </w:r>
            <w:r>
              <w:rPr>
                <w:rFonts w:hint="eastAsia" w:ascii="宋体" w:hAnsi="宋体" w:cs="Arial"/>
                <w:iCs/>
                <w:color w:val="auto"/>
                <w:szCs w:val="21"/>
                <w:lang w:val="en-US" w:eastAsia="zh-CN"/>
              </w:rPr>
              <w:t>杨蓓蕾</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2）告知部门员工：环境管理体系建立的依据、标准和意义；</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3）组织部门员工学习：与环境管理有关的法律法规，包括《劳动合同法》、《消防法》、《劳动合同法》》等关于员工权益、保险等内容；</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4）将劳动保护要求、节能环保要求和意义作为新员工岗前培训内容。</w:t>
            </w:r>
          </w:p>
          <w:p>
            <w:pPr>
              <w:widowControl/>
              <w:spacing w:line="400" w:lineRule="atLeast"/>
              <w:ind w:firstLine="315" w:firstLineChars="150"/>
              <w:rPr>
                <w:color w:val="auto"/>
              </w:rPr>
            </w:pPr>
            <w:r>
              <w:rPr>
                <w:rFonts w:hint="eastAsia" w:ascii="宋体" w:hAnsi="宋体" w:cs="Arial"/>
                <w:iCs/>
                <w:color w:val="auto"/>
                <w:szCs w:val="21"/>
              </w:rPr>
              <w:t>审核时未发现有相关方投诉和环境安全违规情况发生。</w:t>
            </w:r>
          </w:p>
        </w:tc>
        <w:tc>
          <w:tcPr>
            <w:tcW w:w="92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color w:val="auto"/>
                <w:szCs w:val="22"/>
              </w:rPr>
            </w:pPr>
            <w:r>
              <w:rPr>
                <w:rFonts w:hint="eastAsia"/>
                <w:color w:val="auto"/>
                <w:szCs w:val="22"/>
              </w:rPr>
              <w:t>运行的策划与控制</w:t>
            </w:r>
          </w:p>
          <w:p>
            <w:pPr>
              <w:rPr>
                <w:color w:val="auto"/>
                <w:szCs w:val="22"/>
              </w:rPr>
            </w:pPr>
          </w:p>
        </w:tc>
        <w:tc>
          <w:tcPr>
            <w:tcW w:w="960" w:type="dxa"/>
          </w:tcPr>
          <w:p>
            <w:pPr>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8.1</w:t>
            </w:r>
          </w:p>
        </w:tc>
        <w:tc>
          <w:tcPr>
            <w:tcW w:w="10425" w:type="dxa"/>
          </w:tcPr>
          <w:p>
            <w:pPr>
              <w:spacing w:line="400" w:lineRule="exac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查，生产部实施以下环境管理文件：《固体废弃物管理程序》、《资源、能源管理程序》、《废水、废气排放管理控制程序》等。</w:t>
            </w:r>
          </w:p>
          <w:p>
            <w:pPr>
              <w:spacing w:line="400" w:lineRule="exac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在生产车间，正在生产的产品：</w:t>
            </w:r>
            <w:r>
              <w:rPr>
                <w:rFonts w:hint="eastAsia" w:ascii="宋体" w:hAnsi="宋体" w:cs="Arial"/>
                <w:iCs/>
                <w:color w:val="auto"/>
                <w:kern w:val="2"/>
                <w:sz w:val="21"/>
                <w:szCs w:val="21"/>
                <w:lang w:val="en-US" w:eastAsia="zh-CN" w:bidi="ar-SA"/>
              </w:rPr>
              <w:t>水泥包装用</w:t>
            </w:r>
            <w:r>
              <w:rPr>
                <w:rFonts w:hint="eastAsia" w:ascii="宋体" w:hAnsi="宋体"/>
                <w:color w:val="auto"/>
                <w:szCs w:val="21"/>
              </w:rPr>
              <w:t>塑料编织</w:t>
            </w:r>
            <w:r>
              <w:rPr>
                <w:rFonts w:hint="eastAsia" w:ascii="宋体" w:hAnsi="宋体" w:eastAsia="宋体" w:cs="Arial"/>
                <w:iCs/>
                <w:color w:val="auto"/>
                <w:kern w:val="2"/>
                <w:sz w:val="21"/>
                <w:szCs w:val="21"/>
                <w:lang w:val="en-US" w:eastAsia="zh-CN" w:bidi="ar-SA"/>
              </w:rPr>
              <w:t>。</w:t>
            </w:r>
          </w:p>
          <w:p>
            <w:pPr>
              <w:spacing w:line="400" w:lineRule="exac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查，公司生产无倒班。</w:t>
            </w:r>
          </w:p>
          <w:p>
            <w:pPr>
              <w:widowControl/>
              <w:spacing w:line="400" w:lineRule="exac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cs="Arial"/>
                <w:iCs/>
                <w:color w:val="auto"/>
                <w:kern w:val="2"/>
                <w:sz w:val="21"/>
                <w:szCs w:val="21"/>
                <w:lang w:val="en-US" w:eastAsia="zh-CN" w:bidi="ar-SA"/>
              </w:rPr>
              <w:t>生产工艺流程：</w:t>
            </w:r>
            <w:r>
              <w:rPr>
                <w:rFonts w:hint="eastAsia" w:ascii="宋体" w:hAnsi="宋体"/>
                <w:color w:val="auto"/>
                <w:szCs w:val="21"/>
              </w:rPr>
              <w:t>再生料—配料—拉丝</w:t>
            </w:r>
            <w:r>
              <w:rPr>
                <w:rFonts w:hint="eastAsia" w:ascii="宋体" w:hAnsi="宋体"/>
                <w:color w:val="auto"/>
                <w:szCs w:val="21"/>
              </w:rPr>
              <w:softHyphen/>
            </w:r>
            <w:r>
              <w:rPr>
                <w:rFonts w:hint="eastAsia" w:ascii="宋体" w:hAnsi="宋体"/>
                <w:color w:val="auto"/>
                <w:szCs w:val="21"/>
              </w:rPr>
              <w:t>—编织—印刷—缝制—检验—入库</w:t>
            </w:r>
            <w:r>
              <w:rPr>
                <w:rFonts w:hint="eastAsia" w:ascii="宋体" w:hAnsi="宋体" w:eastAsia="宋体" w:cs="Arial"/>
                <w:iCs/>
                <w:color w:val="auto"/>
                <w:kern w:val="2"/>
                <w:sz w:val="21"/>
                <w:szCs w:val="21"/>
                <w:lang w:val="en-US" w:eastAsia="zh-CN" w:bidi="ar-SA"/>
              </w:rPr>
              <w:t>。</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查，生产部确定的主要环境因素：噪声排放、固废排放、火灾、废气排放</w:t>
            </w:r>
            <w:r>
              <w:rPr>
                <w:rFonts w:hint="eastAsia" w:ascii="宋体" w:hAnsi="宋体" w:cs="Arial"/>
                <w:iCs/>
                <w:color w:val="auto"/>
                <w:kern w:val="2"/>
                <w:sz w:val="21"/>
                <w:szCs w:val="21"/>
                <w:lang w:val="en-US" w:eastAsia="zh-CN" w:bidi="ar-SA"/>
              </w:rPr>
              <w:t>等</w:t>
            </w:r>
            <w:r>
              <w:rPr>
                <w:rFonts w:hint="eastAsia" w:ascii="宋体" w:hAnsi="宋体" w:eastAsia="宋体" w:cs="Arial"/>
                <w:iCs/>
                <w:color w:val="auto"/>
                <w:kern w:val="2"/>
                <w:sz w:val="21"/>
                <w:szCs w:val="21"/>
                <w:lang w:val="en-US" w:eastAsia="zh-CN" w:bidi="ar-SA"/>
              </w:rPr>
              <w:t>。</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lang w:val="en-US" w:eastAsia="zh-CN" w:bidi="ar-SA"/>
              </w:rPr>
              <w:t>查，生产部的环境因</w:t>
            </w:r>
            <w:r>
              <w:rPr>
                <w:rFonts w:hint="eastAsia" w:ascii="宋体" w:hAnsi="宋体" w:eastAsia="宋体" w:cs="Arial"/>
                <w:iCs/>
                <w:color w:val="auto"/>
                <w:kern w:val="2"/>
                <w:sz w:val="21"/>
                <w:szCs w:val="21"/>
                <w:highlight w:val="none"/>
                <w:lang w:val="en-US" w:eastAsia="zh-CN" w:bidi="ar-SA"/>
              </w:rPr>
              <w:t>素管理：</w:t>
            </w:r>
          </w:p>
          <w:p>
            <w:pPr>
              <w:spacing w:line="400" w:lineRule="atLeast"/>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1、噪声排放管理：</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查，车间的噪声源主要为生产</w:t>
            </w:r>
            <w:r>
              <w:rPr>
                <w:rFonts w:hint="eastAsia" w:ascii="宋体" w:hAnsi="宋体" w:eastAsia="宋体" w:cs="Arial"/>
                <w:iCs/>
                <w:color w:val="auto"/>
                <w:kern w:val="2"/>
                <w:sz w:val="21"/>
                <w:szCs w:val="21"/>
                <w:highlight w:val="none"/>
                <w:lang w:val="en-US" w:eastAsia="zh-CN" w:bidi="ar-SA"/>
              </w:rPr>
              <w:t>设备的运行，公司通过采用隔音和控制设备状态对噪声进行管理。</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现场查，设备运行状态良好，无异常噪声。公司</w:t>
            </w:r>
            <w:r>
              <w:rPr>
                <w:rFonts w:hint="eastAsia" w:ascii="宋体" w:hAnsi="宋体" w:cs="Arial"/>
                <w:iCs/>
                <w:color w:val="auto"/>
                <w:kern w:val="2"/>
                <w:sz w:val="21"/>
                <w:szCs w:val="21"/>
                <w:highlight w:val="none"/>
                <w:lang w:val="en-US" w:eastAsia="zh-CN" w:bidi="ar-SA"/>
              </w:rPr>
              <w:t>在工业园区内</w:t>
            </w:r>
            <w:r>
              <w:rPr>
                <w:rFonts w:hint="eastAsia" w:ascii="宋体" w:hAnsi="宋体" w:eastAsia="宋体" w:cs="Arial"/>
                <w:iCs/>
                <w:color w:val="auto"/>
                <w:kern w:val="2"/>
                <w:sz w:val="21"/>
                <w:szCs w:val="21"/>
                <w:highlight w:val="none"/>
                <w:lang w:val="en-US" w:eastAsia="zh-CN" w:bidi="ar-SA"/>
              </w:rPr>
              <w:t>。无敏感区。</w:t>
            </w:r>
          </w:p>
          <w:p>
            <w:pPr>
              <w:spacing w:line="400" w:lineRule="atLeast"/>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2、固废排放管理：公司编制了固废管理制度，规定了公司固废的分类、收集、处理的要求。</w:t>
            </w:r>
          </w:p>
          <w:p>
            <w:pPr>
              <w:spacing w:line="400" w:lineRule="atLeast"/>
              <w:ind w:left="420" w:leftChars="200" w:firstLine="0" w:firstLineChars="0"/>
              <w:rPr>
                <w:rFonts w:hint="default"/>
                <w:color w:val="auto"/>
                <w:lang w:val="en-US" w:eastAsia="zh-CN"/>
              </w:rPr>
            </w:pPr>
            <w:r>
              <w:rPr>
                <w:rFonts w:hint="eastAsia" w:ascii="宋体" w:hAnsi="宋体" w:eastAsia="宋体" w:cs="Arial"/>
                <w:iCs/>
                <w:color w:val="auto"/>
                <w:kern w:val="2"/>
                <w:sz w:val="21"/>
                <w:szCs w:val="21"/>
                <w:lang w:val="en-US" w:eastAsia="zh-CN" w:bidi="ar-SA"/>
              </w:rPr>
              <w:t>现场查看，生产部的</w:t>
            </w:r>
            <w:r>
              <w:rPr>
                <w:rFonts w:hint="eastAsia" w:ascii="宋体" w:hAnsi="宋体" w:eastAsia="宋体" w:cs="Arial"/>
                <w:iCs/>
                <w:color w:val="auto"/>
                <w:kern w:val="2"/>
                <w:sz w:val="21"/>
                <w:szCs w:val="21"/>
                <w:highlight w:val="none"/>
                <w:lang w:val="en-US" w:eastAsia="zh-CN" w:bidi="ar-SA"/>
              </w:rPr>
              <w:t>固废主要有：</w:t>
            </w:r>
            <w:r>
              <w:rPr>
                <w:rFonts w:hint="eastAsia"/>
                <w:color w:val="auto"/>
                <w:highlight w:val="none"/>
                <w:lang w:val="en-US" w:eastAsia="zh-CN"/>
              </w:rPr>
              <w:t>沾染废油墨等危险物的沾染物，染料涂料废物、废活性炭等</w:t>
            </w:r>
            <w:r>
              <w:rPr>
                <w:rFonts w:hint="eastAsia"/>
                <w:color w:val="auto"/>
                <w:highlight w:val="none"/>
              </w:rPr>
              <w:t>。</w:t>
            </w:r>
            <w:r>
              <w:rPr>
                <w:rFonts w:hint="eastAsia" w:ascii="宋体" w:hAnsi="宋体" w:eastAsia="宋体" w:cs="Arial"/>
                <w:iCs/>
                <w:color w:val="auto"/>
                <w:kern w:val="2"/>
                <w:sz w:val="21"/>
                <w:szCs w:val="21"/>
                <w:highlight w:val="none"/>
                <w:lang w:val="en-US" w:eastAsia="zh-CN" w:bidi="ar-SA"/>
              </w:rPr>
              <w:t>公司设置了危废储存间</w:t>
            </w:r>
            <w:r>
              <w:rPr>
                <w:rFonts w:hint="eastAsia" w:ascii="宋体" w:hAnsi="宋体" w:cs="Arial"/>
                <w:iCs/>
                <w:color w:val="auto"/>
                <w:kern w:val="2"/>
                <w:sz w:val="21"/>
                <w:szCs w:val="21"/>
                <w:highlight w:val="none"/>
                <w:lang w:val="en-US" w:eastAsia="zh-CN" w:bidi="ar-SA"/>
              </w:rPr>
              <w:t>。用于妥善收集暂存各类危废。</w:t>
            </w:r>
            <w:r>
              <w:rPr>
                <w:rFonts w:hint="eastAsia"/>
                <w:color w:val="auto"/>
                <w:highlight w:val="none"/>
              </w:rPr>
              <w:t>查危险固废处理，提供有202</w:t>
            </w:r>
            <w:r>
              <w:rPr>
                <w:rFonts w:hint="eastAsia"/>
                <w:color w:val="auto"/>
                <w:highlight w:val="none"/>
                <w:lang w:val="en-US" w:eastAsia="zh-CN"/>
              </w:rPr>
              <w:t>0</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7日</w:t>
            </w:r>
            <w:r>
              <w:rPr>
                <w:rFonts w:hint="eastAsia"/>
                <w:color w:val="auto"/>
                <w:highlight w:val="none"/>
              </w:rPr>
              <w:t>与</w:t>
            </w:r>
            <w:r>
              <w:rPr>
                <w:rFonts w:hint="eastAsia"/>
                <w:color w:val="auto"/>
                <w:highlight w:val="none"/>
                <w:lang w:val="en-US" w:eastAsia="zh-CN"/>
              </w:rPr>
              <w:t>四川省中明环境治理有限公司签订的危险废物安全处置协议及补充协议。因</w:t>
            </w:r>
            <w:r>
              <w:rPr>
                <w:rFonts w:hint="eastAsia"/>
                <w:color w:val="auto"/>
                <w:highlight w:val="none"/>
              </w:rPr>
              <w:t>危险固废</w:t>
            </w:r>
            <w:r>
              <w:rPr>
                <w:rFonts w:hint="eastAsia"/>
                <w:color w:val="auto"/>
                <w:highlight w:val="none"/>
                <w:lang w:val="en-US" w:eastAsia="zh-CN"/>
              </w:rPr>
              <w:t>量少，近期暂未处理。存放于危险固废储存间内。提供有入库管理台账记录表。</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对于车间产生的次品直接进入熔化机熔化再打包至造粒机加热造粒，重新返回生产线回用。</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在印字工艺中，会产生少量的废油墨桶，按危险废物管理，由生产厂家回收处理。</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对于可回</w:t>
            </w:r>
            <w:r>
              <w:rPr>
                <w:rFonts w:hint="eastAsia" w:ascii="宋体" w:hAnsi="宋体" w:eastAsia="宋体" w:cs="Arial"/>
                <w:iCs/>
                <w:color w:val="auto"/>
                <w:kern w:val="2"/>
                <w:sz w:val="21"/>
                <w:szCs w:val="21"/>
                <w:lang w:val="en-US" w:eastAsia="zh-CN" w:bidi="ar-SA"/>
              </w:rPr>
              <w:t>收固废、废纸箱等包装材料，根据不同性质进行分类收集，交给再生资源公司回收处理。</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一般不可回收的普通固废，交给市政集中处理。</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固废管理</w:t>
            </w:r>
            <w:r>
              <w:rPr>
                <w:rFonts w:hint="eastAsia" w:ascii="宋体" w:hAnsi="宋体" w:cs="Arial"/>
                <w:iCs/>
                <w:color w:val="auto"/>
                <w:kern w:val="2"/>
                <w:sz w:val="21"/>
                <w:szCs w:val="21"/>
                <w:lang w:val="en-US" w:eastAsia="zh-CN" w:bidi="ar-SA"/>
              </w:rPr>
              <w:t>基本受控</w:t>
            </w:r>
            <w:r>
              <w:rPr>
                <w:rFonts w:hint="eastAsia" w:ascii="宋体" w:hAnsi="宋体" w:eastAsia="宋体" w:cs="Arial"/>
                <w:iCs/>
                <w:color w:val="auto"/>
                <w:kern w:val="2"/>
                <w:sz w:val="21"/>
                <w:szCs w:val="21"/>
                <w:lang w:val="en-US" w:eastAsia="zh-CN" w:bidi="ar-SA"/>
              </w:rPr>
              <w:t>。</w:t>
            </w:r>
          </w:p>
          <w:p>
            <w:pPr>
              <w:spacing w:line="400" w:lineRule="atLeast"/>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3、粉尘废气排放管理：</w:t>
            </w:r>
          </w:p>
          <w:p>
            <w:pPr>
              <w:spacing w:line="400" w:lineRule="atLeast"/>
              <w:ind w:left="420" w:leftChars="200" w:firstLine="0" w:firstLineChars="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现场查看，</w:t>
            </w:r>
            <w:r>
              <w:rPr>
                <w:rFonts w:hint="eastAsia" w:ascii="宋体" w:hAnsi="宋体" w:cs="Arial"/>
                <w:iCs/>
                <w:color w:val="auto"/>
                <w:kern w:val="2"/>
                <w:sz w:val="21"/>
                <w:szCs w:val="21"/>
                <w:lang w:val="en-US" w:eastAsia="zh-CN" w:bidi="ar-SA"/>
              </w:rPr>
              <w:t>在拍打滤网时会产生烟尘，安装有集气罩收集后进入布袋除尘器进行处理。由15米高烟尘排放。生产时原料熔融、注塑过程会产生少量废气，设置有捕集罩集中收集无组织排放的废气，收集后经工业烟雾除烟异味净化+UV光氧催化机+活性炭吸附处理。处理后经15m高排气筒高空排放</w:t>
            </w:r>
            <w:r>
              <w:rPr>
                <w:rFonts w:hint="eastAsia" w:ascii="宋体" w:hAnsi="宋体" w:eastAsia="宋体" w:cs="Arial"/>
                <w:iCs/>
                <w:color w:val="auto"/>
                <w:kern w:val="2"/>
                <w:sz w:val="21"/>
                <w:szCs w:val="21"/>
                <w:lang w:val="en-US" w:eastAsia="zh-CN" w:bidi="ar-SA"/>
              </w:rPr>
              <w:t>。</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现场查看，粉尘、废气处理符合要求。</w:t>
            </w:r>
          </w:p>
          <w:p>
            <w:pPr>
              <w:spacing w:line="400" w:lineRule="atLeast"/>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4、火灾预防管理：</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查，生产部的应急管理主要为火灾、消防管理。</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查，公司策划了消防管理制度，提供生产部编制了消防示意图，规定了消防设备的布设要求、消防通道、逃生通道等。</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查，车间规定了车间禁烟的要求，定期对车间的电路进行检查，并设置了灭火器、消防栓等消防设施。提供部门安全消防应急培训记录，提供消防演练记录等。</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现场查看，车间的消防设备、消防通道等基本符合要求。</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查，公司对消防管理进行了培训，并实施了应急演习。</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火灾预防管理受控。</w:t>
            </w:r>
          </w:p>
          <w:p>
            <w:pPr>
              <w:spacing w:line="400" w:lineRule="atLeast"/>
              <w:rPr>
                <w:rFonts w:hint="eastAsia" w:ascii="宋体" w:hAnsi="宋体" w:eastAsia="宋体" w:cs="Arial"/>
                <w:iCs/>
                <w:color w:val="auto"/>
                <w:kern w:val="2"/>
                <w:sz w:val="21"/>
                <w:szCs w:val="21"/>
                <w:lang w:val="en-US" w:eastAsia="zh-CN" w:bidi="ar-SA"/>
              </w:rPr>
            </w:pPr>
            <w:r>
              <w:rPr>
                <w:rFonts w:hint="eastAsia" w:ascii="宋体" w:hAnsi="宋体" w:cs="Arial"/>
                <w:iCs/>
                <w:color w:val="auto"/>
                <w:kern w:val="2"/>
                <w:sz w:val="21"/>
                <w:szCs w:val="21"/>
                <w:lang w:val="en-US" w:eastAsia="zh-CN" w:bidi="ar-SA"/>
              </w:rPr>
              <w:t>5</w:t>
            </w:r>
            <w:r>
              <w:rPr>
                <w:rFonts w:hint="eastAsia" w:ascii="宋体" w:hAnsi="宋体" w:eastAsia="宋体" w:cs="Arial"/>
                <w:iCs/>
                <w:color w:val="auto"/>
                <w:kern w:val="2"/>
                <w:sz w:val="21"/>
                <w:szCs w:val="21"/>
                <w:lang w:val="en-US" w:eastAsia="zh-CN" w:bidi="ar-SA"/>
              </w:rPr>
              <w:t>、电能消耗，主要为设备用电，公司在电耗方面的主要控制措施为：1、合理安排生产；2、车间全部使用节能灯；3、对车间照明的要求进行了规定。</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现场查看，车间的用电方面未有违规情况。</w:t>
            </w:r>
          </w:p>
          <w:p>
            <w:pPr>
              <w:spacing w:line="400" w:lineRule="atLeast"/>
              <w:rPr>
                <w:rFonts w:hint="eastAsia" w:ascii="宋体" w:hAnsi="宋体" w:eastAsia="宋体" w:cs="Arial"/>
                <w:iCs/>
                <w:color w:val="auto"/>
                <w:kern w:val="2"/>
                <w:sz w:val="21"/>
                <w:szCs w:val="21"/>
                <w:lang w:val="en-US" w:eastAsia="zh-CN" w:bidi="ar-SA"/>
              </w:rPr>
            </w:pPr>
            <w:r>
              <w:rPr>
                <w:rFonts w:hint="eastAsia" w:ascii="宋体" w:hAnsi="宋体" w:cs="Arial"/>
                <w:iCs/>
                <w:color w:val="auto"/>
                <w:kern w:val="2"/>
                <w:sz w:val="21"/>
                <w:szCs w:val="21"/>
                <w:lang w:val="en-US" w:eastAsia="zh-CN" w:bidi="ar-SA"/>
              </w:rPr>
              <w:t>6、</w:t>
            </w:r>
            <w:r>
              <w:rPr>
                <w:rFonts w:hint="eastAsia" w:ascii="宋体" w:hAnsi="宋体" w:eastAsia="宋体" w:cs="Arial"/>
                <w:iCs/>
                <w:color w:val="auto"/>
                <w:kern w:val="2"/>
                <w:sz w:val="21"/>
                <w:szCs w:val="21"/>
                <w:lang w:val="en-US" w:eastAsia="zh-CN" w:bidi="ar-SA"/>
              </w:rPr>
              <w:t>废水排放管理</w:t>
            </w:r>
          </w:p>
          <w:p>
            <w:pPr>
              <w:pStyle w:val="2"/>
              <w:numPr>
                <w:numId w:val="0"/>
              </w:numPr>
              <w:ind w:left="630" w:leftChars="300" w:firstLine="0" w:firstLineChars="0"/>
              <w:rPr>
                <w:rFonts w:hint="default" w:ascii="宋体" w:hAnsi="宋体" w:cs="Arial"/>
                <w:iCs/>
                <w:color w:val="auto"/>
                <w:kern w:val="2"/>
                <w:sz w:val="21"/>
                <w:szCs w:val="21"/>
                <w:lang w:val="en-US" w:eastAsia="zh-CN" w:bidi="ar-SA"/>
              </w:rPr>
            </w:pPr>
            <w:r>
              <w:rPr>
                <w:rFonts w:hint="eastAsia" w:ascii="宋体" w:hAnsi="宋体" w:cs="Arial"/>
                <w:iCs/>
                <w:color w:val="auto"/>
                <w:kern w:val="2"/>
                <w:sz w:val="21"/>
                <w:szCs w:val="21"/>
                <w:lang w:val="en-US" w:eastAsia="zh-CN" w:bidi="ar-SA"/>
              </w:rPr>
              <w:t>现场查看：生产过程中废水主要来自拉丝车间的冷却水，该水用量较少，进入沉淀池冷却后全部循环使用，不外排，达到环保要求。</w:t>
            </w:r>
          </w:p>
          <w:p>
            <w:pPr>
              <w:spacing w:line="400" w:lineRule="atLeast"/>
              <w:rPr>
                <w:rFonts w:hint="eastAsia" w:ascii="宋体" w:hAnsi="宋体" w:eastAsia="宋体" w:cs="Arial"/>
                <w:iCs/>
                <w:color w:val="auto"/>
                <w:kern w:val="2"/>
                <w:sz w:val="21"/>
                <w:szCs w:val="21"/>
                <w:lang w:val="en-US" w:eastAsia="zh-CN" w:bidi="ar-SA"/>
              </w:rPr>
            </w:pPr>
            <w:r>
              <w:rPr>
                <w:rFonts w:hint="eastAsia" w:ascii="宋体" w:hAnsi="宋体" w:cs="Arial"/>
                <w:iCs/>
                <w:color w:val="auto"/>
                <w:kern w:val="2"/>
                <w:sz w:val="21"/>
                <w:szCs w:val="21"/>
                <w:lang w:val="en-US" w:eastAsia="zh-CN" w:bidi="ar-SA"/>
              </w:rPr>
              <w:t>7</w:t>
            </w:r>
            <w:r>
              <w:rPr>
                <w:rFonts w:hint="eastAsia" w:ascii="宋体" w:hAnsi="宋体" w:eastAsia="宋体" w:cs="Arial"/>
                <w:iCs/>
                <w:color w:val="auto"/>
                <w:kern w:val="2"/>
                <w:sz w:val="21"/>
                <w:szCs w:val="21"/>
                <w:lang w:val="en-US" w:eastAsia="zh-CN" w:bidi="ar-SA"/>
              </w:rPr>
              <w:t>、相关方管理：</w:t>
            </w:r>
          </w:p>
          <w:p>
            <w:pPr>
              <w:spacing w:line="400" w:lineRule="atLeast"/>
              <w:ind w:firstLine="420" w:firstLineChars="20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查，公司对相关的环境管理提出了要求，主要为供应商的环境管理要求。提供供方的环保包装、客户的产品报废回收、包装的循环使用等。</w:t>
            </w:r>
          </w:p>
          <w:p>
            <w:pPr>
              <w:pStyle w:val="2"/>
              <w:rPr>
                <w:rFonts w:hint="eastAsia"/>
                <w:color w:val="auto"/>
                <w:lang w:val="en-US" w:eastAsia="zh-CN"/>
              </w:rPr>
            </w:pPr>
          </w:p>
          <w:p>
            <w:pPr>
              <w:spacing w:line="400" w:lineRule="exact"/>
              <w:ind w:firstLine="420" w:firstLineChars="200"/>
              <w:rPr>
                <w:rFonts w:hint="default" w:eastAsia="宋体"/>
                <w:color w:val="auto"/>
                <w:szCs w:val="21"/>
                <w:highlight w:val="none"/>
                <w:lang w:val="en-US" w:eastAsia="zh-CN"/>
              </w:rPr>
            </w:pPr>
            <w:r>
              <w:rPr>
                <w:rFonts w:hint="eastAsia"/>
                <w:color w:val="auto"/>
                <w:highlight w:val="none"/>
                <w:lang w:val="en-US" w:eastAsia="zh-CN"/>
              </w:rPr>
              <w:t>另查看公司提供有</w:t>
            </w:r>
            <w:r>
              <w:rPr>
                <w:rFonts w:hint="eastAsia"/>
                <w:color w:val="auto"/>
                <w:szCs w:val="21"/>
                <w:highlight w:val="none"/>
                <w:lang w:val="en-US" w:eastAsia="zh-CN"/>
              </w:rPr>
              <w:t>提供有2020年4月14日环境检测报告：川绿检字（2020）第4-053A号</w:t>
            </w:r>
            <w:r>
              <w:rPr>
                <w:rFonts w:hint="eastAsia"/>
                <w:color w:val="auto"/>
                <w:szCs w:val="21"/>
                <w:highlight w:val="none"/>
              </w:rPr>
              <w:t>。</w:t>
            </w:r>
            <w:r>
              <w:rPr>
                <w:rFonts w:hint="eastAsia"/>
                <w:color w:val="auto"/>
                <w:szCs w:val="21"/>
                <w:highlight w:val="none"/>
                <w:lang w:val="en-US" w:eastAsia="zh-CN"/>
              </w:rPr>
              <w:t>2020年8月17日环境检测报告：川骋广检字（2020）第176号。详情见附件。</w:t>
            </w:r>
          </w:p>
          <w:p>
            <w:pPr>
              <w:spacing w:line="400" w:lineRule="atLeast"/>
              <w:ind w:firstLine="420" w:firstLineChars="200"/>
              <w:rPr>
                <w:rFonts w:hint="eastAsia" w:ascii="宋体" w:hAnsi="宋体" w:eastAsia="宋体" w:cs="Arial"/>
                <w:iCs/>
                <w:color w:val="auto"/>
                <w:kern w:val="2"/>
                <w:sz w:val="21"/>
                <w:szCs w:val="21"/>
                <w:highlight w:val="yellow"/>
                <w:lang w:val="en-US" w:eastAsia="zh-CN" w:bidi="ar-SA"/>
              </w:rPr>
            </w:pPr>
          </w:p>
          <w:p>
            <w:pPr>
              <w:pStyle w:val="2"/>
              <w:rPr>
                <w:rFonts w:hint="default" w:ascii="宋体" w:hAnsi="宋体" w:eastAsia="宋体" w:cs="Arial"/>
                <w:iCs/>
                <w:color w:val="auto"/>
                <w:kern w:val="2"/>
                <w:sz w:val="21"/>
                <w:szCs w:val="21"/>
                <w:lang w:val="en-US" w:eastAsia="zh-CN" w:bidi="ar-SA"/>
              </w:rPr>
            </w:pPr>
            <w:r>
              <w:rPr>
                <w:rFonts w:hint="eastAsia" w:ascii="宋体" w:hAnsi="宋体"/>
                <w:color w:val="auto"/>
                <w:sz w:val="21"/>
                <w:szCs w:val="21"/>
              </w:rPr>
              <w:t>经现场确认：实物及其状态、人员行为及相关记录均符合要求。</w:t>
            </w:r>
          </w:p>
        </w:tc>
        <w:tc>
          <w:tcPr>
            <w:tcW w:w="92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color w:val="auto"/>
              </w:rPr>
            </w:pPr>
            <w:r>
              <w:rPr>
                <w:rFonts w:hint="eastAsia" w:ascii="宋体" w:hAnsi="宋体" w:cs="新宋体"/>
                <w:color w:val="auto"/>
                <w:szCs w:val="21"/>
              </w:rPr>
              <w:t>应急准备和响应</w:t>
            </w:r>
          </w:p>
        </w:tc>
        <w:tc>
          <w:tcPr>
            <w:tcW w:w="960" w:type="dxa"/>
          </w:tcPr>
          <w:p>
            <w:pPr>
              <w:rPr>
                <w:color w:val="auto"/>
              </w:rPr>
            </w:pPr>
            <w:r>
              <w:rPr>
                <w:rFonts w:hint="eastAsia" w:ascii="宋体" w:hAnsi="宋体" w:cs="新宋体"/>
                <w:color w:val="auto"/>
                <w:szCs w:val="21"/>
              </w:rPr>
              <w:t>8.2</w:t>
            </w:r>
          </w:p>
        </w:tc>
        <w:tc>
          <w:tcPr>
            <w:tcW w:w="10425" w:type="dxa"/>
          </w:tcPr>
          <w:p>
            <w:pPr>
              <w:spacing w:line="400" w:lineRule="atLeast"/>
              <w:ind w:firstLine="420" w:firstLineChars="200"/>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消防火灾应急疏散预案</w:t>
            </w:r>
            <w:r>
              <w:rPr>
                <w:rFonts w:hint="eastAsia" w:cs="宋体"/>
                <w:color w:val="auto"/>
                <w:szCs w:val="21"/>
              </w:rPr>
              <w:t>》等。</w:t>
            </w:r>
          </w:p>
          <w:p>
            <w:pPr>
              <w:spacing w:line="400" w:lineRule="atLeast"/>
              <w:ind w:firstLine="420" w:firstLineChars="200"/>
              <w:rPr>
                <w:rFonts w:ascii="宋体" w:cs="宋体"/>
                <w:color w:val="auto"/>
                <w:szCs w:val="21"/>
              </w:rPr>
            </w:pPr>
            <w:r>
              <w:rPr>
                <w:rFonts w:hint="eastAsia" w:cs="宋体"/>
                <w:color w:val="auto"/>
                <w:szCs w:val="21"/>
              </w:rPr>
              <w:t>查见：消防演练实况记录：相</w:t>
            </w:r>
            <w:r>
              <w:rPr>
                <w:rFonts w:hint="eastAsia" w:ascii="宋体" w:cs="宋体"/>
                <w:color w:val="auto"/>
                <w:szCs w:val="21"/>
              </w:rPr>
              <w:t>关人员参加了</w:t>
            </w:r>
            <w:r>
              <w:rPr>
                <w:rFonts w:hint="eastAsia" w:ascii="宋体" w:hAnsi="宋体" w:cs="Times New Roman"/>
                <w:color w:val="auto"/>
                <w:szCs w:val="21"/>
              </w:rPr>
              <w:t>2021年3月18日</w:t>
            </w:r>
            <w:r>
              <w:rPr>
                <w:rFonts w:hint="eastAsia" w:ascii="宋体" w:cs="宋体"/>
                <w:color w:val="auto"/>
                <w:szCs w:val="21"/>
              </w:rPr>
              <w:t>在公司组织的火灾消防演练。</w:t>
            </w:r>
          </w:p>
          <w:p>
            <w:pPr>
              <w:spacing w:line="400" w:lineRule="atLeast"/>
              <w:ind w:firstLine="420" w:firstLineChars="200"/>
              <w:rPr>
                <w:rFonts w:ascii="宋体" w:cs="宋体"/>
                <w:color w:val="auto"/>
                <w:szCs w:val="21"/>
              </w:rPr>
            </w:pPr>
            <w:r>
              <w:rPr>
                <w:rFonts w:hint="eastAsia" w:ascii="宋体" w:cs="宋体"/>
                <w:color w:val="auto"/>
                <w:szCs w:val="21"/>
              </w:rPr>
              <w:t>查，现场能提供有演练预案，演练计划等资料。通过演练，公司员工的安全逃生意识有明显的改善和较大提高。使员工掌握了安全逃生的方式和路径，员工能按预案执行和获救等。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rPr>
                <w:color w:val="auto"/>
              </w:rPr>
            </w:pPr>
            <w:r>
              <w:rPr>
                <w:rFonts w:ascii="宋体" w:hAnsi="宋体"/>
                <w:color w:val="auto"/>
                <w:szCs w:val="21"/>
              </w:rPr>
              <w:t>应急准备</w:t>
            </w:r>
            <w:r>
              <w:rPr>
                <w:rFonts w:hint="eastAsia" w:ascii="宋体" w:hAnsi="宋体"/>
                <w:color w:val="auto"/>
                <w:szCs w:val="21"/>
              </w:rPr>
              <w:t>：</w:t>
            </w:r>
            <w:r>
              <w:rPr>
                <w:rFonts w:hint="eastAsia" w:ascii="宋体" w:hAnsi="宋体" w:cs="宋体"/>
                <w:color w:val="auto"/>
                <w:szCs w:val="21"/>
              </w:rPr>
              <w:t>在车间及办公区域，配置有灭火器、消防栓等</w:t>
            </w:r>
            <w:r>
              <w:rPr>
                <w:rFonts w:hint="eastAsia" w:ascii="宋体" w:hAnsi="宋体"/>
                <w:color w:val="auto"/>
                <w:szCs w:val="21"/>
              </w:rPr>
              <w:t>，符合</w:t>
            </w:r>
            <w:r>
              <w:rPr>
                <w:rFonts w:hint="eastAsia" w:ascii="宋体" w:hAnsi="宋体"/>
                <w:bCs/>
                <w:color w:val="auto"/>
                <w:szCs w:val="21"/>
              </w:rPr>
              <w:t>管理</w:t>
            </w:r>
            <w:r>
              <w:rPr>
                <w:rFonts w:hint="eastAsia" w:ascii="宋体" w:hAnsi="宋体"/>
                <w:color w:val="auto"/>
                <w:szCs w:val="21"/>
              </w:rPr>
              <w:t>要求。</w:t>
            </w:r>
          </w:p>
        </w:tc>
        <w:tc>
          <w:tcPr>
            <w:tcW w:w="925" w:type="dxa"/>
          </w:tcPr>
          <w:p>
            <w:pPr>
              <w:rPr>
                <w:color w:val="auto"/>
              </w:rPr>
            </w:pPr>
            <w:r>
              <w:rPr>
                <w:rFonts w:hint="eastAsia"/>
                <w:color w:val="auto"/>
              </w:rPr>
              <w:t>符合</w:t>
            </w:r>
          </w:p>
        </w:tc>
      </w:tr>
    </w:tbl>
    <w:p>
      <w:pPr>
        <w:rPr>
          <w:color w:val="auto"/>
        </w:rPr>
      </w:pPr>
      <w:r>
        <w:rPr>
          <w:color w:val="auto"/>
        </w:rPr>
        <w:ptab w:relativeTo="margin" w:alignment="center" w:leader="none"/>
      </w:r>
    </w:p>
    <w:p>
      <w:pPr>
        <w:pStyle w:val="6"/>
        <w:rPr>
          <w:color w:val="auto"/>
        </w:rPr>
      </w:pPr>
      <w:r>
        <w:rPr>
          <w:rFonts w:hint="eastAsia"/>
          <w:color w:val="auto"/>
        </w:rPr>
        <w:t>说明：不符合标注N</w:t>
      </w:r>
    </w:p>
    <w:p>
      <w:pPr>
        <w:spacing w:beforeLines="0" w:afterLines="0" w:line="480" w:lineRule="exact"/>
        <w:jc w:val="center"/>
        <w:rPr>
          <w:rFonts w:hint="eastAsia" w:ascii="隶书" w:hAnsi="宋体" w:eastAsia="隶书"/>
          <w:color w:val="auto"/>
          <w:sz w:val="36"/>
        </w:rPr>
      </w:pPr>
      <w:r>
        <w:rPr>
          <w:rFonts w:hint="eastAsia" w:ascii="隶书" w:hAnsi="宋体" w:eastAsia="隶书"/>
          <w:color w:val="auto"/>
          <w:sz w:val="36"/>
        </w:rPr>
        <w:t>管理体系审核记录表</w:t>
      </w:r>
    </w:p>
    <w:tbl>
      <w:tblPr>
        <w:tblStyle w:val="9"/>
        <w:tblW w:w="14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8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20" w:beforeLines="0" w:afterLines="0"/>
              <w:jc w:val="center"/>
              <w:rPr>
                <w:rFonts w:hint="default"/>
                <w:color w:val="auto"/>
                <w:sz w:val="24"/>
              </w:rPr>
            </w:pPr>
            <w:r>
              <w:rPr>
                <w:rFonts w:hint="eastAsia"/>
                <w:color w:val="auto"/>
                <w:sz w:val="24"/>
              </w:rPr>
              <w:t>过程与活动、</w:t>
            </w:r>
          </w:p>
          <w:p>
            <w:pPr>
              <w:spacing w:beforeLines="0" w:afterLines="0"/>
              <w:jc w:val="center"/>
              <w:rPr>
                <w:rFonts w:hint="default"/>
                <w:color w:val="auto"/>
                <w:sz w:val="21"/>
              </w:rPr>
            </w:pPr>
            <w:r>
              <w:rPr>
                <w:rFonts w:hint="eastAsia"/>
                <w:color w:val="auto"/>
                <w:sz w:val="24"/>
              </w:rPr>
              <w:t>抽样计划</w:t>
            </w:r>
          </w:p>
        </w:tc>
        <w:tc>
          <w:tcPr>
            <w:tcW w:w="9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4"/>
              </w:rPr>
            </w:pPr>
            <w:r>
              <w:rPr>
                <w:rFonts w:hint="eastAsia"/>
                <w:color w:val="auto"/>
                <w:sz w:val="24"/>
              </w:rPr>
              <w:t>涉及</w:t>
            </w:r>
          </w:p>
          <w:p>
            <w:pPr>
              <w:spacing w:beforeLines="0" w:afterLines="0"/>
              <w:rPr>
                <w:rFonts w:hint="default"/>
                <w:color w:val="auto"/>
                <w:sz w:val="21"/>
              </w:rPr>
            </w:pPr>
            <w:r>
              <w:rPr>
                <w:rFonts w:hint="eastAsia"/>
                <w:color w:val="auto"/>
                <w:sz w:val="24"/>
              </w:rPr>
              <w:t>条款</w:t>
            </w: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eastAsia="宋体"/>
                <w:color w:val="auto"/>
                <w:sz w:val="24"/>
                <w:lang w:eastAsia="zh-CN"/>
              </w:rPr>
            </w:pPr>
            <w:r>
              <w:rPr>
                <w:rFonts w:hint="eastAsia"/>
                <w:color w:val="auto"/>
                <w:sz w:val="24"/>
              </w:rPr>
              <w:t>受审核部门：</w:t>
            </w:r>
            <w:r>
              <w:rPr>
                <w:rFonts w:hint="eastAsia"/>
                <w:color w:val="auto"/>
                <w:sz w:val="24"/>
                <w:lang w:val="en-US" w:eastAsia="zh-CN"/>
              </w:rPr>
              <w:t>供销部</w:t>
            </w:r>
            <w:r>
              <w:rPr>
                <w:rFonts w:hint="eastAsia"/>
                <w:color w:val="auto"/>
                <w:sz w:val="24"/>
              </w:rPr>
              <w:t xml:space="preserve">      主管领导：</w:t>
            </w:r>
            <w:r>
              <w:rPr>
                <w:rFonts w:hint="eastAsia"/>
                <w:color w:val="auto"/>
                <w:sz w:val="24"/>
                <w:lang w:val="en-US" w:eastAsia="zh-CN"/>
              </w:rPr>
              <w:t>周</w:t>
            </w:r>
            <w:r>
              <w:rPr>
                <w:rFonts w:hint="eastAsia"/>
                <w:color w:val="auto"/>
                <w:sz w:val="24"/>
                <w:highlight w:val="none"/>
                <w:lang w:val="en-US" w:eastAsia="zh-CN"/>
              </w:rPr>
              <w:t>仁浪</w:t>
            </w:r>
            <w:r>
              <w:rPr>
                <w:rFonts w:hint="eastAsia"/>
                <w:color w:val="auto"/>
                <w:sz w:val="24"/>
                <w:highlight w:val="none"/>
              </w:rPr>
              <w:t xml:space="preserve">        陪同人员：</w:t>
            </w:r>
            <w:r>
              <w:rPr>
                <w:rFonts w:hint="eastAsia"/>
                <w:color w:val="auto"/>
                <w:sz w:val="24"/>
                <w:highlight w:val="none"/>
                <w:lang w:eastAsia="zh-CN"/>
              </w:rPr>
              <w:t>杨蓓蕾</w:t>
            </w:r>
          </w:p>
        </w:tc>
        <w:tc>
          <w:tcPr>
            <w:tcW w:w="83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4"/>
              </w:rPr>
            </w:pPr>
            <w:r>
              <w:rPr>
                <w:rFonts w:hint="eastAsia"/>
                <w:color w:val="auto"/>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rPr>
            </w:pP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20" w:beforeLines="0" w:afterLines="0"/>
              <w:rPr>
                <w:rFonts w:hint="eastAsia" w:eastAsia="宋体"/>
                <w:color w:val="auto"/>
                <w:sz w:val="21"/>
                <w:lang w:eastAsia="zh-CN"/>
              </w:rPr>
            </w:pPr>
            <w:r>
              <w:rPr>
                <w:rFonts w:hint="eastAsia"/>
                <w:color w:val="auto"/>
                <w:sz w:val="24"/>
              </w:rPr>
              <w:t>审核员：</w:t>
            </w:r>
            <w:r>
              <w:rPr>
                <w:rFonts w:hint="eastAsia"/>
                <w:color w:val="auto"/>
                <w:sz w:val="24"/>
                <w:lang w:val="en-US" w:eastAsia="zh-CN"/>
              </w:rPr>
              <w:t>冉景洲</w:t>
            </w:r>
            <w:r>
              <w:rPr>
                <w:rFonts w:hint="eastAsia"/>
                <w:color w:val="auto"/>
                <w:sz w:val="24"/>
              </w:rPr>
              <w:t xml:space="preserve">       审核时间：</w:t>
            </w:r>
            <w:r>
              <w:rPr>
                <w:rFonts w:hint="eastAsia"/>
                <w:color w:val="auto"/>
                <w:sz w:val="24"/>
                <w:lang w:eastAsia="zh-CN"/>
              </w:rPr>
              <w:t>2021年07月02日</w:t>
            </w:r>
          </w:p>
        </w:tc>
        <w:tc>
          <w:tcPr>
            <w:tcW w:w="8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rPr>
            </w:pP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4"/>
              </w:rPr>
            </w:pPr>
            <w:r>
              <w:rPr>
                <w:rFonts w:hint="eastAsia"/>
                <w:color w:val="auto"/>
                <w:sz w:val="24"/>
              </w:rPr>
              <w:t>审核条款：</w:t>
            </w:r>
          </w:p>
        </w:tc>
        <w:tc>
          <w:tcPr>
            <w:tcW w:w="8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jc w:val="center"/>
              <w:rPr>
                <w:rFonts w:hint="eastAsia" w:ascii="宋体" w:hAnsi="宋体"/>
                <w:color w:val="auto"/>
                <w:sz w:val="21"/>
              </w:rPr>
            </w:pPr>
            <w:r>
              <w:rPr>
                <w:rFonts w:hint="eastAsia" w:ascii="宋体" w:hAnsi="宋体"/>
                <w:color w:val="auto"/>
                <w:sz w:val="21"/>
              </w:rPr>
              <w:t>组织的角色、职责和权限</w:t>
            </w:r>
          </w:p>
          <w:p>
            <w:pPr>
              <w:adjustRightInd w:val="0"/>
              <w:snapToGrid w:val="0"/>
              <w:spacing w:beforeLines="0" w:afterLines="0"/>
              <w:jc w:val="center"/>
              <w:rPr>
                <w:rFonts w:hint="default"/>
                <w:color w:val="auto"/>
                <w:sz w:val="21"/>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ascii="宋体" w:hAnsi="宋体"/>
                <w:color w:val="auto"/>
                <w:sz w:val="21"/>
              </w:rPr>
              <w:t xml:space="preserve">5.3； </w:t>
            </w: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adjustRightInd w:val="0"/>
              <w:spacing w:beforeLines="0" w:afterLines="0" w:line="400" w:lineRule="exact"/>
              <w:jc w:val="left"/>
              <w:rPr>
                <w:rFonts w:hint="eastAsia" w:ascii="宋体" w:hAnsi="宋体"/>
                <w:color w:val="auto"/>
                <w:sz w:val="21"/>
              </w:rPr>
            </w:pPr>
            <w:r>
              <w:rPr>
                <w:rFonts w:hint="eastAsia" w:ascii="宋体" w:hAnsi="宋体"/>
                <w:color w:val="auto"/>
                <w:sz w:val="21"/>
              </w:rPr>
              <w:t>查，销售部的岗位职责和权限如下：</w:t>
            </w:r>
          </w:p>
          <w:p>
            <w:pPr>
              <w:spacing w:beforeLines="0" w:afterLines="0" w:line="400" w:lineRule="exact"/>
              <w:rPr>
                <w:rFonts w:hint="default" w:hAnsi="宋体"/>
                <w:color w:val="auto"/>
                <w:sz w:val="21"/>
              </w:rPr>
            </w:pPr>
            <w:r>
              <w:rPr>
                <w:rFonts w:hint="eastAsia" w:ascii="宋体" w:hAnsi="宋体"/>
                <w:color w:val="auto"/>
                <w:sz w:val="21"/>
              </w:rPr>
              <w:t>1）</w:t>
            </w:r>
            <w:r>
              <w:rPr>
                <w:rFonts w:hint="eastAsia" w:hAnsi="宋体"/>
                <w:color w:val="auto"/>
                <w:sz w:val="21"/>
              </w:rPr>
              <w:t>负责跟踪行业发展趋势，建立和完善营销信息收集、处理、交流；</w:t>
            </w:r>
          </w:p>
          <w:p>
            <w:pPr>
              <w:spacing w:beforeLines="0" w:afterLines="0" w:line="400" w:lineRule="exact"/>
              <w:rPr>
                <w:rFonts w:hint="default" w:hAnsi="宋体"/>
                <w:color w:val="auto"/>
                <w:sz w:val="21"/>
              </w:rPr>
            </w:pPr>
            <w:r>
              <w:rPr>
                <w:rFonts w:hint="eastAsia" w:hAnsi="宋体"/>
                <w:color w:val="auto"/>
                <w:sz w:val="21"/>
              </w:rPr>
              <w:t>2）负责市场调研，掌握消费者购买心理和行为，为公司市场活动提供决策依据；</w:t>
            </w:r>
          </w:p>
          <w:p>
            <w:pPr>
              <w:spacing w:beforeLines="0" w:afterLines="0" w:line="400" w:lineRule="exact"/>
              <w:rPr>
                <w:rFonts w:hint="eastAsia" w:hAnsi="宋体"/>
                <w:color w:val="auto"/>
                <w:sz w:val="21"/>
              </w:rPr>
            </w:pPr>
            <w:r>
              <w:rPr>
                <w:rFonts w:hint="default" w:hAnsi="宋体"/>
                <w:color w:val="auto"/>
                <w:sz w:val="21"/>
              </w:rPr>
              <w:t>3</w:t>
            </w:r>
            <w:r>
              <w:rPr>
                <w:rFonts w:hint="eastAsia" w:hAnsi="宋体"/>
                <w:color w:val="auto"/>
                <w:sz w:val="21"/>
              </w:rPr>
              <w:t>）负责商务、物流、售后管理工作，有效支撑公司业务开展及管理；</w:t>
            </w:r>
          </w:p>
          <w:p>
            <w:pPr>
              <w:pStyle w:val="2"/>
              <w:rPr>
                <w:rFonts w:hint="default" w:eastAsia="宋体"/>
                <w:color w:val="auto"/>
                <w:lang w:val="en-US" w:eastAsia="zh-CN"/>
              </w:rPr>
            </w:pPr>
            <w:r>
              <w:rPr>
                <w:rFonts w:hint="eastAsia" w:hAnsi="宋体"/>
                <w:color w:val="auto"/>
                <w:sz w:val="21"/>
                <w:lang w:val="en-US" w:eastAsia="zh-CN"/>
              </w:rPr>
              <w:t>4）负责原材料的采购。</w:t>
            </w:r>
          </w:p>
          <w:p>
            <w:pPr>
              <w:spacing w:beforeLines="0" w:afterLines="0" w:line="400" w:lineRule="exact"/>
              <w:rPr>
                <w:rFonts w:hint="eastAsia" w:ascii="宋体" w:hAnsi="宋体"/>
                <w:color w:val="auto"/>
                <w:sz w:val="21"/>
              </w:rPr>
            </w:pPr>
            <w:r>
              <w:rPr>
                <w:rFonts w:hint="eastAsia" w:ascii="宋体" w:hAnsi="宋体"/>
                <w:color w:val="auto"/>
                <w:sz w:val="21"/>
                <w:lang w:val="en-US" w:eastAsia="zh-CN"/>
              </w:rPr>
              <w:t>5</w:t>
            </w:r>
            <w:r>
              <w:rPr>
                <w:rFonts w:hint="eastAsia" w:ascii="宋体" w:hAnsi="宋体"/>
                <w:color w:val="auto"/>
                <w:sz w:val="21"/>
              </w:rPr>
              <w:t>)</w:t>
            </w:r>
            <w:r>
              <w:rPr>
                <w:rFonts w:hint="eastAsia" w:hAnsi="宋体"/>
                <w:color w:val="auto"/>
                <w:sz w:val="21"/>
              </w:rPr>
              <w:t>负责本部门的环境因素识别，完成本部门目标、指标和环境管理方案的实施；</w:t>
            </w:r>
          </w:p>
          <w:p>
            <w:pPr>
              <w:widowControl/>
              <w:spacing w:beforeLines="0" w:afterLines="0"/>
              <w:ind w:firstLine="420" w:firstLineChars="200"/>
              <w:jc w:val="left"/>
              <w:rPr>
                <w:rFonts w:hint="eastAsia" w:ascii="宋体" w:hAnsi="宋体"/>
                <w:color w:val="auto"/>
                <w:sz w:val="21"/>
              </w:rPr>
            </w:pPr>
            <w:r>
              <w:rPr>
                <w:rFonts w:hint="eastAsia" w:ascii="宋体" w:hAnsi="宋体"/>
                <w:color w:val="auto"/>
                <w:sz w:val="21"/>
              </w:rPr>
              <w:t>。。。。。。</w:t>
            </w:r>
          </w:p>
          <w:p>
            <w:pPr>
              <w:widowControl/>
              <w:spacing w:beforeLines="0" w:afterLines="0"/>
              <w:jc w:val="left"/>
              <w:rPr>
                <w:rFonts w:hint="default"/>
                <w:color w:val="auto"/>
                <w:sz w:val="21"/>
              </w:rPr>
            </w:pPr>
            <w:r>
              <w:rPr>
                <w:rFonts w:hint="eastAsia" w:ascii="宋体" w:hAnsi="宋体"/>
                <w:color w:val="auto"/>
                <w:sz w:val="21"/>
              </w:rPr>
              <w:t>销售部负责人对部门职责清楚。</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color w:val="auto"/>
                <w:sz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jc w:val="center"/>
              <w:rPr>
                <w:rFonts w:hint="default"/>
                <w:color w:val="auto"/>
                <w:sz w:val="21"/>
              </w:rPr>
            </w:pPr>
            <w:r>
              <w:rPr>
                <w:rFonts w:hint="eastAsia" w:ascii="宋体" w:hAnsi="宋体"/>
                <w:color w:val="auto"/>
                <w:sz w:val="21"/>
              </w:rPr>
              <w:t>环境因素</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ascii="宋体" w:hAnsi="宋体"/>
                <w:color w:val="auto"/>
                <w:sz w:val="21"/>
              </w:rPr>
              <w:t>6.1.2</w:t>
            </w: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adjustRightInd w:val="0"/>
              <w:spacing w:beforeLines="0" w:afterLines="0" w:line="400" w:lineRule="exact"/>
              <w:ind w:firstLine="420" w:firstLineChars="200"/>
              <w:jc w:val="left"/>
              <w:rPr>
                <w:rFonts w:hint="eastAsia" w:ascii="宋体"/>
                <w:color w:val="auto"/>
                <w:sz w:val="21"/>
              </w:rPr>
            </w:pPr>
            <w:r>
              <w:rPr>
                <w:rFonts w:hint="eastAsia" w:ascii="宋体"/>
                <w:color w:val="auto"/>
                <w:sz w:val="21"/>
              </w:rPr>
              <w:t>查，依据</w:t>
            </w:r>
            <w:r>
              <w:rPr>
                <w:rFonts w:hint="eastAsia" w:ascii="宋体" w:hAnsi="宋体"/>
                <w:color w:val="auto"/>
                <w:sz w:val="21"/>
              </w:rPr>
              <w:t>《</w:t>
            </w:r>
            <w:r>
              <w:rPr>
                <w:rFonts w:hint="eastAsia" w:ascii="宋体"/>
                <w:color w:val="auto"/>
                <w:sz w:val="21"/>
              </w:rPr>
              <w:t>环境因素识别与评价</w:t>
            </w:r>
            <w:r>
              <w:rPr>
                <w:rFonts w:hint="eastAsia" w:ascii="宋体" w:hAnsi="宋体"/>
                <w:color w:val="auto"/>
                <w:sz w:val="21"/>
              </w:rPr>
              <w:t>》</w:t>
            </w:r>
            <w:r>
              <w:rPr>
                <w:rFonts w:hint="eastAsia" w:ascii="宋体"/>
                <w:color w:val="auto"/>
                <w:sz w:val="21"/>
              </w:rPr>
              <w:t>，根据不同的时态、状态识别了环境因素，通过对其发生的可能性、危害性等进行评价，销售部确定的重要环境因素有：潜在火灾、固废的排放。</w:t>
            </w:r>
          </w:p>
          <w:p>
            <w:pPr>
              <w:autoSpaceDE w:val="0"/>
              <w:autoSpaceDN w:val="0"/>
              <w:adjustRightInd w:val="0"/>
              <w:spacing w:beforeLines="0" w:afterLines="0" w:line="400" w:lineRule="exact"/>
              <w:ind w:firstLine="420" w:firstLineChars="200"/>
              <w:jc w:val="left"/>
              <w:rPr>
                <w:rFonts w:hint="default"/>
                <w:color w:val="auto"/>
                <w:sz w:val="21"/>
              </w:rPr>
            </w:pPr>
            <w:r>
              <w:rPr>
                <w:rFonts w:hint="eastAsia" w:ascii="宋体"/>
                <w:color w:val="auto"/>
                <w:sz w:val="21"/>
              </w:rPr>
              <w:t>现场查看，部门的主要工作为</w:t>
            </w:r>
            <w:r>
              <w:rPr>
                <w:rFonts w:hint="eastAsia" w:ascii="宋体"/>
                <w:color w:val="auto"/>
                <w:sz w:val="21"/>
                <w:lang w:val="en-US" w:eastAsia="zh-CN"/>
              </w:rPr>
              <w:t>销售产品及原材料采购</w:t>
            </w:r>
            <w:r>
              <w:rPr>
                <w:rFonts w:hint="eastAsia" w:ascii="宋体"/>
                <w:color w:val="auto"/>
                <w:sz w:val="21"/>
              </w:rPr>
              <w:t>等。办公过程中有</w:t>
            </w:r>
            <w:r>
              <w:rPr>
                <w:rFonts w:hint="eastAsia"/>
                <w:color w:val="auto"/>
                <w:sz w:val="21"/>
              </w:rPr>
              <w:t>办公固废、废旧包装盒等固废，</w:t>
            </w:r>
            <w:r>
              <w:rPr>
                <w:rFonts w:hint="eastAsia" w:ascii="宋体"/>
                <w:color w:val="auto"/>
                <w:sz w:val="21"/>
              </w:rPr>
              <w:t>部门的环境因素识别和重要环境因素基本到位。</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color w:val="auto"/>
                <w:sz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rPr>
            </w:pPr>
            <w:r>
              <w:rPr>
                <w:rFonts w:hint="eastAsia" w:ascii="宋体" w:hAnsi="宋体"/>
                <w:color w:val="auto"/>
                <w:sz w:val="21"/>
              </w:rPr>
              <w:t>目标及其实现的策划</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ascii="宋体" w:hAnsi="宋体"/>
                <w:color w:val="auto"/>
                <w:sz w:val="21"/>
              </w:rPr>
              <w:t>6.2</w:t>
            </w: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atLeast"/>
              <w:ind w:right="170"/>
              <w:jc w:val="left"/>
              <w:rPr>
                <w:rFonts w:hint="eastAsia"/>
                <w:color w:val="auto"/>
                <w:sz w:val="21"/>
              </w:rPr>
            </w:pPr>
            <w:r>
              <w:rPr>
                <w:rFonts w:hint="eastAsia"/>
                <w:color w:val="auto"/>
                <w:sz w:val="21"/>
              </w:rPr>
              <w:t>查销售部的环境目标为：</w:t>
            </w:r>
          </w:p>
          <w:p>
            <w:pPr>
              <w:spacing w:beforeLines="0" w:afterLines="0" w:line="400" w:lineRule="atLeast"/>
              <w:ind w:right="170"/>
              <w:jc w:val="left"/>
              <w:rPr>
                <w:rFonts w:hint="eastAsia" w:ascii="Times New Roman" w:hAnsi="Times New Roman" w:cs="Times New Roman"/>
                <w:color w:val="auto"/>
                <w:sz w:val="21"/>
                <w:szCs w:val="22"/>
              </w:rPr>
            </w:pPr>
            <w:r>
              <w:rPr>
                <w:rFonts w:hint="eastAsia" w:ascii="Times New Roman" w:hAnsi="Times New Roman" w:cs="Times New Roman"/>
                <w:color w:val="auto"/>
                <w:sz w:val="21"/>
                <w:szCs w:val="22"/>
              </w:rPr>
              <w:t>固体废弃物分类处置</w:t>
            </w:r>
          </w:p>
          <w:p>
            <w:pPr>
              <w:spacing w:beforeLines="0" w:afterLines="0" w:line="400" w:lineRule="atLeast"/>
              <w:ind w:right="170"/>
              <w:jc w:val="left"/>
              <w:rPr>
                <w:rFonts w:hint="eastAsia" w:ascii="宋体" w:hAnsi="宋体"/>
                <w:color w:val="auto"/>
                <w:sz w:val="21"/>
              </w:rPr>
            </w:pPr>
            <w:r>
              <w:rPr>
                <w:rFonts w:hint="eastAsia" w:ascii="Times New Roman" w:hAnsi="Times New Roman" w:cs="Times New Roman"/>
                <w:color w:val="auto"/>
                <w:sz w:val="21"/>
                <w:szCs w:val="22"/>
              </w:rPr>
              <w:t xml:space="preserve">火灾事故 </w:t>
            </w:r>
            <w:r>
              <w:rPr>
                <w:rFonts w:hint="eastAsia" w:ascii="宋体" w:hAnsi="宋体"/>
                <w:color w:val="auto"/>
                <w:sz w:val="21"/>
              </w:rPr>
              <w:t xml:space="preserve">      </w:t>
            </w:r>
          </w:p>
          <w:p>
            <w:pPr>
              <w:spacing w:beforeLines="0" w:afterLines="0" w:line="400" w:lineRule="atLeast"/>
              <w:ind w:right="170"/>
              <w:jc w:val="left"/>
              <w:rPr>
                <w:rFonts w:hint="eastAsia" w:ascii="宋体" w:hAnsi="宋体"/>
                <w:color w:val="auto"/>
                <w:sz w:val="21"/>
              </w:rPr>
            </w:pPr>
            <w:r>
              <w:rPr>
                <w:rFonts w:hint="eastAsia" w:ascii="宋体" w:hAnsi="宋体"/>
                <w:color w:val="auto"/>
                <w:sz w:val="21"/>
              </w:rPr>
              <w:t>环境目标完成情况：（完成日期</w:t>
            </w:r>
            <w:r>
              <w:rPr>
                <w:rFonts w:hint="eastAsia" w:ascii="宋体" w:hAnsi="宋体"/>
                <w:color w:val="auto"/>
                <w:sz w:val="21"/>
                <w:lang w:eastAsia="zh-CN"/>
              </w:rPr>
              <w:t>2021年1月-6月</w:t>
            </w:r>
            <w:r>
              <w:rPr>
                <w:rFonts w:hint="eastAsia" w:ascii="宋体" w:hAnsi="宋体"/>
                <w:color w:val="auto"/>
                <w:sz w:val="21"/>
              </w:rPr>
              <w:t>）</w:t>
            </w:r>
          </w:p>
          <w:p>
            <w:pPr>
              <w:spacing w:beforeLines="0" w:afterLines="0" w:line="400" w:lineRule="atLeast"/>
              <w:ind w:right="170"/>
              <w:jc w:val="left"/>
              <w:rPr>
                <w:rFonts w:hint="eastAsia" w:ascii="宋体" w:hAnsi="宋体"/>
                <w:color w:val="auto"/>
                <w:sz w:val="21"/>
              </w:rPr>
            </w:pPr>
            <w:r>
              <w:rPr>
                <w:rFonts w:hint="eastAsia" w:ascii="Times New Roman" w:hAnsi="Times New Roman" w:cs="Times New Roman"/>
                <w:color w:val="auto"/>
                <w:sz w:val="21"/>
                <w:szCs w:val="22"/>
              </w:rPr>
              <w:t>固体废弃物分类处置</w:t>
            </w:r>
            <w:r>
              <w:rPr>
                <w:rFonts w:hint="eastAsia" w:ascii="Times New Roman" w:hAnsi="Times New Roman" w:cs="Times New Roman"/>
                <w:color w:val="auto"/>
                <w:sz w:val="21"/>
                <w:szCs w:val="22"/>
                <w:lang w:val="en-US" w:eastAsia="zh-CN"/>
              </w:rPr>
              <w:t xml:space="preserve">      </w:t>
            </w:r>
            <w:r>
              <w:rPr>
                <w:rFonts w:hint="eastAsia" w:ascii="宋体" w:hAnsi="宋体"/>
                <w:color w:val="auto"/>
                <w:sz w:val="21"/>
              </w:rPr>
              <w:t xml:space="preserve">  </w:t>
            </w:r>
            <w:r>
              <w:rPr>
                <w:rFonts w:hint="eastAsia" w:ascii="宋体" w:hAnsi="宋体"/>
                <w:color w:val="auto"/>
                <w:sz w:val="21"/>
                <w:lang w:val="en-US" w:eastAsia="zh-CN"/>
              </w:rPr>
              <w:t xml:space="preserve">  </w:t>
            </w:r>
            <w:r>
              <w:rPr>
                <w:rFonts w:hint="eastAsia" w:ascii="宋体" w:hAnsi="宋体"/>
                <w:color w:val="auto"/>
                <w:sz w:val="21"/>
              </w:rPr>
              <w:t xml:space="preserve"> 实测：处置率100%</w:t>
            </w:r>
          </w:p>
          <w:p>
            <w:pPr>
              <w:pStyle w:val="2"/>
              <w:tabs>
                <w:tab w:val="left" w:pos="3039"/>
              </w:tabs>
              <w:rPr>
                <w:rFonts w:hint="default" w:eastAsia="宋体"/>
                <w:color w:val="auto"/>
                <w:lang w:val="en-US" w:eastAsia="zh-CN"/>
              </w:rPr>
            </w:pPr>
            <w:r>
              <w:rPr>
                <w:rFonts w:hint="eastAsia" w:ascii="Times New Roman" w:hAnsi="Times New Roman" w:cs="Times New Roman"/>
                <w:color w:val="auto"/>
                <w:sz w:val="21"/>
                <w:szCs w:val="22"/>
              </w:rPr>
              <w:t>火灾事故</w:t>
            </w:r>
            <w:r>
              <w:rPr>
                <w:rFonts w:hint="eastAsia" w:ascii="Times New Roman" w:hAnsi="Times New Roman" w:cs="Times New Roman"/>
                <w:color w:val="auto"/>
                <w:sz w:val="21"/>
                <w:szCs w:val="22"/>
                <w:lang w:eastAsia="zh-CN"/>
              </w:rPr>
              <w:tab/>
            </w:r>
            <w:r>
              <w:rPr>
                <w:rFonts w:hint="eastAsia" w:ascii="Times New Roman" w:hAnsi="Times New Roman" w:cs="Times New Roman"/>
                <w:color w:val="auto"/>
                <w:sz w:val="21"/>
                <w:szCs w:val="22"/>
                <w:lang w:val="en-US" w:eastAsia="zh-CN"/>
              </w:rPr>
              <w:t>实测：未发生</w:t>
            </w:r>
          </w:p>
          <w:p>
            <w:pPr>
              <w:spacing w:beforeLines="0" w:afterLines="0" w:line="400" w:lineRule="atLeast"/>
              <w:ind w:right="-107" w:rightChars="-51"/>
              <w:jc w:val="left"/>
              <w:rPr>
                <w:rFonts w:hint="eastAsia" w:ascii="宋体" w:hAnsi="宋体"/>
                <w:color w:val="auto"/>
                <w:sz w:val="21"/>
              </w:rPr>
            </w:pPr>
            <w:r>
              <w:rPr>
                <w:rFonts w:hint="eastAsia" w:ascii="宋体" w:hAnsi="宋体"/>
                <w:color w:val="auto"/>
                <w:sz w:val="21"/>
              </w:rPr>
              <w:t>查：</w:t>
            </w:r>
            <w:r>
              <w:rPr>
                <w:rFonts w:hint="eastAsia" w:ascii="宋体" w:hAnsi="宋体"/>
                <w:color w:val="auto"/>
                <w:sz w:val="21"/>
                <w:lang w:eastAsia="zh-CN"/>
              </w:rPr>
              <w:t>2021年1月-6月</w:t>
            </w:r>
            <w:r>
              <w:rPr>
                <w:rFonts w:hint="eastAsia"/>
                <w:color w:val="auto"/>
                <w:sz w:val="21"/>
              </w:rPr>
              <w:t>销售部</w:t>
            </w:r>
            <w:r>
              <w:rPr>
                <w:rFonts w:hint="eastAsia" w:ascii="宋体" w:hAnsi="宋体"/>
                <w:color w:val="auto"/>
                <w:sz w:val="21"/>
              </w:rPr>
              <w:t>目标完成情况，均完成预定目标：</w:t>
            </w:r>
          </w:p>
          <w:p>
            <w:pPr>
              <w:pStyle w:val="2"/>
              <w:spacing w:beforeLines="0" w:afterLines="0"/>
              <w:rPr>
                <w:rFonts w:hint="default"/>
                <w:color w:val="auto"/>
                <w:sz w:val="21"/>
              </w:rPr>
            </w:pPr>
            <w:r>
              <w:rPr>
                <w:rFonts w:hint="eastAsia" w:ascii="宋体" w:hAnsi="宋体"/>
                <w:color w:val="auto"/>
                <w:sz w:val="21"/>
              </w:rPr>
              <w:t>查，公司编制了环境管理实施方案：制定、执行程序或作业文件；加强监测和测量；培训与教育；应急响应等均符合要求。</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color w:val="auto"/>
                <w:sz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jc w:val="left"/>
              <w:rPr>
                <w:rFonts w:hint="eastAsia" w:ascii="宋体" w:hAnsi="宋体"/>
                <w:color w:val="auto"/>
                <w:sz w:val="21"/>
              </w:rPr>
            </w:pPr>
            <w:r>
              <w:rPr>
                <w:rFonts w:hint="eastAsia" w:ascii="宋体" w:hAnsi="宋体"/>
                <w:color w:val="auto"/>
                <w:sz w:val="21"/>
              </w:rPr>
              <w:t>沟通 </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color w:val="auto"/>
                <w:sz w:val="21"/>
              </w:rPr>
            </w:pPr>
            <w:r>
              <w:rPr>
                <w:rFonts w:hint="eastAsia" w:ascii="宋体" w:hAnsi="宋体"/>
                <w:color w:val="auto"/>
                <w:sz w:val="21"/>
              </w:rPr>
              <w:t>7.4 </w:t>
            </w: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8"/>
              <w:spacing w:beforeLines="0" w:afterLines="0" w:line="400" w:lineRule="exact"/>
              <w:rPr>
                <w:rFonts w:hint="default"/>
                <w:color w:val="auto"/>
                <w:sz w:val="21"/>
              </w:rPr>
            </w:pPr>
            <w:r>
              <w:rPr>
                <w:rFonts w:hint="eastAsia"/>
                <w:color w:val="auto"/>
                <w:kern w:val="2"/>
                <w:sz w:val="21"/>
              </w:rPr>
              <w:t>---《</w:t>
            </w:r>
            <w:r>
              <w:rPr>
                <w:rFonts w:hint="eastAsia"/>
                <w:color w:val="auto"/>
                <w:kern w:val="2"/>
                <w:sz w:val="21"/>
                <w:lang w:eastAsia="zh-CN"/>
              </w:rPr>
              <w:t>环境信息交流管理程序</w:t>
            </w:r>
            <w:r>
              <w:rPr>
                <w:rFonts w:hint="eastAsia"/>
                <w:color w:val="auto"/>
                <w:kern w:val="2"/>
                <w:sz w:val="21"/>
              </w:rPr>
              <w:t>》规定了公司内外信息交流、协商的对象、方式、记录等。</w:t>
            </w:r>
          </w:p>
          <w:p>
            <w:pPr>
              <w:pStyle w:val="8"/>
              <w:spacing w:beforeLines="0" w:afterLines="0" w:line="400" w:lineRule="exact"/>
              <w:ind w:firstLine="420" w:firstLineChars="200"/>
              <w:rPr>
                <w:rFonts w:hint="default"/>
                <w:color w:val="auto"/>
                <w:sz w:val="21"/>
              </w:rPr>
            </w:pPr>
            <w:r>
              <w:rPr>
                <w:rFonts w:hint="eastAsia"/>
                <w:color w:val="auto"/>
                <w:kern w:val="2"/>
                <w:sz w:val="21"/>
              </w:rPr>
              <w:t>对</w:t>
            </w:r>
            <w:r>
              <w:rPr>
                <w:rFonts w:hint="eastAsia"/>
                <w:color w:val="auto"/>
                <w:kern w:val="2"/>
                <w:sz w:val="21"/>
              </w:rPr>
              <w:t>部门之间有需要交流的有关环境管理信息，在公司内部利用部门会议、宣传栏进行环境管理方针及目标、指标、管理方案及环保法律法规等内容的宣传、沟通。</w:t>
            </w:r>
          </w:p>
          <w:p>
            <w:pPr>
              <w:pStyle w:val="8"/>
              <w:spacing w:beforeLines="0" w:afterLines="0" w:line="400" w:lineRule="exact"/>
              <w:ind w:firstLine="315" w:firstLineChars="150"/>
              <w:rPr>
                <w:rFonts w:hint="default"/>
                <w:color w:val="auto"/>
                <w:sz w:val="21"/>
              </w:rPr>
            </w:pPr>
            <w:r>
              <w:rPr>
                <w:rFonts w:hint="eastAsia"/>
                <w:color w:val="auto"/>
                <w:kern w:val="2"/>
                <w:sz w:val="21"/>
              </w:rPr>
              <w:t>外部，对顾客等相关方进行了管理方针、产品使用环保要求的沟通，主要通过网络、交流及产品说明书、合同等方式进行，并达成一致性意见实施有效控制。</w:t>
            </w:r>
          </w:p>
          <w:p>
            <w:pPr>
              <w:spacing w:beforeLines="0" w:afterLines="0" w:line="400" w:lineRule="exact"/>
              <w:rPr>
                <w:rFonts w:hint="eastAsia" w:ascii="宋体" w:hAnsi="宋体"/>
                <w:color w:val="auto"/>
                <w:sz w:val="21"/>
              </w:rPr>
            </w:pPr>
            <w:r>
              <w:rPr>
                <w:rFonts w:hint="eastAsia" w:ascii="宋体" w:hAnsi="宋体"/>
                <w:color w:val="auto"/>
                <w:sz w:val="21"/>
              </w:rPr>
              <w:t xml:space="preserve">    外部交流主要通过销售合同及电话、信函等方式进行。</w:t>
            </w:r>
          </w:p>
          <w:p>
            <w:pPr>
              <w:widowControl/>
              <w:spacing w:beforeLines="0" w:afterLines="0" w:line="400" w:lineRule="atLeast"/>
              <w:ind w:firstLine="315" w:firstLineChars="150"/>
              <w:rPr>
                <w:rFonts w:hint="eastAsia" w:ascii="宋体" w:hAnsi="宋体"/>
                <w:color w:val="auto"/>
                <w:sz w:val="21"/>
              </w:rPr>
            </w:pPr>
            <w:r>
              <w:rPr>
                <w:rFonts w:hint="eastAsia" w:ascii="宋体" w:hAnsi="宋体"/>
                <w:color w:val="auto"/>
                <w:sz w:val="21"/>
              </w:rPr>
              <w:t>查见：与顾客沟通信息：</w:t>
            </w:r>
          </w:p>
          <w:p>
            <w:pPr>
              <w:numPr>
                <w:ilvl w:val="0"/>
                <w:numId w:val="3"/>
              </w:numPr>
              <w:spacing w:beforeLines="0" w:afterLines="0" w:line="360" w:lineRule="auto"/>
              <w:rPr>
                <w:rFonts w:hint="eastAsia" w:ascii="宋体" w:hAnsi="宋体"/>
                <w:color w:val="auto"/>
                <w:sz w:val="21"/>
                <w:highlight w:val="none"/>
              </w:rPr>
            </w:pPr>
            <w:r>
              <w:rPr>
                <w:rFonts w:hint="eastAsia" w:ascii="宋体" w:hAnsi="宋体"/>
                <w:color w:val="auto"/>
                <w:sz w:val="21"/>
                <w:highlight w:val="none"/>
              </w:rPr>
              <w:t>与</w:t>
            </w:r>
            <w:r>
              <w:rPr>
                <w:rFonts w:hint="eastAsia" w:ascii="宋体" w:hAnsi="宋体"/>
                <w:color w:val="auto"/>
                <w:sz w:val="21"/>
                <w:highlight w:val="none"/>
                <w:lang w:eastAsia="zh-CN"/>
              </w:rPr>
              <w:t>宣汉万象建材有限公司</w:t>
            </w:r>
            <w:r>
              <w:rPr>
                <w:rFonts w:hint="eastAsia" w:ascii="宋体" w:hAnsi="宋体"/>
                <w:color w:val="auto"/>
                <w:sz w:val="21"/>
                <w:highlight w:val="none"/>
              </w:rPr>
              <w:t>202</w:t>
            </w:r>
            <w:r>
              <w:rPr>
                <w:rFonts w:hint="eastAsia" w:ascii="宋体" w:hAnsi="宋体"/>
                <w:color w:val="auto"/>
                <w:sz w:val="21"/>
                <w:highlight w:val="none"/>
                <w:lang w:val="en-US" w:eastAsia="zh-CN"/>
              </w:rPr>
              <w:t>1</w:t>
            </w:r>
            <w:r>
              <w:rPr>
                <w:rFonts w:hint="eastAsia" w:ascii="宋体" w:hAnsi="宋体"/>
                <w:color w:val="auto"/>
                <w:sz w:val="21"/>
                <w:highlight w:val="none"/>
              </w:rPr>
              <w:t>年</w:t>
            </w:r>
            <w:r>
              <w:rPr>
                <w:rFonts w:hint="eastAsia" w:ascii="宋体" w:hAnsi="宋体"/>
                <w:color w:val="auto"/>
                <w:sz w:val="21"/>
                <w:highlight w:val="none"/>
                <w:lang w:val="en-US" w:eastAsia="zh-CN"/>
              </w:rPr>
              <w:t>1</w:t>
            </w:r>
            <w:r>
              <w:rPr>
                <w:rFonts w:hint="eastAsia" w:ascii="宋体" w:hAnsi="宋体"/>
                <w:color w:val="auto"/>
                <w:sz w:val="21"/>
                <w:highlight w:val="none"/>
              </w:rPr>
              <w:t>月5日签定的</w:t>
            </w:r>
            <w:r>
              <w:rPr>
                <w:rFonts w:hint="eastAsia" w:ascii="宋体" w:hAnsi="宋体"/>
                <w:color w:val="auto"/>
                <w:sz w:val="21"/>
                <w:highlight w:val="none"/>
                <w:lang w:val="en-US" w:eastAsia="zh-CN"/>
              </w:rPr>
              <w:t>一批水泥包装袋</w:t>
            </w:r>
            <w:r>
              <w:rPr>
                <w:rFonts w:hint="eastAsia" w:ascii="宋体" w:hAnsi="宋体"/>
                <w:color w:val="auto"/>
                <w:sz w:val="21"/>
                <w:highlight w:val="none"/>
              </w:rPr>
              <w:t>销售合同。</w:t>
            </w:r>
          </w:p>
          <w:p>
            <w:pPr>
              <w:spacing w:beforeLines="0" w:afterLines="0" w:line="360" w:lineRule="auto"/>
              <w:rPr>
                <w:rFonts w:hint="eastAsia" w:ascii="宋体" w:hAnsi="宋体"/>
                <w:color w:val="auto"/>
                <w:sz w:val="21"/>
                <w:highlight w:val="none"/>
              </w:rPr>
            </w:pPr>
            <w:r>
              <w:rPr>
                <w:rFonts w:hint="eastAsia" w:ascii="宋体" w:hAnsi="宋体"/>
                <w:color w:val="auto"/>
                <w:sz w:val="21"/>
                <w:highlight w:val="none"/>
              </w:rPr>
              <w:t>对</w:t>
            </w:r>
            <w:r>
              <w:rPr>
                <w:rFonts w:hint="eastAsia" w:ascii="宋体" w:hAnsi="宋体"/>
                <w:color w:val="auto"/>
                <w:sz w:val="21"/>
                <w:highlight w:val="none"/>
                <w:lang w:eastAsia="zh-CN"/>
              </w:rPr>
              <w:t>宣汉万象建材有限公司</w:t>
            </w:r>
            <w:r>
              <w:rPr>
                <w:rFonts w:hint="eastAsia" w:ascii="宋体" w:hAnsi="宋体"/>
                <w:color w:val="auto"/>
                <w:sz w:val="21"/>
                <w:highlight w:val="none"/>
              </w:rPr>
              <w:t>顾客方发放相关方告知书：告知公司目标方针；传达公司推行绿色行政、绿色生产、绿色办公的要求，希各相关单位大力支持和配合的愿望。</w:t>
            </w:r>
          </w:p>
          <w:p>
            <w:pPr>
              <w:numPr>
                <w:ilvl w:val="0"/>
                <w:numId w:val="3"/>
              </w:numPr>
              <w:spacing w:beforeLines="0" w:afterLines="0" w:line="360" w:lineRule="auto"/>
              <w:rPr>
                <w:rFonts w:hint="eastAsia" w:ascii="宋体" w:hAnsi="宋体"/>
                <w:color w:val="auto"/>
                <w:sz w:val="21"/>
                <w:highlight w:val="none"/>
              </w:rPr>
            </w:pPr>
            <w:r>
              <w:rPr>
                <w:rFonts w:hint="eastAsia" w:ascii="宋体" w:hAnsi="宋体"/>
                <w:color w:val="auto"/>
                <w:sz w:val="21"/>
                <w:highlight w:val="none"/>
              </w:rPr>
              <w:t>与</w:t>
            </w:r>
            <w:r>
              <w:rPr>
                <w:rFonts w:hint="eastAsia" w:ascii="宋体" w:hAnsi="宋体"/>
                <w:color w:val="auto"/>
                <w:sz w:val="21"/>
                <w:highlight w:val="none"/>
                <w:lang w:val="en-US" w:eastAsia="zh-CN"/>
              </w:rPr>
              <w:t>重庆市万盛区安达橡胶制品有限责任公司</w:t>
            </w:r>
            <w:r>
              <w:rPr>
                <w:rFonts w:hint="eastAsia" w:ascii="宋体" w:hAnsi="宋体"/>
                <w:color w:val="auto"/>
                <w:sz w:val="21"/>
                <w:highlight w:val="none"/>
              </w:rPr>
              <w:t>于</w:t>
            </w:r>
            <w:r>
              <w:rPr>
                <w:rFonts w:hint="eastAsia" w:ascii="宋体" w:hAnsi="宋体"/>
                <w:color w:val="auto"/>
                <w:sz w:val="21"/>
                <w:highlight w:val="none"/>
                <w:lang w:val="en-US" w:eastAsia="zh-CN"/>
              </w:rPr>
              <w:t>2021年4月21日</w:t>
            </w:r>
            <w:r>
              <w:rPr>
                <w:rFonts w:hint="eastAsia" w:ascii="宋体" w:hAnsi="宋体"/>
                <w:color w:val="auto"/>
                <w:sz w:val="21"/>
                <w:highlight w:val="none"/>
              </w:rPr>
              <w:t>签定的</w:t>
            </w:r>
            <w:r>
              <w:rPr>
                <w:rFonts w:hint="eastAsia" w:ascii="宋体" w:hAnsi="宋体"/>
                <w:color w:val="auto"/>
                <w:sz w:val="21"/>
                <w:highlight w:val="none"/>
                <w:lang w:val="en-US" w:eastAsia="zh-CN"/>
              </w:rPr>
              <w:t>复膜纺织袋、特制白袋</w:t>
            </w:r>
            <w:r>
              <w:rPr>
                <w:rFonts w:hint="eastAsia" w:ascii="宋体" w:hAnsi="宋体"/>
                <w:color w:val="auto"/>
                <w:sz w:val="21"/>
                <w:highlight w:val="none"/>
              </w:rPr>
              <w:t>购销合同。</w:t>
            </w:r>
          </w:p>
          <w:p>
            <w:pPr>
              <w:spacing w:beforeLines="0" w:afterLines="0" w:line="360" w:lineRule="auto"/>
              <w:rPr>
                <w:rFonts w:hint="eastAsia" w:ascii="宋体" w:hAnsi="宋体"/>
                <w:color w:val="auto"/>
                <w:sz w:val="21"/>
                <w:highlight w:val="none"/>
              </w:rPr>
            </w:pPr>
            <w:r>
              <w:rPr>
                <w:rFonts w:hint="eastAsia" w:ascii="宋体" w:hAnsi="宋体"/>
                <w:color w:val="auto"/>
                <w:sz w:val="21"/>
                <w:highlight w:val="none"/>
              </w:rPr>
              <w:t>对</w:t>
            </w:r>
            <w:r>
              <w:rPr>
                <w:rFonts w:hint="eastAsia" w:ascii="宋体" w:hAnsi="宋体"/>
                <w:color w:val="auto"/>
                <w:sz w:val="21"/>
                <w:highlight w:val="none"/>
                <w:lang w:val="en-US" w:eastAsia="zh-CN"/>
              </w:rPr>
              <w:t>重庆市万盛区安达橡胶制品有限责任公司</w:t>
            </w:r>
            <w:r>
              <w:rPr>
                <w:rFonts w:hint="eastAsia" w:ascii="宋体" w:hAnsi="宋体"/>
                <w:color w:val="auto"/>
                <w:sz w:val="21"/>
                <w:highlight w:val="none"/>
              </w:rPr>
              <w:t>发放相关方告知书：告知公司目标方针；传达公司推行绿色行政、绿色生产、绿色办公的要求，希各相关单位大力支持和配合的愿望。</w:t>
            </w:r>
          </w:p>
          <w:p>
            <w:pPr>
              <w:numPr>
                <w:ilvl w:val="0"/>
                <w:numId w:val="3"/>
              </w:numPr>
              <w:spacing w:beforeLines="0" w:afterLines="0" w:line="360" w:lineRule="auto"/>
              <w:rPr>
                <w:rFonts w:hint="eastAsia" w:ascii="宋体" w:hAnsi="宋体"/>
                <w:color w:val="auto"/>
                <w:sz w:val="21"/>
                <w:highlight w:val="none"/>
              </w:rPr>
            </w:pPr>
            <w:r>
              <w:rPr>
                <w:rFonts w:hint="eastAsia" w:ascii="宋体" w:hAnsi="宋体"/>
                <w:color w:val="auto"/>
                <w:sz w:val="21"/>
                <w:highlight w:val="none"/>
              </w:rPr>
              <w:t>与</w:t>
            </w:r>
            <w:r>
              <w:rPr>
                <w:rFonts w:hint="eastAsia" w:ascii="宋体" w:hAnsi="宋体"/>
                <w:color w:val="auto"/>
                <w:sz w:val="21"/>
                <w:highlight w:val="none"/>
                <w:lang w:eastAsia="zh-CN"/>
              </w:rPr>
              <w:t>东方希望重庆水泥有限公司</w:t>
            </w:r>
            <w:r>
              <w:rPr>
                <w:rFonts w:hint="eastAsia" w:ascii="宋体" w:hAnsi="宋体"/>
                <w:color w:val="auto"/>
                <w:sz w:val="21"/>
                <w:highlight w:val="none"/>
              </w:rPr>
              <w:t>202</w:t>
            </w:r>
            <w:r>
              <w:rPr>
                <w:rFonts w:hint="eastAsia" w:ascii="宋体" w:hAnsi="宋体"/>
                <w:color w:val="auto"/>
                <w:sz w:val="21"/>
                <w:highlight w:val="none"/>
                <w:lang w:val="en-US" w:eastAsia="zh-CN"/>
              </w:rPr>
              <w:t>1</w:t>
            </w:r>
            <w:r>
              <w:rPr>
                <w:rFonts w:hint="eastAsia" w:ascii="宋体" w:hAnsi="宋体"/>
                <w:color w:val="auto"/>
                <w:sz w:val="21"/>
                <w:highlight w:val="none"/>
              </w:rPr>
              <w:t>年</w:t>
            </w:r>
            <w:r>
              <w:rPr>
                <w:rFonts w:hint="eastAsia" w:ascii="宋体" w:hAnsi="宋体"/>
                <w:color w:val="auto"/>
                <w:sz w:val="21"/>
                <w:highlight w:val="none"/>
                <w:lang w:val="en-US" w:eastAsia="zh-CN"/>
              </w:rPr>
              <w:t>6</w:t>
            </w:r>
            <w:r>
              <w:rPr>
                <w:rFonts w:hint="eastAsia" w:ascii="宋体" w:hAnsi="宋体"/>
                <w:color w:val="auto"/>
                <w:sz w:val="21"/>
                <w:highlight w:val="none"/>
              </w:rPr>
              <w:t>月</w:t>
            </w:r>
            <w:r>
              <w:rPr>
                <w:rFonts w:hint="eastAsia" w:ascii="宋体" w:hAnsi="宋体"/>
                <w:color w:val="auto"/>
                <w:sz w:val="21"/>
                <w:highlight w:val="none"/>
                <w:lang w:val="en-US" w:eastAsia="zh-CN"/>
              </w:rPr>
              <w:t>11</w:t>
            </w:r>
            <w:r>
              <w:rPr>
                <w:rFonts w:hint="eastAsia" w:ascii="宋体" w:hAnsi="宋体"/>
                <w:color w:val="auto"/>
                <w:sz w:val="21"/>
                <w:highlight w:val="none"/>
              </w:rPr>
              <w:t>日签定的</w:t>
            </w:r>
            <w:r>
              <w:rPr>
                <w:rFonts w:hint="eastAsia" w:ascii="宋体" w:hAnsi="宋体"/>
                <w:color w:val="auto"/>
                <w:sz w:val="21"/>
                <w:highlight w:val="none"/>
                <w:lang w:val="en-US" w:eastAsia="zh-CN"/>
              </w:rPr>
              <w:t>水泥包装袋</w:t>
            </w:r>
            <w:r>
              <w:rPr>
                <w:rFonts w:hint="eastAsia" w:ascii="宋体" w:hAnsi="宋体"/>
                <w:color w:val="auto"/>
                <w:sz w:val="21"/>
                <w:highlight w:val="none"/>
              </w:rPr>
              <w:t>销售合同。</w:t>
            </w:r>
          </w:p>
          <w:p>
            <w:pPr>
              <w:spacing w:beforeLines="0" w:afterLines="0" w:line="360" w:lineRule="auto"/>
              <w:rPr>
                <w:rFonts w:hint="eastAsia" w:ascii="宋体" w:hAnsi="宋体"/>
                <w:color w:val="auto"/>
                <w:sz w:val="21"/>
                <w:highlight w:val="none"/>
              </w:rPr>
            </w:pPr>
            <w:r>
              <w:rPr>
                <w:rFonts w:hint="eastAsia" w:ascii="宋体" w:hAnsi="宋体"/>
                <w:color w:val="auto"/>
                <w:sz w:val="21"/>
                <w:highlight w:val="none"/>
              </w:rPr>
              <w:t>对</w:t>
            </w:r>
            <w:r>
              <w:rPr>
                <w:rFonts w:hint="eastAsia" w:ascii="宋体" w:hAnsi="宋体"/>
                <w:color w:val="auto"/>
                <w:sz w:val="21"/>
                <w:highlight w:val="none"/>
                <w:lang w:eastAsia="zh-CN"/>
              </w:rPr>
              <w:t>东方希望重庆水泥有限公司</w:t>
            </w:r>
            <w:r>
              <w:rPr>
                <w:rFonts w:hint="eastAsia" w:ascii="宋体" w:hAnsi="宋体"/>
                <w:color w:val="auto"/>
                <w:sz w:val="21"/>
                <w:highlight w:val="none"/>
              </w:rPr>
              <w:t>发放相关方告知书：告知公司目标方针；传达公司推行绿色行政、绿色生产、绿色办公的要求，希各相关单位大力支持和配合的愿望。</w:t>
            </w:r>
          </w:p>
          <w:p>
            <w:pPr>
              <w:spacing w:beforeLines="0" w:afterLines="0" w:line="360" w:lineRule="auto"/>
              <w:rPr>
                <w:rFonts w:hint="eastAsia" w:ascii="宋体" w:hAnsi="宋体"/>
                <w:color w:val="auto"/>
                <w:sz w:val="21"/>
                <w:highlight w:val="none"/>
              </w:rPr>
            </w:pPr>
            <w:r>
              <w:rPr>
                <w:rFonts w:hint="eastAsia" w:ascii="宋体" w:hAnsi="宋体"/>
                <w:color w:val="auto"/>
                <w:sz w:val="21"/>
                <w:highlight w:val="none"/>
              </w:rPr>
              <w:t>........</w:t>
            </w:r>
          </w:p>
          <w:p>
            <w:pPr>
              <w:spacing w:beforeLines="0" w:afterLines="0" w:line="360" w:lineRule="auto"/>
              <w:rPr>
                <w:rFonts w:hint="eastAsia" w:ascii="宋体" w:hAnsi="宋体" w:cs="Times New Roman"/>
                <w:b/>
                <w:bCs/>
                <w:color w:val="auto"/>
                <w:sz w:val="21"/>
                <w:szCs w:val="22"/>
              </w:rPr>
            </w:pPr>
            <w:r>
              <w:rPr>
                <w:rFonts w:hint="eastAsia" w:ascii="宋体" w:hAnsi="宋体" w:cs="Times New Roman"/>
                <w:b/>
                <w:bCs/>
                <w:color w:val="auto"/>
                <w:sz w:val="21"/>
                <w:szCs w:val="22"/>
              </w:rPr>
              <w:t>查外部信息交流，不能提供供应商环境管理信息通报或施加影响的记录。</w:t>
            </w:r>
          </w:p>
          <w:p>
            <w:pPr>
              <w:spacing w:beforeLines="0" w:afterLines="0" w:line="360" w:lineRule="auto"/>
              <w:rPr>
                <w:rFonts w:hint="eastAsia" w:ascii="宋体" w:hAnsi="宋体"/>
                <w:color w:val="auto"/>
                <w:sz w:val="21"/>
              </w:rPr>
            </w:pPr>
            <w:r>
              <w:rPr>
                <w:rFonts w:hint="eastAsia" w:ascii="宋体" w:hAnsi="宋体"/>
                <w:color w:val="auto"/>
                <w:sz w:val="21"/>
              </w:rPr>
              <w:t>查见内部交流主要通过直接面谈、会议、文件、培训方式；</w:t>
            </w:r>
          </w:p>
          <w:p>
            <w:pPr>
              <w:widowControl/>
              <w:spacing w:beforeLines="0" w:afterLines="0" w:line="400" w:lineRule="atLeast"/>
              <w:rPr>
                <w:rFonts w:hint="eastAsia" w:ascii="宋体" w:hAnsi="宋体" w:cs="Times New Roman"/>
                <w:color w:val="auto"/>
                <w:sz w:val="21"/>
                <w:szCs w:val="22"/>
              </w:rPr>
            </w:pPr>
            <w:r>
              <w:rPr>
                <w:rFonts w:hint="eastAsia" w:ascii="宋体" w:hAnsi="宋体"/>
                <w:color w:val="auto"/>
                <w:sz w:val="21"/>
              </w:rPr>
              <w:t>1）告知部门员工：环境管理体系的管理者代</w:t>
            </w:r>
            <w:r>
              <w:rPr>
                <w:rFonts w:hint="eastAsia" w:ascii="宋体" w:hAnsi="宋体" w:cs="Times New Roman"/>
                <w:color w:val="auto"/>
                <w:sz w:val="21"/>
                <w:szCs w:val="22"/>
              </w:rPr>
              <w:t>表是</w:t>
            </w:r>
            <w:r>
              <w:rPr>
                <w:rFonts w:hint="eastAsia" w:ascii="宋体" w:hAnsi="宋体" w:cs="Times New Roman"/>
                <w:color w:val="auto"/>
                <w:sz w:val="21"/>
                <w:szCs w:val="22"/>
                <w:lang w:eastAsia="zh-CN"/>
              </w:rPr>
              <w:t>杨蓓蕾</w:t>
            </w:r>
            <w:r>
              <w:rPr>
                <w:rFonts w:hint="eastAsia" w:ascii="宋体" w:hAnsi="宋体" w:cs="Times New Roman"/>
                <w:color w:val="auto"/>
                <w:sz w:val="21"/>
                <w:szCs w:val="22"/>
              </w:rPr>
              <w:t>。</w:t>
            </w:r>
          </w:p>
          <w:p>
            <w:pPr>
              <w:widowControl/>
              <w:spacing w:beforeLines="0" w:afterLines="0" w:line="400" w:lineRule="atLeast"/>
              <w:rPr>
                <w:rFonts w:hint="eastAsia" w:ascii="宋体" w:hAnsi="宋体"/>
                <w:color w:val="auto"/>
                <w:sz w:val="21"/>
              </w:rPr>
            </w:pPr>
            <w:r>
              <w:rPr>
                <w:rFonts w:hint="eastAsia" w:ascii="宋体" w:hAnsi="宋体"/>
                <w:color w:val="auto"/>
                <w:sz w:val="21"/>
              </w:rPr>
              <w:t>2）告知部门员工：环境管理体系建立的依据、标准和意义；</w:t>
            </w:r>
          </w:p>
          <w:p>
            <w:pPr>
              <w:widowControl/>
              <w:spacing w:beforeLines="0" w:afterLines="0" w:line="400" w:lineRule="atLeast"/>
              <w:rPr>
                <w:rFonts w:hint="eastAsia" w:ascii="宋体" w:hAnsi="宋体"/>
                <w:color w:val="auto"/>
                <w:sz w:val="21"/>
              </w:rPr>
            </w:pPr>
            <w:r>
              <w:rPr>
                <w:rFonts w:hint="eastAsia" w:ascii="宋体" w:hAnsi="宋体"/>
                <w:color w:val="auto"/>
                <w:sz w:val="21"/>
              </w:rPr>
              <w:t>3）组织部门员工学习：与环境管理有关的法律法规，包括《环境保护法》等内容；</w:t>
            </w:r>
          </w:p>
          <w:p>
            <w:pPr>
              <w:widowControl/>
              <w:spacing w:beforeLines="0" w:afterLines="0" w:line="400" w:lineRule="atLeast"/>
              <w:rPr>
                <w:rFonts w:hint="default"/>
                <w:color w:val="auto"/>
                <w:sz w:val="21"/>
              </w:rPr>
            </w:pPr>
            <w:r>
              <w:rPr>
                <w:rFonts w:hint="eastAsia" w:ascii="宋体" w:hAnsi="宋体"/>
                <w:color w:val="auto"/>
                <w:sz w:val="21"/>
              </w:rPr>
              <w:t>4）将环境管理和环保作为新员工岗前培训内容。</w:t>
            </w:r>
          </w:p>
          <w:p>
            <w:pPr>
              <w:widowControl/>
              <w:spacing w:beforeLines="0" w:afterLines="0"/>
              <w:jc w:val="left"/>
              <w:rPr>
                <w:rFonts w:hint="eastAsia" w:ascii="宋体" w:hAnsi="宋体"/>
                <w:color w:val="auto"/>
                <w:sz w:val="21"/>
              </w:rPr>
            </w:pPr>
            <w:r>
              <w:rPr>
                <w:rFonts w:hint="eastAsia" w:ascii="宋体" w:hAnsi="宋体"/>
                <w:color w:val="auto"/>
                <w:sz w:val="21"/>
              </w:rPr>
              <w:t>审核时未发现有客户投诉和环境违规情况发生。</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color w:val="auto"/>
                <w:sz w:val="21"/>
              </w:rPr>
            </w:pPr>
          </w:p>
          <w:p>
            <w:pPr>
              <w:pStyle w:val="2"/>
              <w:rPr>
                <w:rFonts w:hint="eastAsia" w:eastAsia="宋体"/>
                <w:color w:val="auto"/>
                <w:sz w:val="21"/>
                <w:lang w:val="en-US" w:eastAsia="zh-CN"/>
              </w:rPr>
            </w:pPr>
            <w:r>
              <w:rPr>
                <w:rFonts w:hint="eastAsia"/>
                <w:color w:val="auto"/>
                <w:sz w:val="21"/>
                <w:lang w:val="en-US" w:eastAsia="zh-CN"/>
              </w:rPr>
              <w:t>N</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jc w:val="center"/>
              <w:rPr>
                <w:rFonts w:hint="eastAsia" w:ascii="宋体" w:hAnsi="宋体"/>
                <w:color w:val="auto"/>
                <w:sz w:val="21"/>
              </w:rPr>
            </w:pPr>
            <w:r>
              <w:rPr>
                <w:rFonts w:hint="eastAsia" w:ascii="宋体" w:hAnsi="宋体"/>
                <w:color w:val="auto"/>
                <w:sz w:val="21"/>
              </w:rPr>
              <w:t>运行策划和控制</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color w:val="auto"/>
                <w:sz w:val="21"/>
              </w:rPr>
            </w:pPr>
            <w:r>
              <w:rPr>
                <w:rFonts w:hint="eastAsia" w:ascii="宋体" w:hAnsi="宋体"/>
                <w:color w:val="auto"/>
                <w:sz w:val="21"/>
              </w:rPr>
              <w:t>8.1 </w:t>
            </w:r>
          </w:p>
          <w:p>
            <w:pPr>
              <w:spacing w:beforeLines="0" w:afterLines="0"/>
              <w:rPr>
                <w:rFonts w:hint="eastAsia" w:ascii="宋体" w:hAnsi="宋体"/>
                <w:color w:val="auto"/>
                <w:sz w:val="21"/>
              </w:rPr>
            </w:pP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color w:val="auto"/>
                <w:sz w:val="21"/>
              </w:rPr>
              <w:t>◆组织制定了环境运行相关的控制程序及相应的控制准则，如废弃物排放控制、相关方环境管理办法、消防管理制度、火灾预防应急准备和响应管理等过程的运行准则。</w:t>
            </w:r>
          </w:p>
          <w:p>
            <w:pPr>
              <w:spacing w:beforeLines="0" w:afterLines="0"/>
              <w:rPr>
                <w:rFonts w:hint="default"/>
                <w:color w:val="auto"/>
                <w:sz w:val="21"/>
              </w:rPr>
            </w:pPr>
            <w:r>
              <w:rPr>
                <w:rFonts w:hint="eastAsia"/>
                <w:color w:val="auto"/>
                <w:sz w:val="21"/>
              </w:rPr>
              <w:t xml:space="preserve"> ◆根据过程的运行准则，组织实施资源能源的消耗控制、火灾预防等过程的控制，避免和减少了环境污染的损失。</w:t>
            </w:r>
          </w:p>
          <w:p>
            <w:pPr>
              <w:spacing w:beforeLines="0" w:afterLines="0"/>
              <w:rPr>
                <w:rFonts w:hint="default"/>
                <w:color w:val="auto"/>
                <w:sz w:val="21"/>
              </w:rPr>
            </w:pPr>
            <w:r>
              <w:rPr>
                <w:rFonts w:hint="eastAsia"/>
                <w:color w:val="auto"/>
                <w:sz w:val="21"/>
              </w:rPr>
              <w:t xml:space="preserve"> ◆消防设施检查、节能降耗运行检查、火灾预防运行检查、环境检查等关键运行控制信息的证据都以记录或文件的方式保留。</w:t>
            </w:r>
          </w:p>
          <w:p>
            <w:pPr>
              <w:spacing w:beforeLines="0" w:afterLines="0"/>
              <w:rPr>
                <w:rFonts w:hint="default"/>
                <w:color w:val="auto"/>
                <w:sz w:val="21"/>
              </w:rPr>
            </w:pPr>
            <w:r>
              <w:rPr>
                <w:rFonts w:hint="eastAsia"/>
                <w:color w:val="auto"/>
                <w:sz w:val="21"/>
              </w:rPr>
              <w:t xml:space="preserve"> ◆抽查环境运行的策划与控制实施</w:t>
            </w:r>
          </w:p>
          <w:p>
            <w:pPr>
              <w:spacing w:beforeLines="0" w:afterLines="0"/>
              <w:rPr>
                <w:rFonts w:hint="default"/>
                <w:color w:val="auto"/>
                <w:sz w:val="21"/>
              </w:rPr>
            </w:pPr>
            <w:r>
              <w:rPr>
                <w:rFonts w:hint="eastAsia"/>
                <w:color w:val="auto"/>
                <w:sz w:val="21"/>
              </w:rPr>
              <w:t>1）固体废弃物排放的管控：</w:t>
            </w:r>
          </w:p>
          <w:p>
            <w:pPr>
              <w:pStyle w:val="16"/>
              <w:spacing w:beforeLines="0" w:afterLines="0"/>
              <w:ind w:firstLine="0" w:firstLineChars="0"/>
              <w:rPr>
                <w:rFonts w:hint="default"/>
                <w:color w:val="auto"/>
                <w:sz w:val="21"/>
              </w:rPr>
            </w:pPr>
            <w:r>
              <w:rPr>
                <w:rFonts w:hint="eastAsia"/>
                <w:color w:val="auto"/>
                <w:sz w:val="21"/>
              </w:rPr>
              <w:t>将打印机硒鼓，墨盒，日光灯，电池分类收集，交由有供应商单位处理；使用过的复印纸可用反面作草稿纸再用一次，不能再使用的集中收集，作为废品卖掉；废旧报纸、纸箱、废旧文件（保密文件除外）等可作为废品卖掉。</w:t>
            </w:r>
          </w:p>
          <w:p>
            <w:pPr>
              <w:pStyle w:val="16"/>
              <w:spacing w:beforeLines="0" w:afterLines="0"/>
              <w:ind w:firstLine="0" w:firstLineChars="0"/>
              <w:rPr>
                <w:rFonts w:hint="default"/>
                <w:color w:val="auto"/>
                <w:sz w:val="21"/>
              </w:rPr>
            </w:pPr>
            <w:r>
              <w:rPr>
                <w:rFonts w:hint="eastAsia"/>
                <w:color w:val="auto"/>
                <w:sz w:val="21"/>
              </w:rPr>
              <w:t>2）资源、能源消耗管控：</w:t>
            </w:r>
          </w:p>
          <w:p>
            <w:pPr>
              <w:spacing w:beforeLines="0" w:afterLines="0"/>
              <w:rPr>
                <w:rFonts w:hint="default"/>
                <w:color w:val="auto"/>
                <w:sz w:val="21"/>
              </w:rPr>
            </w:pPr>
            <w:r>
              <w:rPr>
                <w:rFonts w:hint="eastAsia"/>
                <w:color w:val="auto"/>
                <w:sz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spacing w:beforeLines="0" w:afterLines="0"/>
              <w:rPr>
                <w:rFonts w:hint="default"/>
                <w:color w:val="auto"/>
                <w:sz w:val="21"/>
              </w:rPr>
            </w:pPr>
            <w:r>
              <w:rPr>
                <w:rFonts w:hint="eastAsia"/>
                <w:color w:val="auto"/>
                <w:sz w:val="21"/>
              </w:rPr>
              <w:t>3）火灾预防：</w:t>
            </w:r>
          </w:p>
          <w:p>
            <w:pPr>
              <w:spacing w:beforeLines="0" w:afterLines="0"/>
              <w:rPr>
                <w:rFonts w:hint="default"/>
                <w:color w:val="auto"/>
                <w:sz w:val="21"/>
              </w:rPr>
            </w:pPr>
            <w:r>
              <w:rPr>
                <w:rFonts w:hint="eastAsia"/>
                <w:color w:val="auto"/>
                <w:sz w:val="21"/>
              </w:rPr>
              <w:t>配备漏电保护器等电器防护设备；补充配置相应足够的消防器材、设备设施等；定期组织培训消防器材使用方法；对设备设施按公司要求定期安全检查；制定应急救援预案。</w:t>
            </w:r>
          </w:p>
          <w:p>
            <w:pPr>
              <w:spacing w:beforeLines="0" w:afterLines="0"/>
              <w:rPr>
                <w:rFonts w:hint="eastAsia" w:ascii="宋体" w:hAnsi="宋体"/>
                <w:color w:val="auto"/>
                <w:sz w:val="21"/>
              </w:rPr>
            </w:pPr>
            <w:r>
              <w:rPr>
                <w:rFonts w:hint="eastAsia" w:ascii="宋体" w:hAnsi="宋体"/>
                <w:color w:val="auto"/>
                <w:sz w:val="21"/>
              </w:rPr>
              <w:t>符合相关要求。</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color w:val="auto"/>
                <w:sz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jc w:val="center"/>
              <w:rPr>
                <w:rFonts w:hint="eastAsia" w:ascii="宋体" w:hAnsi="宋体"/>
                <w:color w:val="auto"/>
                <w:sz w:val="21"/>
              </w:rPr>
            </w:pPr>
            <w:r>
              <w:rPr>
                <w:rFonts w:hint="eastAsia" w:ascii="宋体" w:hAnsi="宋体"/>
                <w:color w:val="auto"/>
                <w:sz w:val="21"/>
              </w:rPr>
              <w:t>应急准备和响应</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color w:val="auto"/>
                <w:sz w:val="21"/>
              </w:rPr>
            </w:pPr>
            <w:r>
              <w:rPr>
                <w:rFonts w:hint="eastAsia" w:ascii="宋体" w:hAnsi="宋体"/>
                <w:color w:val="auto"/>
                <w:sz w:val="21"/>
              </w:rPr>
              <w:t>8.2</w:t>
            </w:r>
          </w:p>
          <w:p>
            <w:pPr>
              <w:spacing w:beforeLines="0" w:afterLines="0"/>
              <w:rPr>
                <w:rFonts w:hint="eastAsia" w:ascii="宋体" w:hAnsi="宋体"/>
                <w:color w:val="auto"/>
                <w:sz w:val="21"/>
              </w:rPr>
            </w:pP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eastAsia" w:ascii="宋体" w:hAnsi="宋体"/>
                <w:color w:val="auto"/>
                <w:sz w:val="21"/>
              </w:rPr>
            </w:pPr>
            <w:r>
              <w:rPr>
                <w:rFonts w:hint="eastAsia" w:ascii="宋体" w:hAnsi="宋体"/>
                <w:color w:val="auto"/>
                <w:sz w:val="21"/>
              </w:rPr>
              <w:t>查见：《应急准备与响应程序》、《消防火灾应急疏散预案》等，并针对相应的预案进行演练并作出了评价。</w:t>
            </w:r>
          </w:p>
          <w:p>
            <w:pPr>
              <w:spacing w:line="400" w:lineRule="atLeast"/>
              <w:ind w:firstLine="420" w:firstLineChars="200"/>
              <w:rPr>
                <w:rFonts w:ascii="宋体" w:cs="宋体"/>
                <w:color w:val="auto"/>
                <w:szCs w:val="21"/>
              </w:rPr>
            </w:pPr>
            <w:r>
              <w:rPr>
                <w:rFonts w:hint="eastAsia" w:cs="宋体"/>
                <w:color w:val="auto"/>
                <w:szCs w:val="21"/>
              </w:rPr>
              <w:t>查见：消防演练实况记录：相</w:t>
            </w:r>
            <w:r>
              <w:rPr>
                <w:rFonts w:hint="eastAsia" w:ascii="宋体" w:cs="宋体"/>
                <w:color w:val="auto"/>
                <w:szCs w:val="21"/>
              </w:rPr>
              <w:t>关人员参加了</w:t>
            </w:r>
            <w:r>
              <w:rPr>
                <w:rFonts w:hint="eastAsia" w:ascii="宋体" w:hAnsi="宋体" w:cs="Times New Roman"/>
                <w:color w:val="auto"/>
                <w:szCs w:val="21"/>
              </w:rPr>
              <w:t>2021年3月18日</w:t>
            </w:r>
            <w:r>
              <w:rPr>
                <w:rFonts w:hint="eastAsia" w:ascii="宋体" w:cs="宋体"/>
                <w:color w:val="auto"/>
                <w:szCs w:val="21"/>
              </w:rPr>
              <w:t>在公司组织的火灾消防演练。</w:t>
            </w:r>
          </w:p>
          <w:p>
            <w:pPr>
              <w:spacing w:line="400" w:lineRule="atLeast"/>
              <w:ind w:firstLine="420" w:firstLineChars="200"/>
              <w:rPr>
                <w:rFonts w:hint="eastAsia" w:ascii="宋体" w:hAnsi="宋体"/>
                <w:color w:val="auto"/>
                <w:sz w:val="21"/>
              </w:rPr>
            </w:pPr>
            <w:r>
              <w:rPr>
                <w:rFonts w:hint="eastAsia" w:ascii="宋体" w:cs="宋体"/>
                <w:color w:val="auto"/>
                <w:szCs w:val="21"/>
              </w:rPr>
              <w:t>查，现场能提供有演练预案，演练计划等资料。通过演练，公司员工的安全逃生意识有明显的改善和较大提高。使员工掌握了安全逃生的方式和路径，员工能按预案执行和获救等。</w:t>
            </w:r>
          </w:p>
          <w:p>
            <w:pPr>
              <w:spacing w:beforeLines="0" w:afterLines="0" w:line="400" w:lineRule="exact"/>
              <w:rPr>
                <w:rFonts w:hint="eastAsia" w:ascii="宋体" w:hAnsi="宋体"/>
                <w:color w:val="auto"/>
                <w:sz w:val="21"/>
              </w:rPr>
            </w:pPr>
            <w:r>
              <w:rPr>
                <w:rFonts w:hint="eastAsia" w:ascii="宋体" w:hAnsi="宋体"/>
                <w:color w:val="auto"/>
                <w:sz w:val="21"/>
              </w:rPr>
              <w:t>应急准备：在公司办公区域，按要求配置有灭火器。</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color w:val="auto"/>
                <w:sz w:val="21"/>
              </w:rPr>
              <w:t>符合</w:t>
            </w:r>
          </w:p>
        </w:tc>
      </w:tr>
    </w:tbl>
    <w:p>
      <w:pPr>
        <w:spacing w:beforeLines="0" w:afterLines="0"/>
        <w:rPr>
          <w:rFonts w:hint="default"/>
          <w:color w:val="auto"/>
          <w:sz w:val="21"/>
        </w:rPr>
      </w:pPr>
      <w:r>
        <w:rPr>
          <w:rFonts w:hint="default"/>
          <w:color w:val="auto"/>
          <w:sz w:val="21"/>
        </w:rPr>
        <w:tab/>
      </w:r>
    </w:p>
    <w:p>
      <w:pPr>
        <w:pStyle w:val="6"/>
        <w:spacing w:beforeLines="0" w:afterLines="0"/>
        <w:rPr>
          <w:rFonts w:hint="default"/>
          <w:color w:val="auto"/>
          <w:sz w:val="18"/>
        </w:rPr>
      </w:pPr>
      <w:r>
        <w:rPr>
          <w:rFonts w:hint="eastAsia"/>
          <w:color w:val="auto"/>
          <w:sz w:val="18"/>
        </w:rPr>
        <w:t>说明：不符合标注N</w:t>
      </w:r>
    </w:p>
    <w:p>
      <w:pPr>
        <w:pStyle w:val="6"/>
        <w:spacing w:beforeLines="0" w:afterLines="0"/>
        <w:rPr>
          <w:rFonts w:hint="default"/>
          <w:color w:val="auto"/>
          <w:sz w:val="18"/>
        </w:rPr>
      </w:pPr>
    </w:p>
    <w:p>
      <w:pPr>
        <w:pStyle w:val="6"/>
        <w:spacing w:beforeLines="0" w:afterLines="0"/>
        <w:rPr>
          <w:rFonts w:hint="default"/>
          <w:color w:val="auto"/>
          <w:sz w:val="18"/>
        </w:rPr>
      </w:pPr>
    </w:p>
    <w:p>
      <w:pPr>
        <w:pStyle w:val="6"/>
        <w:spacing w:beforeLines="0" w:afterLines="0"/>
        <w:rPr>
          <w:rFonts w:hint="default"/>
          <w:color w:val="auto"/>
          <w:sz w:val="18"/>
        </w:rPr>
      </w:pPr>
    </w:p>
    <w:p>
      <w:pPr>
        <w:spacing w:beforeLines="0" w:afterLines="0" w:line="480" w:lineRule="exact"/>
        <w:jc w:val="center"/>
        <w:rPr>
          <w:rFonts w:hint="eastAsia" w:ascii="隶书" w:hAnsi="宋体" w:eastAsia="隶书"/>
          <w:color w:val="auto"/>
          <w:sz w:val="36"/>
        </w:rPr>
      </w:pPr>
    </w:p>
    <w:p>
      <w:pPr>
        <w:spacing w:beforeLines="0" w:afterLines="0" w:line="480" w:lineRule="exact"/>
        <w:jc w:val="center"/>
        <w:rPr>
          <w:rFonts w:hint="eastAsia" w:ascii="隶书" w:hAnsi="宋体" w:eastAsia="隶书"/>
          <w:color w:val="auto"/>
          <w:sz w:val="36"/>
        </w:rPr>
      </w:pPr>
      <w:r>
        <w:rPr>
          <w:rFonts w:hint="eastAsia" w:ascii="隶书" w:hAnsi="宋体" w:eastAsia="隶书"/>
          <w:color w:val="auto"/>
          <w:sz w:val="36"/>
        </w:rPr>
        <w:t>管理体系审核记录表</w:t>
      </w:r>
    </w:p>
    <w:tbl>
      <w:tblPr>
        <w:tblStyle w:val="9"/>
        <w:tblW w:w="14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8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20" w:beforeLines="0" w:afterLines="0"/>
              <w:jc w:val="center"/>
              <w:rPr>
                <w:rFonts w:hint="default"/>
                <w:color w:val="auto"/>
                <w:sz w:val="24"/>
              </w:rPr>
            </w:pPr>
            <w:r>
              <w:rPr>
                <w:rFonts w:hint="eastAsia"/>
                <w:color w:val="auto"/>
                <w:sz w:val="24"/>
              </w:rPr>
              <w:t>过程与活动、</w:t>
            </w:r>
          </w:p>
          <w:p>
            <w:pPr>
              <w:spacing w:beforeLines="0" w:afterLines="0"/>
              <w:jc w:val="center"/>
              <w:rPr>
                <w:rFonts w:hint="default"/>
                <w:color w:val="auto"/>
                <w:sz w:val="21"/>
              </w:rPr>
            </w:pPr>
            <w:r>
              <w:rPr>
                <w:rFonts w:hint="eastAsia"/>
                <w:color w:val="auto"/>
                <w:sz w:val="24"/>
              </w:rPr>
              <w:t>抽样计划</w:t>
            </w:r>
          </w:p>
        </w:tc>
        <w:tc>
          <w:tcPr>
            <w:tcW w:w="9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4"/>
              </w:rPr>
            </w:pPr>
            <w:r>
              <w:rPr>
                <w:rFonts w:hint="eastAsia"/>
                <w:color w:val="auto"/>
                <w:sz w:val="24"/>
              </w:rPr>
              <w:t>涉及</w:t>
            </w:r>
          </w:p>
          <w:p>
            <w:pPr>
              <w:spacing w:beforeLines="0" w:afterLines="0"/>
              <w:rPr>
                <w:rFonts w:hint="default"/>
                <w:color w:val="auto"/>
                <w:sz w:val="21"/>
              </w:rPr>
            </w:pPr>
            <w:r>
              <w:rPr>
                <w:rFonts w:hint="eastAsia"/>
                <w:color w:val="auto"/>
                <w:sz w:val="24"/>
              </w:rPr>
              <w:t>条款</w:t>
            </w: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eastAsia="宋体"/>
                <w:color w:val="auto"/>
                <w:sz w:val="24"/>
                <w:lang w:val="en-US" w:eastAsia="zh-CN"/>
              </w:rPr>
            </w:pPr>
            <w:r>
              <w:rPr>
                <w:rFonts w:hint="eastAsia"/>
                <w:color w:val="auto"/>
                <w:sz w:val="24"/>
              </w:rPr>
              <w:t>受审核部门：技质部     主管领导：</w:t>
            </w:r>
            <w:r>
              <w:rPr>
                <w:rFonts w:hint="eastAsia"/>
                <w:color w:val="auto"/>
                <w:sz w:val="24"/>
                <w:highlight w:val="none"/>
                <w:lang w:val="en-US" w:eastAsia="zh-CN"/>
              </w:rPr>
              <w:t>杨克城</w:t>
            </w:r>
            <w:r>
              <w:rPr>
                <w:rFonts w:hint="eastAsia"/>
                <w:color w:val="auto"/>
                <w:sz w:val="24"/>
                <w:highlight w:val="none"/>
              </w:rPr>
              <w:t xml:space="preserve">         陪同人员：</w:t>
            </w:r>
            <w:r>
              <w:rPr>
                <w:rFonts w:hint="eastAsia"/>
                <w:color w:val="auto"/>
                <w:sz w:val="24"/>
                <w:highlight w:val="none"/>
                <w:lang w:val="en-US" w:eastAsia="zh-CN"/>
              </w:rPr>
              <w:t>杨蓓蕾</w:t>
            </w:r>
          </w:p>
        </w:tc>
        <w:tc>
          <w:tcPr>
            <w:tcW w:w="83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4"/>
              </w:rPr>
            </w:pPr>
            <w:r>
              <w:rPr>
                <w:rFonts w:hint="eastAsia"/>
                <w:color w:val="auto"/>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rPr>
            </w:pP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20" w:beforeLines="0" w:afterLines="0"/>
              <w:rPr>
                <w:rFonts w:hint="eastAsia" w:eastAsia="宋体"/>
                <w:color w:val="auto"/>
                <w:sz w:val="21"/>
                <w:lang w:eastAsia="zh-CN"/>
              </w:rPr>
            </w:pPr>
            <w:r>
              <w:rPr>
                <w:rFonts w:hint="eastAsia"/>
                <w:color w:val="auto"/>
                <w:sz w:val="24"/>
              </w:rPr>
              <w:t>审核员：冉景洲        审核时间：</w:t>
            </w:r>
            <w:r>
              <w:rPr>
                <w:rFonts w:hint="eastAsia"/>
                <w:color w:val="auto"/>
                <w:sz w:val="24"/>
                <w:lang w:eastAsia="zh-CN"/>
              </w:rPr>
              <w:t>2021年07月02日</w:t>
            </w:r>
          </w:p>
        </w:tc>
        <w:tc>
          <w:tcPr>
            <w:tcW w:w="8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rPr>
            </w:pP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4"/>
              </w:rPr>
            </w:pPr>
            <w:r>
              <w:rPr>
                <w:rFonts w:hint="eastAsia"/>
                <w:color w:val="auto"/>
                <w:sz w:val="24"/>
              </w:rPr>
              <w:t>审核条款：</w:t>
            </w:r>
          </w:p>
        </w:tc>
        <w:tc>
          <w:tcPr>
            <w:tcW w:w="83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jc w:val="center"/>
              <w:rPr>
                <w:rFonts w:hint="eastAsia" w:ascii="宋体" w:hAnsi="宋体"/>
                <w:color w:val="auto"/>
                <w:sz w:val="21"/>
              </w:rPr>
            </w:pPr>
            <w:r>
              <w:rPr>
                <w:rFonts w:hint="eastAsia" w:ascii="宋体" w:hAnsi="宋体"/>
                <w:color w:val="auto"/>
                <w:sz w:val="21"/>
              </w:rPr>
              <w:t>组织的角色、职责和权限</w:t>
            </w:r>
          </w:p>
          <w:p>
            <w:pPr>
              <w:adjustRightInd w:val="0"/>
              <w:snapToGrid w:val="0"/>
              <w:spacing w:beforeLines="0" w:afterLines="0"/>
              <w:jc w:val="center"/>
              <w:rPr>
                <w:rFonts w:hint="default"/>
                <w:color w:val="auto"/>
                <w:sz w:val="21"/>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ascii="宋体" w:hAnsi="宋体"/>
                <w:color w:val="auto"/>
                <w:sz w:val="21"/>
              </w:rPr>
              <w:t xml:space="preserve">5.3； </w:t>
            </w: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adjustRightInd w:val="0"/>
              <w:spacing w:beforeLines="0" w:afterLines="0" w:line="400" w:lineRule="exact"/>
              <w:jc w:val="left"/>
              <w:rPr>
                <w:rFonts w:hint="eastAsia" w:ascii="宋体" w:hAnsi="宋体"/>
                <w:color w:val="auto"/>
                <w:sz w:val="21"/>
              </w:rPr>
            </w:pPr>
            <w:r>
              <w:rPr>
                <w:rFonts w:hint="eastAsia" w:ascii="宋体" w:hAnsi="宋体"/>
                <w:color w:val="auto"/>
                <w:sz w:val="21"/>
              </w:rPr>
              <w:t>查，技质部的岗位职责和权限如下：</w:t>
            </w:r>
          </w:p>
          <w:p>
            <w:pPr>
              <w:spacing w:beforeLines="0" w:afterLines="0"/>
              <w:ind w:left="420" w:leftChars="200"/>
              <w:rPr>
                <w:rFonts w:hint="eastAsia"/>
                <w:color w:val="auto"/>
                <w:sz w:val="21"/>
              </w:rPr>
            </w:pPr>
            <w:r>
              <w:rPr>
                <w:rFonts w:hint="eastAsia"/>
                <w:color w:val="auto"/>
                <w:sz w:val="21"/>
              </w:rPr>
              <w:t>1. 负责本部门的文件和外来文件及环境记录的标识、收集、记录、贮存和保管。</w:t>
            </w:r>
          </w:p>
          <w:p>
            <w:pPr>
              <w:spacing w:beforeLines="0" w:afterLines="0"/>
              <w:ind w:left="420" w:leftChars="200"/>
              <w:rPr>
                <w:rFonts w:hint="eastAsia"/>
                <w:color w:val="auto"/>
                <w:sz w:val="21"/>
              </w:rPr>
            </w:pPr>
            <w:r>
              <w:rPr>
                <w:rFonts w:hint="eastAsia"/>
                <w:color w:val="auto"/>
                <w:sz w:val="21"/>
              </w:rPr>
              <w:t>2. 负责进货检验、产品过程检验、产品终检；</w:t>
            </w:r>
          </w:p>
          <w:p>
            <w:pPr>
              <w:spacing w:beforeLines="0" w:afterLines="0"/>
              <w:ind w:left="420" w:leftChars="200"/>
              <w:rPr>
                <w:rFonts w:hint="eastAsia"/>
                <w:color w:val="auto"/>
                <w:sz w:val="21"/>
              </w:rPr>
            </w:pPr>
            <w:r>
              <w:rPr>
                <w:rFonts w:hint="eastAsia"/>
                <w:color w:val="auto"/>
                <w:sz w:val="21"/>
              </w:rPr>
              <w:t>3. 负责不合格品/项的控制，统计分析，组织有关部门对不合格的评审和确定处置；</w:t>
            </w:r>
          </w:p>
          <w:p>
            <w:pPr>
              <w:spacing w:beforeLines="0" w:afterLines="0"/>
              <w:ind w:left="420" w:leftChars="200"/>
              <w:rPr>
                <w:rFonts w:hint="eastAsia"/>
                <w:color w:val="auto"/>
                <w:sz w:val="21"/>
              </w:rPr>
            </w:pPr>
            <w:r>
              <w:rPr>
                <w:rFonts w:hint="eastAsia"/>
                <w:color w:val="auto"/>
                <w:sz w:val="21"/>
              </w:rPr>
              <w:t>4. 负责产品质量纠正和预防措施的控制，相关部门纠正和预防结果的跟踪验证；</w:t>
            </w:r>
          </w:p>
          <w:p>
            <w:pPr>
              <w:spacing w:beforeLines="0" w:afterLines="0"/>
              <w:ind w:left="420" w:leftChars="200"/>
              <w:rPr>
                <w:rFonts w:hint="eastAsia"/>
                <w:color w:val="auto"/>
                <w:sz w:val="21"/>
              </w:rPr>
            </w:pPr>
            <w:r>
              <w:rPr>
                <w:rFonts w:hint="eastAsia"/>
                <w:color w:val="auto"/>
                <w:sz w:val="21"/>
              </w:rPr>
              <w:t>5. 负责本部门的环境因素识别，完成本部门目标、指标和环境管理方案的实施；</w:t>
            </w:r>
          </w:p>
          <w:p>
            <w:pPr>
              <w:spacing w:beforeLines="0" w:afterLines="0"/>
              <w:ind w:left="420" w:leftChars="200"/>
              <w:rPr>
                <w:rFonts w:hint="eastAsia"/>
                <w:color w:val="auto"/>
                <w:sz w:val="21"/>
              </w:rPr>
            </w:pPr>
            <w:r>
              <w:rPr>
                <w:rFonts w:hint="eastAsia"/>
                <w:color w:val="auto"/>
                <w:sz w:val="21"/>
              </w:rPr>
              <w:t>。。。。。。</w:t>
            </w:r>
          </w:p>
          <w:p>
            <w:pPr>
              <w:widowControl/>
              <w:spacing w:beforeLines="0" w:afterLines="0"/>
              <w:jc w:val="left"/>
              <w:rPr>
                <w:rFonts w:hint="default"/>
                <w:color w:val="auto"/>
                <w:sz w:val="21"/>
              </w:rPr>
            </w:pPr>
            <w:r>
              <w:rPr>
                <w:rFonts w:hint="eastAsia" w:ascii="宋体" w:hAnsi="宋体"/>
                <w:color w:val="auto"/>
                <w:sz w:val="21"/>
              </w:rPr>
              <w:t>技质部负责人对部门职责清楚。</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color w:val="auto"/>
                <w:sz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jc w:val="center"/>
              <w:rPr>
                <w:rFonts w:hint="default"/>
                <w:color w:val="auto"/>
                <w:sz w:val="21"/>
              </w:rPr>
            </w:pPr>
            <w:r>
              <w:rPr>
                <w:rFonts w:hint="eastAsia" w:ascii="宋体" w:hAnsi="宋体"/>
                <w:color w:val="auto"/>
                <w:sz w:val="21"/>
              </w:rPr>
              <w:t>环境因素</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ascii="宋体" w:hAnsi="宋体"/>
                <w:color w:val="auto"/>
                <w:sz w:val="21"/>
              </w:rPr>
              <w:t>6.1.2</w:t>
            </w: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adjustRightInd w:val="0"/>
              <w:spacing w:beforeLines="0" w:afterLines="0" w:line="400" w:lineRule="exact"/>
              <w:ind w:firstLine="420" w:firstLineChars="200"/>
              <w:jc w:val="left"/>
              <w:rPr>
                <w:rFonts w:hint="eastAsia" w:ascii="宋体"/>
                <w:color w:val="auto"/>
                <w:sz w:val="21"/>
              </w:rPr>
            </w:pPr>
            <w:r>
              <w:rPr>
                <w:rFonts w:hint="eastAsia" w:ascii="宋体"/>
                <w:color w:val="auto"/>
                <w:sz w:val="21"/>
              </w:rPr>
              <w:t>查，依据</w:t>
            </w:r>
            <w:r>
              <w:rPr>
                <w:rFonts w:hint="eastAsia" w:ascii="宋体" w:hAnsi="宋体"/>
                <w:color w:val="auto"/>
                <w:sz w:val="21"/>
              </w:rPr>
              <w:t>《</w:t>
            </w:r>
            <w:r>
              <w:rPr>
                <w:rFonts w:hint="eastAsia" w:ascii="宋体"/>
                <w:color w:val="auto"/>
                <w:sz w:val="21"/>
              </w:rPr>
              <w:t>环境因素识别与评价</w:t>
            </w:r>
            <w:r>
              <w:rPr>
                <w:rFonts w:hint="eastAsia" w:ascii="宋体" w:hAnsi="宋体"/>
                <w:color w:val="auto"/>
                <w:sz w:val="21"/>
              </w:rPr>
              <w:t>》</w:t>
            </w:r>
            <w:r>
              <w:rPr>
                <w:rFonts w:hint="eastAsia" w:ascii="宋体"/>
                <w:color w:val="auto"/>
                <w:sz w:val="21"/>
              </w:rPr>
              <w:t>，根据不同的时态、状态识别了环境因素，通过对其发生的可能性、危害性等进行评价，</w:t>
            </w:r>
            <w:r>
              <w:rPr>
                <w:rFonts w:hint="eastAsia" w:ascii="宋体" w:hAnsi="宋体"/>
                <w:color w:val="auto"/>
                <w:sz w:val="21"/>
              </w:rPr>
              <w:t>技质部</w:t>
            </w:r>
            <w:r>
              <w:rPr>
                <w:rFonts w:hint="eastAsia" w:ascii="宋体"/>
                <w:color w:val="auto"/>
                <w:sz w:val="21"/>
              </w:rPr>
              <w:t>确定的重要环境因素有：潜在火灾、固废的排放。</w:t>
            </w:r>
          </w:p>
          <w:p>
            <w:pPr>
              <w:autoSpaceDE w:val="0"/>
              <w:autoSpaceDN w:val="0"/>
              <w:adjustRightInd w:val="0"/>
              <w:spacing w:beforeLines="0" w:afterLines="0" w:line="400" w:lineRule="exact"/>
              <w:ind w:firstLine="420" w:firstLineChars="200"/>
              <w:jc w:val="left"/>
              <w:rPr>
                <w:rFonts w:hint="default"/>
                <w:color w:val="auto"/>
                <w:sz w:val="21"/>
              </w:rPr>
            </w:pPr>
            <w:r>
              <w:rPr>
                <w:rFonts w:hint="eastAsia" w:ascii="宋体"/>
                <w:color w:val="auto"/>
                <w:sz w:val="21"/>
              </w:rPr>
              <w:t>现场查看，部门的主要工作为办公室内务管理、产品品质管理及人力资源管理等。办公过程中有</w:t>
            </w:r>
            <w:r>
              <w:rPr>
                <w:rFonts w:hint="eastAsia"/>
                <w:color w:val="auto"/>
                <w:sz w:val="21"/>
              </w:rPr>
              <w:t>办公用品废弃等固废，</w:t>
            </w:r>
            <w:r>
              <w:rPr>
                <w:rFonts w:hint="eastAsia" w:ascii="宋体"/>
                <w:color w:val="auto"/>
                <w:sz w:val="21"/>
              </w:rPr>
              <w:t>部门的环境因素识别和重要环境因素基本到位。</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color w:val="auto"/>
                <w:sz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rPr>
            </w:pPr>
            <w:r>
              <w:rPr>
                <w:rFonts w:hint="eastAsia" w:ascii="宋体" w:hAnsi="宋体"/>
                <w:color w:val="auto"/>
                <w:sz w:val="21"/>
              </w:rPr>
              <w:t>目标及其实现的策划</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ascii="宋体" w:hAnsi="宋体"/>
                <w:color w:val="auto"/>
                <w:sz w:val="21"/>
              </w:rPr>
              <w:t>6.2</w:t>
            </w: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atLeast"/>
              <w:ind w:right="170"/>
              <w:jc w:val="left"/>
              <w:rPr>
                <w:rFonts w:hint="eastAsia" w:ascii="宋体" w:hAnsi="宋体"/>
                <w:color w:val="auto"/>
                <w:sz w:val="21"/>
              </w:rPr>
            </w:pPr>
            <w:r>
              <w:rPr>
                <w:rFonts w:hint="eastAsia" w:ascii="宋体" w:hAnsi="宋体"/>
                <w:color w:val="auto"/>
                <w:sz w:val="21"/>
              </w:rPr>
              <w:t>查技质部的环境目标为：</w:t>
            </w:r>
          </w:p>
          <w:p>
            <w:pPr>
              <w:spacing w:beforeLines="0" w:afterLines="0" w:line="400" w:lineRule="atLeast"/>
              <w:ind w:right="170"/>
              <w:jc w:val="left"/>
              <w:rPr>
                <w:rFonts w:hint="eastAsia" w:ascii="Times New Roman" w:hAnsi="Times New Roman" w:cs="Times New Roman"/>
                <w:color w:val="auto"/>
                <w:sz w:val="21"/>
                <w:szCs w:val="22"/>
              </w:rPr>
            </w:pPr>
            <w:r>
              <w:rPr>
                <w:rFonts w:hint="eastAsia" w:ascii="Times New Roman" w:hAnsi="Times New Roman" w:cs="Times New Roman"/>
                <w:color w:val="auto"/>
                <w:sz w:val="21"/>
                <w:szCs w:val="22"/>
              </w:rPr>
              <w:t>固体废弃物分类处置</w:t>
            </w:r>
          </w:p>
          <w:p>
            <w:pPr>
              <w:spacing w:beforeLines="0" w:afterLines="0" w:line="400" w:lineRule="atLeast"/>
              <w:ind w:right="170"/>
              <w:jc w:val="left"/>
              <w:rPr>
                <w:rFonts w:hint="eastAsia" w:ascii="宋体" w:hAnsi="宋体"/>
                <w:color w:val="auto"/>
                <w:sz w:val="21"/>
              </w:rPr>
            </w:pPr>
            <w:r>
              <w:rPr>
                <w:rFonts w:hint="eastAsia" w:ascii="Times New Roman" w:hAnsi="Times New Roman" w:cs="Times New Roman"/>
                <w:color w:val="auto"/>
                <w:sz w:val="21"/>
                <w:szCs w:val="22"/>
              </w:rPr>
              <w:t xml:space="preserve">火灾事故 </w:t>
            </w:r>
            <w:r>
              <w:rPr>
                <w:rFonts w:hint="eastAsia" w:ascii="宋体" w:hAnsi="宋体"/>
                <w:color w:val="auto"/>
                <w:sz w:val="21"/>
              </w:rPr>
              <w:t xml:space="preserve">      </w:t>
            </w:r>
          </w:p>
          <w:p>
            <w:pPr>
              <w:spacing w:beforeLines="0" w:afterLines="0" w:line="400" w:lineRule="atLeast"/>
              <w:ind w:right="170"/>
              <w:jc w:val="left"/>
              <w:rPr>
                <w:rFonts w:hint="eastAsia" w:ascii="宋体" w:hAnsi="宋体"/>
                <w:color w:val="auto"/>
                <w:sz w:val="21"/>
              </w:rPr>
            </w:pPr>
            <w:r>
              <w:rPr>
                <w:rFonts w:hint="eastAsia" w:ascii="宋体" w:hAnsi="宋体"/>
                <w:color w:val="auto"/>
                <w:sz w:val="21"/>
              </w:rPr>
              <w:t>环境目标完成情况：（完成日期</w:t>
            </w:r>
            <w:r>
              <w:rPr>
                <w:rFonts w:hint="eastAsia" w:ascii="宋体" w:hAnsi="宋体"/>
                <w:color w:val="auto"/>
                <w:sz w:val="21"/>
                <w:lang w:eastAsia="zh-CN"/>
              </w:rPr>
              <w:t>2021年1月-6月</w:t>
            </w:r>
            <w:r>
              <w:rPr>
                <w:rFonts w:hint="eastAsia" w:ascii="宋体" w:hAnsi="宋体"/>
                <w:color w:val="auto"/>
                <w:sz w:val="21"/>
              </w:rPr>
              <w:t>）</w:t>
            </w:r>
          </w:p>
          <w:p>
            <w:pPr>
              <w:spacing w:beforeLines="0" w:afterLines="0" w:line="400" w:lineRule="atLeast"/>
              <w:ind w:right="170"/>
              <w:jc w:val="left"/>
              <w:rPr>
                <w:rFonts w:hint="eastAsia" w:ascii="宋体" w:hAnsi="宋体"/>
                <w:color w:val="auto"/>
                <w:sz w:val="21"/>
              </w:rPr>
            </w:pPr>
            <w:r>
              <w:rPr>
                <w:rFonts w:hint="eastAsia" w:ascii="Times New Roman" w:hAnsi="Times New Roman" w:cs="Times New Roman"/>
                <w:color w:val="auto"/>
                <w:sz w:val="21"/>
                <w:szCs w:val="22"/>
              </w:rPr>
              <w:t>固体废弃物分类处置</w:t>
            </w:r>
            <w:r>
              <w:rPr>
                <w:rFonts w:hint="eastAsia" w:ascii="Times New Roman" w:hAnsi="Times New Roman" w:cs="Times New Roman"/>
                <w:color w:val="auto"/>
                <w:sz w:val="21"/>
                <w:szCs w:val="22"/>
                <w:lang w:val="en-US" w:eastAsia="zh-CN"/>
              </w:rPr>
              <w:t xml:space="preserve">      </w:t>
            </w:r>
            <w:r>
              <w:rPr>
                <w:rFonts w:hint="eastAsia" w:ascii="宋体" w:hAnsi="宋体"/>
                <w:color w:val="auto"/>
                <w:sz w:val="21"/>
              </w:rPr>
              <w:t xml:space="preserve">  </w:t>
            </w:r>
            <w:r>
              <w:rPr>
                <w:rFonts w:hint="eastAsia" w:ascii="宋体" w:hAnsi="宋体"/>
                <w:color w:val="auto"/>
                <w:sz w:val="21"/>
                <w:lang w:val="en-US" w:eastAsia="zh-CN"/>
              </w:rPr>
              <w:t xml:space="preserve">  </w:t>
            </w:r>
            <w:r>
              <w:rPr>
                <w:rFonts w:hint="eastAsia" w:ascii="宋体" w:hAnsi="宋体"/>
                <w:color w:val="auto"/>
                <w:sz w:val="21"/>
              </w:rPr>
              <w:t xml:space="preserve"> 实测：处置率100%</w:t>
            </w:r>
          </w:p>
          <w:p>
            <w:pPr>
              <w:pStyle w:val="2"/>
              <w:tabs>
                <w:tab w:val="left" w:pos="3039"/>
              </w:tabs>
              <w:rPr>
                <w:rFonts w:hint="default" w:eastAsia="宋体"/>
                <w:color w:val="auto"/>
                <w:lang w:val="en-US" w:eastAsia="zh-CN"/>
              </w:rPr>
            </w:pPr>
            <w:r>
              <w:rPr>
                <w:rFonts w:hint="eastAsia" w:ascii="Times New Roman" w:hAnsi="Times New Roman" w:cs="Times New Roman"/>
                <w:color w:val="auto"/>
                <w:sz w:val="21"/>
                <w:szCs w:val="22"/>
              </w:rPr>
              <w:t>火灾事故</w:t>
            </w:r>
            <w:r>
              <w:rPr>
                <w:rFonts w:hint="eastAsia" w:ascii="Times New Roman" w:hAnsi="Times New Roman" w:cs="Times New Roman"/>
                <w:color w:val="auto"/>
                <w:sz w:val="21"/>
                <w:szCs w:val="22"/>
                <w:lang w:eastAsia="zh-CN"/>
              </w:rPr>
              <w:tab/>
            </w:r>
            <w:r>
              <w:rPr>
                <w:rFonts w:hint="eastAsia" w:ascii="Times New Roman" w:hAnsi="Times New Roman" w:cs="Times New Roman"/>
                <w:color w:val="auto"/>
                <w:sz w:val="21"/>
                <w:szCs w:val="22"/>
                <w:lang w:val="en-US" w:eastAsia="zh-CN"/>
              </w:rPr>
              <w:t>实测：未发生</w:t>
            </w:r>
          </w:p>
          <w:p>
            <w:pPr>
              <w:spacing w:beforeLines="0" w:afterLines="0" w:line="400" w:lineRule="atLeast"/>
              <w:ind w:right="-107" w:rightChars="-51"/>
              <w:jc w:val="left"/>
              <w:rPr>
                <w:rFonts w:hint="eastAsia" w:ascii="宋体" w:hAnsi="宋体"/>
                <w:color w:val="auto"/>
                <w:sz w:val="21"/>
              </w:rPr>
            </w:pPr>
            <w:r>
              <w:rPr>
                <w:rFonts w:hint="eastAsia" w:ascii="宋体" w:hAnsi="宋体"/>
                <w:color w:val="auto"/>
                <w:sz w:val="21"/>
              </w:rPr>
              <w:t>查：</w:t>
            </w:r>
            <w:r>
              <w:rPr>
                <w:rFonts w:hint="eastAsia" w:ascii="宋体" w:hAnsi="宋体"/>
                <w:color w:val="auto"/>
                <w:sz w:val="21"/>
                <w:lang w:eastAsia="zh-CN"/>
              </w:rPr>
              <w:t>2021年1月-6月</w:t>
            </w:r>
            <w:r>
              <w:rPr>
                <w:rFonts w:hint="eastAsia" w:ascii="宋体" w:hAnsi="宋体"/>
                <w:color w:val="auto"/>
                <w:sz w:val="21"/>
              </w:rPr>
              <w:t>技质部目标完成情况，均完成预定目标：</w:t>
            </w:r>
          </w:p>
          <w:p>
            <w:pPr>
              <w:widowControl/>
              <w:spacing w:beforeLines="0" w:afterLines="0"/>
              <w:jc w:val="left"/>
              <w:rPr>
                <w:rFonts w:hint="default"/>
                <w:color w:val="auto"/>
                <w:sz w:val="21"/>
              </w:rPr>
            </w:pPr>
            <w:r>
              <w:rPr>
                <w:rFonts w:hint="eastAsia" w:ascii="宋体" w:hAnsi="宋体"/>
                <w:color w:val="auto"/>
                <w:sz w:val="21"/>
              </w:rPr>
              <w:t>查，公司编制了环境管理实施方案：制定、执行程序或作业文件；加强监测和测量；培训与教育；应急响应。等均符合要求。</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color w:val="auto"/>
                <w:sz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jc w:val="center"/>
              <w:rPr>
                <w:rFonts w:hint="eastAsia" w:ascii="宋体" w:hAnsi="宋体"/>
                <w:color w:val="auto"/>
                <w:sz w:val="21"/>
              </w:rPr>
            </w:pPr>
            <w:r>
              <w:rPr>
                <w:rFonts w:hint="eastAsia" w:ascii="宋体" w:hAnsi="宋体"/>
                <w:color w:val="auto"/>
                <w:sz w:val="21"/>
              </w:rPr>
              <w:t>运行策划和控制</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color w:val="auto"/>
                <w:sz w:val="21"/>
              </w:rPr>
            </w:pPr>
            <w:r>
              <w:rPr>
                <w:rFonts w:hint="eastAsia" w:ascii="宋体" w:hAnsi="宋体"/>
                <w:color w:val="auto"/>
                <w:sz w:val="21"/>
              </w:rPr>
              <w:t>E8.1 </w:t>
            </w:r>
          </w:p>
          <w:p>
            <w:pPr>
              <w:spacing w:beforeLines="0" w:afterLines="0"/>
              <w:rPr>
                <w:rFonts w:hint="eastAsia" w:ascii="宋体" w:hAnsi="宋体"/>
                <w:color w:val="auto"/>
                <w:sz w:val="21"/>
              </w:rPr>
            </w:pP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color w:val="auto"/>
                <w:sz w:val="21"/>
              </w:rPr>
              <w:t>◆组织制定了环境运行相关的控制程序及相应的控制准则，如废弃物排放控制、相关方环境管理办法、消防管理制度、火灾预防应急准备和响应管理等过程的运行准则。</w:t>
            </w:r>
          </w:p>
          <w:p>
            <w:pPr>
              <w:spacing w:beforeLines="0" w:afterLines="0"/>
              <w:rPr>
                <w:rFonts w:hint="default"/>
                <w:color w:val="auto"/>
                <w:sz w:val="21"/>
              </w:rPr>
            </w:pPr>
            <w:r>
              <w:rPr>
                <w:rFonts w:hint="eastAsia"/>
                <w:color w:val="auto"/>
                <w:sz w:val="21"/>
              </w:rPr>
              <w:t xml:space="preserve"> ◆根据过程的运行准则，组织实施资源能源的消耗控制、火灾预防等过程的控制，避免和减少了环境污染的损失。</w:t>
            </w:r>
          </w:p>
          <w:p>
            <w:pPr>
              <w:spacing w:beforeLines="0" w:afterLines="0"/>
              <w:rPr>
                <w:rFonts w:hint="default"/>
                <w:color w:val="auto"/>
                <w:sz w:val="21"/>
              </w:rPr>
            </w:pPr>
            <w:r>
              <w:rPr>
                <w:rFonts w:hint="eastAsia"/>
                <w:color w:val="auto"/>
                <w:sz w:val="21"/>
              </w:rPr>
              <w:t xml:space="preserve"> ◆消防设施检查、节能降耗运行检查、火灾预防运行检查、环境检查等关键运行控制信息的证据都以记录或文件的方式保留。</w:t>
            </w:r>
          </w:p>
          <w:p>
            <w:pPr>
              <w:spacing w:beforeLines="0" w:afterLines="0"/>
              <w:rPr>
                <w:rFonts w:hint="default"/>
                <w:color w:val="auto"/>
                <w:sz w:val="21"/>
              </w:rPr>
            </w:pPr>
            <w:r>
              <w:rPr>
                <w:rFonts w:hint="eastAsia"/>
                <w:color w:val="auto"/>
                <w:sz w:val="21"/>
              </w:rPr>
              <w:t xml:space="preserve"> ◆抽查环境运行的策划与控制实施</w:t>
            </w:r>
          </w:p>
          <w:p>
            <w:pPr>
              <w:spacing w:beforeLines="0" w:afterLines="0"/>
              <w:rPr>
                <w:rFonts w:hint="default"/>
                <w:color w:val="auto"/>
                <w:sz w:val="21"/>
              </w:rPr>
            </w:pPr>
            <w:r>
              <w:rPr>
                <w:rFonts w:hint="eastAsia"/>
                <w:color w:val="auto"/>
                <w:sz w:val="21"/>
              </w:rPr>
              <w:t>1）固体废弃物排放的管控：</w:t>
            </w:r>
          </w:p>
          <w:p>
            <w:pPr>
              <w:pStyle w:val="16"/>
              <w:spacing w:beforeLines="0" w:afterLines="0"/>
              <w:ind w:firstLine="0" w:firstLineChars="0"/>
              <w:rPr>
                <w:rFonts w:hint="default"/>
                <w:color w:val="auto"/>
                <w:sz w:val="21"/>
              </w:rPr>
            </w:pPr>
            <w:r>
              <w:rPr>
                <w:rFonts w:hint="eastAsia"/>
                <w:color w:val="auto"/>
                <w:sz w:val="21"/>
              </w:rPr>
              <w:t>将打印机硒鼓，墨盒，日光灯，电池分类收集，交由有供应商单位处理；使用过的复印纸可用反面作草稿纸再用一次，不能再使用的集中收集，作为废品卖掉；废旧报纸、纸箱、废旧文件（保密文件除外）等可作为废品卖掉。</w:t>
            </w:r>
          </w:p>
          <w:p>
            <w:pPr>
              <w:pStyle w:val="16"/>
              <w:spacing w:beforeLines="0" w:afterLines="0"/>
              <w:ind w:firstLine="0" w:firstLineChars="0"/>
              <w:rPr>
                <w:rFonts w:hint="default"/>
                <w:color w:val="auto"/>
                <w:sz w:val="21"/>
              </w:rPr>
            </w:pPr>
            <w:r>
              <w:rPr>
                <w:rFonts w:hint="eastAsia"/>
                <w:color w:val="auto"/>
                <w:sz w:val="21"/>
              </w:rPr>
              <w:t>2）资源、能源消耗管控：</w:t>
            </w:r>
          </w:p>
          <w:p>
            <w:pPr>
              <w:spacing w:beforeLines="0" w:afterLines="0"/>
              <w:rPr>
                <w:rFonts w:hint="default"/>
                <w:color w:val="auto"/>
                <w:sz w:val="21"/>
              </w:rPr>
            </w:pPr>
            <w:r>
              <w:rPr>
                <w:rFonts w:hint="eastAsia"/>
                <w:color w:val="auto"/>
                <w:sz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spacing w:beforeLines="0" w:afterLines="0"/>
              <w:rPr>
                <w:rFonts w:hint="default"/>
                <w:color w:val="auto"/>
                <w:sz w:val="21"/>
              </w:rPr>
            </w:pPr>
            <w:r>
              <w:rPr>
                <w:rFonts w:hint="eastAsia"/>
                <w:color w:val="auto"/>
                <w:sz w:val="21"/>
              </w:rPr>
              <w:t>3）火灾预防：</w:t>
            </w:r>
          </w:p>
          <w:p>
            <w:pPr>
              <w:spacing w:beforeLines="0" w:afterLines="0"/>
              <w:rPr>
                <w:rFonts w:hint="default"/>
                <w:color w:val="auto"/>
                <w:sz w:val="21"/>
              </w:rPr>
            </w:pPr>
            <w:r>
              <w:rPr>
                <w:rFonts w:hint="eastAsia"/>
                <w:color w:val="auto"/>
                <w:sz w:val="21"/>
              </w:rPr>
              <w:t>配备漏电保护器等电器防护设备；补充配置相应足够的消防器材、设备设施等；定期组织培训消防器材使用方法；对设备设施按公司要求定期安全检查；制定应急救援预案。</w:t>
            </w:r>
          </w:p>
          <w:p>
            <w:pPr>
              <w:spacing w:beforeLines="0" w:afterLines="0"/>
              <w:rPr>
                <w:rFonts w:hint="eastAsia" w:ascii="宋体" w:hAnsi="宋体"/>
                <w:color w:val="auto"/>
                <w:sz w:val="21"/>
              </w:rPr>
            </w:pPr>
            <w:r>
              <w:rPr>
                <w:rFonts w:hint="eastAsia" w:ascii="宋体" w:hAnsi="宋体"/>
                <w:color w:val="auto"/>
                <w:sz w:val="21"/>
              </w:rPr>
              <w:t>符合相关要求。</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color w:val="auto"/>
                <w:sz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jc w:val="center"/>
              <w:rPr>
                <w:rFonts w:hint="eastAsia" w:ascii="宋体" w:hAnsi="宋体"/>
                <w:color w:val="auto"/>
                <w:sz w:val="21"/>
              </w:rPr>
            </w:pPr>
            <w:r>
              <w:rPr>
                <w:rFonts w:hint="eastAsia" w:ascii="宋体" w:hAnsi="宋体"/>
                <w:color w:val="auto"/>
                <w:sz w:val="21"/>
              </w:rPr>
              <w:t>应急准备和响应</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color w:val="auto"/>
                <w:sz w:val="21"/>
              </w:rPr>
            </w:pPr>
            <w:r>
              <w:rPr>
                <w:rFonts w:hint="eastAsia" w:ascii="宋体" w:hAnsi="宋体"/>
                <w:color w:val="auto"/>
                <w:sz w:val="21"/>
              </w:rPr>
              <w:t>8.2</w:t>
            </w:r>
          </w:p>
          <w:p>
            <w:pPr>
              <w:spacing w:beforeLines="0" w:afterLines="0"/>
              <w:rPr>
                <w:rFonts w:hint="eastAsia" w:ascii="宋体" w:hAnsi="宋体"/>
                <w:color w:val="auto"/>
                <w:sz w:val="21"/>
              </w:rPr>
            </w:pPr>
          </w:p>
        </w:tc>
        <w:tc>
          <w:tcPr>
            <w:tcW w:w="101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eastAsia" w:ascii="宋体" w:hAnsi="宋体"/>
                <w:color w:val="auto"/>
                <w:sz w:val="21"/>
              </w:rPr>
            </w:pPr>
            <w:r>
              <w:rPr>
                <w:rFonts w:hint="eastAsia" w:ascii="宋体" w:hAnsi="宋体"/>
                <w:color w:val="auto"/>
                <w:sz w:val="21"/>
              </w:rPr>
              <w:t>查见：《应急准备与响应程序》、《消防火灾应急疏散预案》等，并针对相应的预案进行演练并作出了评价。</w:t>
            </w:r>
          </w:p>
          <w:p>
            <w:pPr>
              <w:spacing w:line="400" w:lineRule="atLeast"/>
              <w:ind w:firstLine="420" w:firstLineChars="200"/>
              <w:rPr>
                <w:rFonts w:ascii="宋体" w:cs="宋体"/>
                <w:color w:val="auto"/>
                <w:szCs w:val="21"/>
              </w:rPr>
            </w:pPr>
            <w:r>
              <w:rPr>
                <w:rFonts w:hint="eastAsia" w:cs="宋体"/>
                <w:color w:val="auto"/>
                <w:szCs w:val="21"/>
              </w:rPr>
              <w:t>查见：消防演练实况记录：相</w:t>
            </w:r>
            <w:r>
              <w:rPr>
                <w:rFonts w:hint="eastAsia" w:ascii="宋体" w:cs="宋体"/>
                <w:color w:val="auto"/>
                <w:szCs w:val="21"/>
              </w:rPr>
              <w:t>关人员参加了</w:t>
            </w:r>
            <w:r>
              <w:rPr>
                <w:rFonts w:hint="eastAsia" w:ascii="宋体" w:hAnsi="宋体" w:cs="Times New Roman"/>
                <w:color w:val="auto"/>
                <w:szCs w:val="21"/>
              </w:rPr>
              <w:t>2021年3月18日</w:t>
            </w:r>
            <w:r>
              <w:rPr>
                <w:rFonts w:hint="eastAsia" w:ascii="宋体" w:cs="宋体"/>
                <w:color w:val="auto"/>
                <w:szCs w:val="21"/>
              </w:rPr>
              <w:t>在公司组织的火灾消防演练。</w:t>
            </w:r>
          </w:p>
          <w:p>
            <w:pPr>
              <w:spacing w:line="400" w:lineRule="atLeast"/>
              <w:ind w:firstLine="420" w:firstLineChars="200"/>
              <w:rPr>
                <w:rFonts w:hint="eastAsia" w:ascii="宋体" w:hAnsi="宋体"/>
                <w:color w:val="auto"/>
                <w:sz w:val="21"/>
              </w:rPr>
            </w:pPr>
            <w:r>
              <w:rPr>
                <w:rFonts w:hint="eastAsia" w:ascii="宋体" w:cs="宋体"/>
                <w:color w:val="auto"/>
                <w:szCs w:val="21"/>
              </w:rPr>
              <w:t>查，现场能提供有演练预案，演练计划等资料。通过演练，公司员工的安全逃生意识有明显的改善和较大提高。使员工掌握了安全逃生的方式和路径，员工能按预案执行和获救等。</w:t>
            </w:r>
          </w:p>
          <w:p>
            <w:pPr>
              <w:spacing w:beforeLines="0" w:afterLines="0" w:line="400" w:lineRule="exact"/>
              <w:rPr>
                <w:rFonts w:hint="eastAsia" w:ascii="宋体" w:hAnsi="宋体"/>
                <w:color w:val="auto"/>
                <w:sz w:val="21"/>
              </w:rPr>
            </w:pPr>
            <w:r>
              <w:rPr>
                <w:rFonts w:hint="eastAsia" w:ascii="宋体" w:hAnsi="宋体"/>
                <w:color w:val="auto"/>
                <w:sz w:val="21"/>
              </w:rPr>
              <w:t>应急准备：在公司办公区域，按要求配置有灭火器。</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color w:val="auto"/>
                <w:sz w:val="21"/>
              </w:rPr>
            </w:pPr>
            <w:r>
              <w:rPr>
                <w:rFonts w:hint="eastAsia"/>
                <w:color w:val="auto"/>
                <w:sz w:val="21"/>
              </w:rPr>
              <w:t>符合</w:t>
            </w:r>
          </w:p>
        </w:tc>
      </w:tr>
    </w:tbl>
    <w:p>
      <w:pPr>
        <w:spacing w:beforeLines="0" w:afterLines="0"/>
        <w:rPr>
          <w:rFonts w:hint="default"/>
          <w:color w:val="auto"/>
          <w:sz w:val="21"/>
        </w:rPr>
      </w:pPr>
      <w:r>
        <w:rPr>
          <w:rFonts w:hint="default"/>
          <w:color w:val="auto"/>
          <w:sz w:val="21"/>
        </w:rPr>
        <w:tab/>
      </w:r>
    </w:p>
    <w:p>
      <w:pPr>
        <w:pStyle w:val="6"/>
        <w:spacing w:beforeLines="0" w:afterLines="0"/>
        <w:rPr>
          <w:rFonts w:hint="default"/>
          <w:color w:val="auto"/>
          <w:sz w:val="18"/>
        </w:rPr>
      </w:pPr>
      <w:r>
        <w:rPr>
          <w:rFonts w:hint="eastAsia"/>
          <w:color w:val="auto"/>
          <w:sz w:val="18"/>
        </w:rPr>
        <w:t>说明：不符合标注N</w:t>
      </w:r>
    </w:p>
    <w:p>
      <w:pPr>
        <w:pStyle w:val="6"/>
        <w:spacing w:beforeLines="0" w:afterLines="0"/>
        <w:rPr>
          <w:rFonts w:hint="default"/>
          <w:color w:val="auto"/>
          <w:sz w:val="18"/>
        </w:rPr>
      </w:pPr>
    </w:p>
    <w:p>
      <w:pPr>
        <w:pStyle w:val="6"/>
        <w:spacing w:beforeLines="0" w:afterLines="0"/>
        <w:rPr>
          <w:rFonts w:hint="default"/>
          <w:color w:val="auto"/>
          <w:sz w:val="18"/>
        </w:rPr>
      </w:pPr>
    </w:p>
    <w:p>
      <w:pPr>
        <w:pStyle w:val="6"/>
        <w:spacing w:beforeLines="0" w:afterLines="0"/>
        <w:rPr>
          <w:rFonts w:hint="default"/>
          <w:color w:val="auto"/>
          <w:sz w:val="18"/>
        </w:rPr>
      </w:pPr>
    </w:p>
    <w:p>
      <w:pPr>
        <w:spacing w:beforeLines="0" w:afterLines="0"/>
        <w:rPr>
          <w:rFonts w:hint="default"/>
          <w:color w:val="auto"/>
          <w:sz w:val="21"/>
        </w:rPr>
      </w:pPr>
    </w:p>
    <w:p>
      <w:pPr>
        <w:rPr>
          <w:color w:val="auto"/>
        </w:rPr>
      </w:pPr>
    </w:p>
    <w:p>
      <w:pPr>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52E51"/>
    <w:multiLevelType w:val="singleLevel"/>
    <w:tmpl w:val="D6B52E51"/>
    <w:lvl w:ilvl="0" w:tentative="0">
      <w:start w:val="1"/>
      <w:numFmt w:val="decimal"/>
      <w:lvlText w:val="%1)"/>
      <w:lvlJc w:val="left"/>
      <w:pPr>
        <w:ind w:left="425" w:hanging="425"/>
      </w:pPr>
      <w:rPr>
        <w:rFonts w:hint="default"/>
      </w:rPr>
    </w:lvl>
  </w:abstractNum>
  <w:abstractNum w:abstractNumId="1">
    <w:nsid w:val="55FCAE42"/>
    <w:multiLevelType w:val="multilevel"/>
    <w:tmpl w:val="55FCAE42"/>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41735"/>
    <w:rsid w:val="034251D4"/>
    <w:rsid w:val="0A922A26"/>
    <w:rsid w:val="14B70DF2"/>
    <w:rsid w:val="16D90EA0"/>
    <w:rsid w:val="1A0864BC"/>
    <w:rsid w:val="21D1641E"/>
    <w:rsid w:val="2D6D0F5F"/>
    <w:rsid w:val="30152DDE"/>
    <w:rsid w:val="388201A3"/>
    <w:rsid w:val="3CA115E0"/>
    <w:rsid w:val="42532557"/>
    <w:rsid w:val="47645A00"/>
    <w:rsid w:val="49974A80"/>
    <w:rsid w:val="4C307D22"/>
    <w:rsid w:val="4DFE0731"/>
    <w:rsid w:val="52537BE7"/>
    <w:rsid w:val="53D36A17"/>
    <w:rsid w:val="57823B59"/>
    <w:rsid w:val="5F801373"/>
    <w:rsid w:val="61E854CB"/>
    <w:rsid w:val="65D67E58"/>
    <w:rsid w:val="67F35B6E"/>
    <w:rsid w:val="68B372EE"/>
    <w:rsid w:val="6B5E772E"/>
    <w:rsid w:val="6DAA7EFA"/>
    <w:rsid w:val="7C880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unhideWhenUsed/>
    <w:qFormat/>
    <w:uiPriority w:val="0"/>
    <w:pPr>
      <w:spacing w:before="25" w:beforeLines="0" w:after="25" w:afterLines="0"/>
    </w:pPr>
    <w:rPr>
      <w:rFonts w:hint="default"/>
      <w:spacing w:val="10"/>
      <w:sz w:val="21"/>
    </w:rPr>
  </w:style>
  <w:style w:type="paragraph" w:styleId="3">
    <w:name w:val="Body Text"/>
    <w:basedOn w:val="1"/>
    <w:uiPriority w:val="0"/>
    <w:rPr>
      <w:b/>
      <w:bCs/>
      <w:sz w:val="28"/>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Cs w:val="24"/>
    </w:rPr>
  </w:style>
  <w:style w:type="character" w:styleId="11">
    <w:name w:val="Emphasis"/>
    <w:basedOn w:val="10"/>
    <w:qFormat/>
    <w:uiPriority w:val="20"/>
    <w:rPr>
      <w:i/>
      <w:iCs/>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uiPriority w:val="99"/>
    <w:rPr>
      <w:rFonts w:ascii="Times New Roman" w:hAnsi="Times New Roman" w:eastAsia="宋体" w:cs="Times New Roman"/>
      <w:sz w:val="18"/>
      <w:szCs w:val="18"/>
    </w:rPr>
  </w:style>
  <w:style w:type="character" w:customStyle="1" w:styleId="14">
    <w:name w:val="批注框文本 Char"/>
    <w:basedOn w:val="10"/>
    <w:link w:val="5"/>
    <w:semiHidden/>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2021-07-02T06:59:57Z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