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5" w:type="dxa"/>
            <w:vAlign w:val="center"/>
          </w:tcPr>
          <w:p>
            <w:pPr>
              <w:rPr>
                <w:rFonts w:hint="eastAsia"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王怀琛     </w:t>
            </w:r>
            <w:r>
              <w:rPr>
                <w:rFonts w:hint="eastAsia"/>
                <w:sz w:val="24"/>
                <w:szCs w:val="24"/>
              </w:rPr>
              <w:t>陪同人员：</w:t>
            </w:r>
            <w:r>
              <w:rPr>
                <w:rFonts w:hint="eastAsia"/>
                <w:sz w:val="24"/>
                <w:szCs w:val="24"/>
                <w:lang w:val="en-US" w:eastAsia="zh-CN"/>
              </w:rPr>
              <w:t>温智</w:t>
            </w:r>
          </w:p>
        </w:tc>
        <w:tc>
          <w:tcPr>
            <w:tcW w:w="11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5"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李林       </w:t>
            </w:r>
            <w:r>
              <w:rPr>
                <w:rFonts w:hint="eastAsia"/>
                <w:sz w:val="24"/>
                <w:szCs w:val="24"/>
              </w:rPr>
              <w:t>审核时间：</w:t>
            </w:r>
            <w:r>
              <w:rPr>
                <w:rFonts w:hint="eastAsia"/>
                <w:sz w:val="24"/>
                <w:szCs w:val="24"/>
                <w:lang w:eastAsia="zh-CN"/>
              </w:rPr>
              <w:t>202</w:t>
            </w:r>
            <w:r>
              <w:rPr>
                <w:rFonts w:hint="eastAsia"/>
                <w:sz w:val="24"/>
                <w:szCs w:val="24"/>
                <w:lang w:val="en-US" w:eastAsia="zh-CN"/>
              </w:rPr>
              <w:t>1.06.30</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5" w:type="dxa"/>
            <w:vAlign w:val="center"/>
          </w:tcPr>
          <w:p>
            <w:pPr>
              <w:rPr>
                <w:sz w:val="24"/>
                <w:szCs w:val="24"/>
              </w:rPr>
            </w:pPr>
            <w:r>
              <w:rPr>
                <w:rFonts w:hint="eastAsia"/>
                <w:sz w:val="24"/>
                <w:szCs w:val="24"/>
              </w:rPr>
              <w:t xml:space="preserve">审核条款： </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465" w:type="dxa"/>
          </w:tcPr>
          <w:p>
            <w:pPr>
              <w:spacing w:line="400" w:lineRule="exact"/>
              <w:jc w:val="left"/>
              <w:rPr>
                <w:rFonts w:ascii="宋体" w:hAnsi="宋体" w:cs="宋体"/>
                <w:color w:val="auto"/>
                <w:szCs w:val="21"/>
              </w:rPr>
            </w:pPr>
            <w:r>
              <w:rPr>
                <w:rFonts w:hint="eastAsia" w:ascii="宋体" w:hAnsi="宋体" w:cs="宋体"/>
                <w:szCs w:val="21"/>
              </w:rPr>
              <w:t>公司制定有《公司内、外部环境分析表》，确定对公司有利的内外部环境因素有：公司全体员工的质量意识比较强，产品质量在同行业中</w:t>
            </w:r>
            <w:r>
              <w:rPr>
                <w:rFonts w:hint="eastAsia" w:ascii="宋体" w:hAnsi="宋体" w:cs="宋体"/>
                <w:color w:val="auto"/>
                <w:szCs w:val="21"/>
              </w:rPr>
              <w:t>比较领先，公司生产过程对环境污染控制措施到位，在相应环节配置有环保设施。公司的设备和生产的技术水平比较先进。</w:t>
            </w:r>
          </w:p>
          <w:p>
            <w:pPr>
              <w:spacing w:line="400" w:lineRule="exact"/>
              <w:jc w:val="left"/>
              <w:rPr>
                <w:rFonts w:ascii="宋体" w:hAnsi="宋体" w:cs="宋体"/>
                <w:color w:val="auto"/>
                <w:szCs w:val="21"/>
              </w:rPr>
            </w:pPr>
            <w:r>
              <w:rPr>
                <w:rFonts w:hint="eastAsia" w:ascii="宋体" w:hAnsi="宋体" w:cs="宋体"/>
                <w:color w:val="auto"/>
                <w:szCs w:val="21"/>
              </w:rPr>
              <w:t>对公司不利的内、外部因素有：人员素质参差不齐，环保意识不强，对岗位环境因素认识不足，控制方法不明确；市场竞争非常激烈，产品品质要求不断提高。</w:t>
            </w:r>
          </w:p>
          <w:p>
            <w:pPr>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400" w:lineRule="exact"/>
              <w:jc w:val="left"/>
              <w:rPr>
                <w:rFonts w:ascii="宋体" w:hAnsi="宋体" w:cs="宋体"/>
                <w:color w:val="auto"/>
                <w:szCs w:val="21"/>
              </w:rPr>
            </w:pPr>
            <w:r>
              <w:rPr>
                <w:rFonts w:hint="eastAsia" w:ascii="宋体" w:hAnsi="宋体" w:cs="宋体"/>
                <w:color w:val="auto"/>
                <w:szCs w:val="21"/>
              </w:rPr>
              <w:t>抽查关于内、外部环境评审记录2份，记录清晰。</w:t>
            </w:r>
          </w:p>
          <w:p>
            <w:pPr>
              <w:spacing w:line="400" w:lineRule="exact"/>
              <w:jc w:val="left"/>
              <w:rPr>
                <w:rFonts w:ascii="宋体" w:hAnsi="宋体" w:cs="宋体"/>
                <w:color w:val="auto"/>
                <w:szCs w:val="21"/>
              </w:rPr>
            </w:pPr>
            <w:r>
              <w:rPr>
                <w:rFonts w:hint="eastAsia" w:ascii="宋体" w:hAnsi="宋体" w:cs="宋体"/>
                <w:color w:val="auto"/>
                <w:szCs w:val="21"/>
              </w:rPr>
              <w:t>公司确定的相关方有员工、股东、银行、质量技术监督局、环保局、供应商、客户等。</w:t>
            </w:r>
          </w:p>
          <w:p>
            <w:pPr>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公司环境管理体系范围：</w:t>
            </w:r>
            <w:r>
              <w:rPr>
                <w:rFonts w:hint="eastAsia" w:ascii="宋体" w:hAnsi="宋体" w:eastAsia="宋体" w:cs="宋体"/>
                <w:color w:val="auto"/>
                <w:szCs w:val="21"/>
              </w:rPr>
              <w:t>塑料制品（标志桩、标志砖）的销售及相关的环境管理活动</w:t>
            </w:r>
          </w:p>
          <w:p>
            <w:pPr>
              <w:spacing w:line="400" w:lineRule="exact"/>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rPr>
                <w:rFonts w:ascii="宋体" w:hAnsi="宋体"/>
                <w:szCs w:val="21"/>
              </w:rPr>
            </w:pPr>
            <w:r>
              <w:rPr>
                <w:rFonts w:hint="eastAsia" w:ascii="宋体" w:hAnsi="宋体"/>
                <w:szCs w:val="21"/>
              </w:rPr>
              <w:t>公司确定的相关方有员工、政府机构、客户、</w:t>
            </w:r>
            <w:r>
              <w:rPr>
                <w:rFonts w:hint="eastAsia" w:ascii="宋体" w:hAnsi="宋体"/>
                <w:szCs w:val="21"/>
                <w:lang w:val="en-US" w:eastAsia="zh-CN"/>
              </w:rPr>
              <w:t>认证机构</w:t>
            </w:r>
            <w:r>
              <w:rPr>
                <w:rFonts w:hint="eastAsia" w:ascii="宋体" w:hAnsi="宋体"/>
                <w:szCs w:val="21"/>
              </w:rPr>
              <w:t>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员工关注的主要问题有工资、待遇、晋升机制、福利等，供应商关注的主要问题是回款时间等。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rPr>
                <w:rFonts w:hint="eastAsia" w:ascii="宋体" w:hAnsi="宋体" w:eastAsia="宋体" w:cs="Times New Roman"/>
                <w:szCs w:val="21"/>
              </w:rPr>
            </w:pPr>
            <w:r>
              <w:rPr>
                <w:rFonts w:hint="eastAsia" w:ascii="宋体" w:hAnsi="宋体"/>
                <w:szCs w:val="21"/>
              </w:rPr>
              <w:t>公司管理体系的范围是</w:t>
            </w:r>
            <w:r>
              <w:rPr>
                <w:rFonts w:hint="eastAsia" w:ascii="宋体" w:hAnsi="宋体" w:eastAsia="宋体" w:cs="Times New Roman"/>
                <w:szCs w:val="21"/>
              </w:rPr>
              <w:t>：塑料制品（标志桩、标志砖）的销售及相关职业健康安全管理活动。</w:t>
            </w:r>
          </w:p>
          <w:p>
            <w:pPr>
              <w:spacing w:line="400" w:lineRule="exact"/>
              <w:jc w:val="left"/>
              <w:rPr>
                <w:rFonts w:hint="default" w:ascii="宋体" w:hAnsi="宋体" w:eastAsia="宋体" w:cs="宋体"/>
                <w:szCs w:val="21"/>
                <w:lang w:val="en-US" w:eastAsia="zh-CN"/>
              </w:rPr>
            </w:pPr>
            <w:r>
              <w:rPr>
                <w:rFonts w:hint="eastAsia" w:ascii="宋体" w:hAnsi="宋体"/>
                <w:szCs w:val="21"/>
              </w:rPr>
              <w:t>公司通过请咨询专家到公司来宣传、培训、结合原已经形成的质量体系文件，修订整合建立了</w:t>
            </w:r>
            <w:r>
              <w:rPr>
                <w:rFonts w:hint="eastAsia" w:ascii="宋体" w:hAnsi="宋体"/>
                <w:szCs w:val="21"/>
                <w:lang w:val="en-US" w:eastAsia="zh-CN"/>
              </w:rPr>
              <w:t>质量、环境、</w:t>
            </w:r>
            <w:r>
              <w:rPr>
                <w:rFonts w:hint="eastAsia" w:ascii="宋体" w:hAnsi="宋体"/>
                <w:szCs w:val="21"/>
              </w:rPr>
              <w:t>职业健康安全管理一体化的管理体系，以</w:t>
            </w:r>
            <w:r>
              <w:rPr>
                <w:rFonts w:hint="eastAsia" w:ascii="宋体" w:hAnsi="宋体"/>
                <w:szCs w:val="21"/>
                <w:lang w:val="en-US" w:eastAsia="zh-CN"/>
              </w:rPr>
              <w:t>GB/T19001-2016,GB/T24001-2016,ISO45001:2018</w:t>
            </w:r>
            <w:r>
              <w:rPr>
                <w:rFonts w:hint="eastAsia" w:ascii="宋体" w:hAnsi="宋体"/>
                <w:szCs w:val="21"/>
              </w:rPr>
              <w:t>标准要求，并明确了过程顺序和相互作用以及过程有效运作和控制所需的准则和方法。制定有《环境职业健康安全程序</w:t>
            </w:r>
            <w:r>
              <w:rPr>
                <w:rFonts w:hint="eastAsia" w:ascii="宋体" w:hAnsi="宋体"/>
                <w:szCs w:val="21"/>
                <w:lang w:val="en-US" w:eastAsia="zh-CN"/>
              </w:rPr>
              <w:t>文件</w:t>
            </w:r>
            <w:r>
              <w:rPr>
                <w:rFonts w:hint="eastAsia" w:ascii="宋体" w:hAnsi="宋体"/>
                <w:szCs w:val="21"/>
              </w:rPr>
              <w:t>》</w:t>
            </w:r>
            <w:r>
              <w:rPr>
                <w:rFonts w:hint="eastAsia" w:ascii="宋体" w:hAnsi="宋体"/>
                <w:szCs w:val="21"/>
                <w:lang w:val="en-US" w:eastAsia="zh-CN"/>
              </w:rPr>
              <w:t>和《环境安全管理制度》</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r>
              <w:rPr>
                <w:rFonts w:hint="eastAsia" w:ascii="宋体" w:hAnsi="宋体" w:cs="宋体"/>
                <w:szCs w:val="21"/>
                <w:lang w:val="en-US" w:eastAsia="zh-CN"/>
              </w:rPr>
              <w:t>因体系变更，公司于2020年1月10日变更标准GB/T 28001-2011为最新版ISO45001：2018，升版后版本号为A/1，管理手册，程序文件相应进行了更新，运行有效。</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465" w:type="dxa"/>
          </w:tcPr>
          <w:p>
            <w:pPr>
              <w:spacing w:line="400" w:lineRule="exact"/>
              <w:jc w:val="left"/>
              <w:rPr>
                <w:rFonts w:hint="default" w:ascii="宋体" w:hAnsi="宋体" w:eastAsia="宋体" w:cs="宋体"/>
                <w:sz w:val="21"/>
                <w:szCs w:val="21"/>
                <w:highlight w:val="green"/>
                <w:lang w:val="en-US" w:eastAsia="zh-CN" w:bidi="ar"/>
              </w:rPr>
            </w:pPr>
            <w:r>
              <w:rPr>
                <w:rFonts w:hint="eastAsia" w:ascii="宋体" w:hAnsi="宋体" w:cs="宋体"/>
                <w:sz w:val="21"/>
                <w:szCs w:val="21"/>
                <w:lang w:bidi="ar"/>
              </w:rPr>
              <w:t>总经理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 xml:space="preserve">王怀琛    </w:t>
            </w:r>
            <w:r>
              <w:rPr>
                <w:rFonts w:hint="eastAsia" w:ascii="宋体" w:hAnsi="宋体" w:cs="宋体"/>
                <w:sz w:val="21"/>
                <w:szCs w:val="21"/>
                <w:highlight w:val="none"/>
                <w:lang w:bidi="ar"/>
              </w:rPr>
              <w:t xml:space="preserve"> 管代：</w:t>
            </w:r>
            <w:r>
              <w:rPr>
                <w:rFonts w:hint="eastAsia" w:ascii="宋体" w:hAnsi="宋体" w:cs="宋体"/>
                <w:sz w:val="21"/>
                <w:szCs w:val="21"/>
                <w:highlight w:val="none"/>
                <w:lang w:val="en-US" w:eastAsia="zh-CN" w:bidi="ar"/>
              </w:rPr>
              <w:t>温智</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465" w:type="dxa"/>
          </w:tcPr>
          <w:p>
            <w:pPr>
              <w:spacing w:line="400" w:lineRule="exact"/>
              <w:rPr>
                <w:rFonts w:hint="eastAsia" w:ascii="宋体" w:hAnsi="宋体"/>
                <w:color w:val="000000"/>
                <w:szCs w:val="21"/>
                <w:highlight w:val="none"/>
              </w:rPr>
            </w:pPr>
            <w:r>
              <w:rPr>
                <w:rFonts w:hint="eastAsia" w:ascii="宋体" w:hAnsi="宋体"/>
                <w:color w:val="000000"/>
                <w:szCs w:val="21"/>
                <w:highlight w:val="none"/>
                <w:lang w:val="en-US" w:eastAsia="zh-CN"/>
              </w:rPr>
              <w:t>质量</w:t>
            </w:r>
            <w:r>
              <w:rPr>
                <w:rFonts w:hint="eastAsia" w:ascii="宋体" w:hAnsi="宋体"/>
                <w:color w:val="000000"/>
                <w:szCs w:val="21"/>
                <w:highlight w:val="none"/>
              </w:rPr>
              <w:t>环境</w:t>
            </w:r>
            <w:r>
              <w:rPr>
                <w:rFonts w:hint="eastAsia" w:ascii="宋体" w:hAnsi="宋体"/>
                <w:color w:val="000000"/>
                <w:szCs w:val="21"/>
                <w:highlight w:val="none"/>
                <w:lang w:val="en-US" w:eastAsia="zh-CN"/>
              </w:rPr>
              <w:t>职业健康安全</w:t>
            </w:r>
            <w:r>
              <w:rPr>
                <w:rFonts w:hint="eastAsia" w:ascii="宋体" w:hAnsi="宋体"/>
                <w:color w:val="000000"/>
                <w:szCs w:val="21"/>
                <w:highlight w:val="none"/>
              </w:rPr>
              <w:t>管理方针：</w:t>
            </w:r>
            <w:bookmarkStart w:id="0" w:name="OLE_LINK3"/>
          </w:p>
          <w:p>
            <w:pPr>
              <w:spacing w:line="400" w:lineRule="exact"/>
              <w:rPr>
                <w:rFonts w:hint="eastAsia" w:ascii="宋体" w:hAnsi="宋体" w:cs="宋体"/>
                <w:color w:val="000000"/>
                <w:kern w:val="0"/>
                <w:sz w:val="21"/>
                <w:szCs w:val="21"/>
                <w:highlight w:val="none"/>
                <w:lang w:val="en-US" w:eastAsia="zh-CN"/>
              </w:rPr>
            </w:pPr>
            <w:r>
              <w:rPr>
                <w:rFonts w:hint="eastAsia" w:ascii="宋体" w:hAnsi="宋体"/>
                <w:color w:val="000000"/>
                <w:sz w:val="21"/>
                <w:szCs w:val="21"/>
                <w:highlight w:val="none"/>
              </w:rPr>
              <w:t>“</w:t>
            </w:r>
            <w:r>
              <w:rPr>
                <w:rFonts w:hint="eastAsia" w:ascii="宋体" w:hAnsi="宋体" w:cs="宋体"/>
                <w:color w:val="000000"/>
                <w:kern w:val="0"/>
                <w:sz w:val="21"/>
                <w:szCs w:val="21"/>
                <w:highlight w:val="none"/>
                <w:lang w:val="en-US" w:eastAsia="zh-CN"/>
              </w:rPr>
              <w:t>质量第一，信誉第一，用户至上；节能降耗，防治污染，保护环境；安全第一，保障健康，减少风险；</w:t>
            </w:r>
          </w:p>
          <w:p>
            <w:pPr>
              <w:spacing w:line="400" w:lineRule="exact"/>
              <w:rPr>
                <w:rFonts w:ascii="宋体" w:hAnsi="宋体"/>
                <w:color w:val="000000"/>
                <w:szCs w:val="21"/>
                <w:highlight w:val="none"/>
              </w:rPr>
            </w:pPr>
            <w:r>
              <w:rPr>
                <w:rFonts w:hint="eastAsia" w:ascii="宋体" w:hAnsi="宋体" w:cs="宋体"/>
                <w:color w:val="000000"/>
                <w:kern w:val="0"/>
                <w:sz w:val="21"/>
                <w:szCs w:val="21"/>
                <w:highlight w:val="none"/>
                <w:lang w:val="en-US" w:eastAsia="zh-CN"/>
              </w:rPr>
              <w:t>全员参与，遵守法规，持续改进</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w:t>
            </w:r>
          </w:p>
          <w:bookmarkEnd w:id="0"/>
          <w:p>
            <w:pPr>
              <w:spacing w:line="400" w:lineRule="exact"/>
              <w:ind w:firstLine="420" w:firstLineChars="200"/>
              <w:jc w:val="left"/>
              <w:rPr>
                <w:rFonts w:ascii="宋体" w:hAnsi="宋体" w:cs="宋体"/>
                <w:szCs w:val="21"/>
              </w:rPr>
            </w:pPr>
            <w:r>
              <w:rPr>
                <w:rFonts w:hint="eastAsia" w:ascii="宋体" w:hAnsi="宋体" w:cs="宋体"/>
                <w:szCs w:val="21"/>
                <w:highlight w:val="none"/>
              </w:rPr>
              <w:t>上述环境方针体现了公司对</w:t>
            </w:r>
            <w:r>
              <w:rPr>
                <w:rFonts w:hint="eastAsia" w:ascii="宋体" w:hAnsi="宋体" w:cs="宋体"/>
                <w:szCs w:val="21"/>
                <w:highlight w:val="none"/>
                <w:lang w:val="en-US" w:eastAsia="zh-CN"/>
              </w:rPr>
              <w:t>节约能源，保护</w:t>
            </w:r>
            <w:r>
              <w:rPr>
                <w:rFonts w:hint="eastAsia" w:ascii="宋体" w:hAnsi="宋体" w:cs="宋体"/>
                <w:szCs w:val="21"/>
                <w:highlight w:val="none"/>
              </w:rPr>
              <w:t>环境和可持续发展方面的承</w:t>
            </w:r>
            <w:r>
              <w:rPr>
                <w:rFonts w:hint="eastAsia" w:ascii="宋体" w:hAnsi="宋体" w:cs="宋体"/>
                <w:szCs w:val="21"/>
              </w:rPr>
              <w:t>诺。也是公司全体员工的环境行为准则。</w:t>
            </w:r>
          </w:p>
          <w:p>
            <w:pPr>
              <w:spacing w:line="400" w:lineRule="exact"/>
              <w:ind w:firstLine="420" w:firstLineChars="200"/>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eastAsia="宋体"/>
                <w:b/>
                <w:szCs w:val="21"/>
                <w:lang w:val="en-US" w:eastAsia="zh-CN"/>
              </w:rPr>
            </w:pPr>
            <w:r>
              <w:rPr>
                <w:rFonts w:hint="eastAsia" w:ascii="宋体" w:hAnsi="宋体" w:cs="宋体"/>
                <w:szCs w:val="21"/>
              </w:rPr>
              <w:t>资源、角色、职责、责任与权限</w:t>
            </w:r>
            <w:r>
              <w:rPr>
                <w:rFonts w:hint="eastAsia" w:ascii="宋体" w:hAnsi="宋体" w:cs="宋体"/>
                <w:szCs w:val="21"/>
                <w:lang w:val="en-US" w:eastAsia="zh-CN"/>
              </w:rPr>
              <w:t xml:space="preserve"> </w:t>
            </w:r>
          </w:p>
        </w:tc>
        <w:tc>
          <w:tcPr>
            <w:tcW w:w="960" w:type="dxa"/>
          </w:tcPr>
          <w:p>
            <w:pPr>
              <w:rPr>
                <w:b/>
                <w:szCs w:val="21"/>
              </w:rPr>
            </w:pPr>
            <w:r>
              <w:rPr>
                <w:rFonts w:hint="eastAsia" w:ascii="宋体" w:hAnsi="宋体" w:cs="宋体"/>
                <w:szCs w:val="21"/>
              </w:rPr>
              <w:t>E5.3</w:t>
            </w:r>
          </w:p>
        </w:tc>
        <w:tc>
          <w:tcPr>
            <w:tcW w:w="1046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w:t>
            </w:r>
          </w:p>
        </w:tc>
        <w:tc>
          <w:tcPr>
            <w:tcW w:w="10465" w:type="dxa"/>
          </w:tcPr>
          <w:p>
            <w:pPr>
              <w:adjustRightInd w:val="0"/>
              <w:snapToGrid w:val="0"/>
              <w:spacing w:line="400" w:lineRule="atLeast"/>
              <w:jc w:val="left"/>
              <w:rPr>
                <w:rFonts w:ascii="宋体" w:hAnsi="宋体" w:cs="宋体"/>
                <w:szCs w:val="21"/>
              </w:rPr>
            </w:pPr>
            <w:r>
              <w:rPr>
                <w:rFonts w:hint="eastAsia" w:ascii="宋体" w:hAnsi="宋体" w:cs="宋体"/>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层面...   当前现状...风险或机遇...应对措施...    </w:t>
            </w:r>
          </w:p>
          <w:p>
            <w:pPr>
              <w:adjustRightInd w:val="0"/>
              <w:snapToGrid w:val="0"/>
              <w:spacing w:line="400" w:lineRule="atLeast"/>
              <w:jc w:val="left"/>
              <w:rPr>
                <w:rFonts w:ascii="宋体" w:hAnsi="宋体" w:cs="宋体"/>
                <w:szCs w:val="21"/>
              </w:rPr>
            </w:pPr>
            <w:r>
              <w:rPr>
                <w:rFonts w:hint="eastAsia" w:ascii="宋体" w:hAnsi="宋体" w:cs="宋体"/>
                <w:szCs w:val="21"/>
              </w:rPr>
              <w:t>1)内部服务流程  会产生固废排放  周围居民投诉   对固废进行分类收集处理。</w:t>
            </w:r>
          </w:p>
          <w:p>
            <w:pPr>
              <w:adjustRightInd w:val="0"/>
              <w:snapToGrid w:val="0"/>
              <w:spacing w:line="400" w:lineRule="atLeast"/>
              <w:jc w:val="left"/>
              <w:rPr>
                <w:rFonts w:ascii="宋体" w:hAnsi="宋体" w:cs="宋体"/>
                <w:szCs w:val="21"/>
              </w:rPr>
            </w:pPr>
            <w:r>
              <w:rPr>
                <w:rFonts w:hint="eastAsia" w:ascii="宋体" w:hAnsi="宋体" w:cs="宋体"/>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highlight w:val="yellow"/>
              </w:rPr>
            </w:pPr>
            <w:r>
              <w:rPr>
                <w:rFonts w:hint="eastAsia" w:ascii="宋体" w:hAnsi="宋体" w:cs="宋体"/>
                <w:szCs w:val="21"/>
              </w:rPr>
              <w:t>应对风险和机遇的措施应与其对于产品和服务符合性的潜在影响相适应。</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465" w:type="dxa"/>
          </w:tcPr>
          <w:p>
            <w:pPr>
              <w:spacing w:line="400" w:lineRule="exact"/>
              <w:rPr>
                <w:szCs w:val="21"/>
              </w:rPr>
            </w:pPr>
            <w:r>
              <w:rPr>
                <w:rFonts w:hint="eastAsia" w:ascii="宋体" w:hAnsi="宋体"/>
                <w:szCs w:val="21"/>
              </w:rPr>
              <w:t>环境目标</w:t>
            </w:r>
            <w:r>
              <w:rPr>
                <w:rFonts w:hint="eastAsia" w:ascii="宋体" w:hAnsi="宋体"/>
                <w:szCs w:val="21"/>
                <w:lang w:val="en-US" w:eastAsia="zh-CN"/>
              </w:rPr>
              <w:t>及完成情况</w:t>
            </w:r>
            <w:r>
              <w:rPr>
                <w:rFonts w:hint="eastAsia" w:ascii="宋体" w:hAnsi="宋体"/>
                <w:szCs w:val="21"/>
              </w:rPr>
              <w:t xml:space="preserve">： </w:t>
            </w:r>
          </w:p>
          <w:p>
            <w:pPr>
              <w:ind w:firstLine="420" w:firstLineChars="200"/>
              <w:rPr>
                <w:rFonts w:hint="default"/>
                <w:sz w:val="21"/>
                <w:szCs w:val="21"/>
                <w:lang w:val="en-US"/>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火灾/触电事故为0</w:t>
            </w:r>
            <w:r>
              <w:rPr>
                <w:rFonts w:hint="eastAsia" w:ascii="宋体" w:hAnsi="宋体" w:eastAsia="宋体" w:cs="宋体"/>
                <w:color w:val="000000"/>
                <w:sz w:val="21"/>
                <w:szCs w:val="21"/>
                <w:lang w:val="en-US" w:eastAsia="zh-CN"/>
              </w:rPr>
              <w:t>；</w:t>
            </w:r>
          </w:p>
          <w:p>
            <w:pPr>
              <w:spacing w:line="400" w:lineRule="exact"/>
              <w:ind w:firstLine="420" w:firstLineChars="200"/>
              <w:rPr>
                <w:rFonts w:hint="eastAsia" w:ascii="宋体" w:hAnsi="宋体" w:eastAsia="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lang w:eastAsia="zh-CN"/>
              </w:rPr>
              <w:t>。</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w:t>
            </w:r>
            <w:r>
              <w:rPr>
                <w:rFonts w:hint="eastAsia" w:ascii="宋体" w:hAnsi="宋体"/>
                <w:color w:val="auto"/>
                <w:kern w:val="2"/>
                <w:szCs w:val="21"/>
                <w:lang w:val="en-US" w:eastAsia="zh-CN"/>
              </w:rPr>
              <w:t>1</w:t>
            </w:r>
            <w:r>
              <w:rPr>
                <w:rFonts w:hint="eastAsia" w:ascii="宋体" w:hAnsi="宋体"/>
                <w:color w:val="auto"/>
                <w:kern w:val="2"/>
                <w:szCs w:val="21"/>
              </w:rPr>
              <w:t>年1</w:t>
            </w:r>
            <w:r>
              <w:rPr>
                <w:rFonts w:hint="eastAsia" w:ascii="宋体" w:hAnsi="宋体"/>
                <w:color w:val="auto"/>
                <w:kern w:val="2"/>
                <w:szCs w:val="21"/>
                <w:lang w:val="en-US" w:eastAsia="zh-CN"/>
              </w:rPr>
              <w:t>季度</w:t>
            </w:r>
            <w:r>
              <w:rPr>
                <w:rFonts w:hint="eastAsia" w:ascii="宋体" w:hAnsi="宋体"/>
                <w:color w:val="auto"/>
                <w:kern w:val="2"/>
                <w:szCs w:val="21"/>
              </w:rPr>
              <w:t>-</w:t>
            </w:r>
            <w:r>
              <w:rPr>
                <w:rFonts w:hint="eastAsia" w:ascii="宋体" w:hAnsi="宋体"/>
                <w:color w:val="auto"/>
                <w:kern w:val="2"/>
                <w:szCs w:val="21"/>
                <w:lang w:val="en-US" w:eastAsia="zh-CN"/>
              </w:rPr>
              <w:t>2季度</w:t>
            </w:r>
            <w:r>
              <w:rPr>
                <w:rFonts w:hint="eastAsia" w:ascii="宋体" w:hAnsi="宋体"/>
                <w:color w:val="auto"/>
                <w:kern w:val="2"/>
                <w:szCs w:val="21"/>
              </w:rPr>
              <w:t>对目标进行考核，考核情况为：</w:t>
            </w:r>
          </w:p>
          <w:p>
            <w:pPr>
              <w:numPr>
                <w:ilvl w:val="0"/>
                <w:numId w:val="0"/>
              </w:numPr>
              <w:ind w:firstLine="210" w:firstLineChars="100"/>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eastAsia="宋体" w:cs="宋体"/>
                <w:color w:val="000000"/>
                <w:sz w:val="21"/>
                <w:szCs w:val="21"/>
                <w:lang w:val="en-US" w:eastAsia="zh-CN"/>
              </w:rPr>
              <w:t>；</w:t>
            </w:r>
          </w:p>
          <w:p>
            <w:pPr>
              <w:pStyle w:val="7"/>
              <w:spacing w:line="400" w:lineRule="exact"/>
              <w:ind w:firstLine="210" w:firstLineChars="100"/>
              <w:rPr>
                <w:rFonts w:ascii="宋体" w:hAnsi="宋体"/>
                <w:color w:val="000000"/>
                <w:szCs w:val="21"/>
              </w:rPr>
            </w:pPr>
            <w:r>
              <w:rPr>
                <w:rFonts w:hint="eastAsia" w:ascii="宋体" w:hAnsi="宋体" w:cs="宋体"/>
                <w:color w:val="000000"/>
                <w:sz w:val="21"/>
                <w:szCs w:val="21"/>
                <w:lang w:val="en-US" w:eastAsia="zh-CN"/>
              </w:rPr>
              <w:t>2</w:t>
            </w:r>
            <w:r>
              <w:rPr>
                <w:rFonts w:hint="eastAsia" w:ascii="宋体" w:hAnsi="宋体"/>
                <w:color w:val="000000"/>
                <w:szCs w:val="21"/>
              </w:rPr>
              <w:t>）无火灾</w:t>
            </w:r>
            <w:r>
              <w:rPr>
                <w:rFonts w:hint="eastAsia" w:ascii="宋体" w:hAnsi="宋体"/>
                <w:color w:val="000000"/>
                <w:szCs w:val="21"/>
                <w:lang w:val="en-US" w:eastAsia="zh-CN"/>
              </w:rPr>
              <w:t>/触电</w:t>
            </w:r>
            <w:r>
              <w:rPr>
                <w:rFonts w:hint="eastAsia" w:ascii="宋体" w:hAnsi="宋体"/>
                <w:color w:val="000000"/>
                <w:szCs w:val="21"/>
              </w:rPr>
              <w:t>事故发生；</w:t>
            </w:r>
          </w:p>
          <w:p>
            <w:pPr>
              <w:spacing w:line="400" w:lineRule="exact"/>
              <w:rPr>
                <w:rFonts w:ascii="宋体" w:hAnsi="宋体"/>
                <w:szCs w:val="21"/>
              </w:rPr>
            </w:pPr>
            <w:r>
              <w:rPr>
                <w:rFonts w:hint="eastAsia"/>
                <w:color w:val="000000"/>
                <w:szCs w:val="21"/>
              </w:rPr>
              <w:t>对固废的排放、危险废物处理、火灾事故应急等</w:t>
            </w:r>
            <w:r>
              <w:rPr>
                <w:rFonts w:hint="eastAsia" w:ascii="宋体" w:hAnsi="宋体"/>
                <w:szCs w:val="21"/>
              </w:rPr>
              <w:t>拟定有管理方案实施控制。</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监测、分析和评价总则；</w:t>
            </w: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szCs w:val="21"/>
              </w:rPr>
              <w:t xml:space="preserve">E9.1.1 </w:t>
            </w:r>
          </w:p>
          <w:p>
            <w:pPr>
              <w:rPr>
                <w:rFonts w:ascii="宋体" w:hAnsi="宋体"/>
                <w:szCs w:val="21"/>
              </w:rPr>
            </w:pPr>
          </w:p>
        </w:tc>
        <w:tc>
          <w:tcPr>
            <w:tcW w:w="1046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hint="eastAsia" w:ascii="宋体" w:hAnsi="宋体"/>
                <w:sz w:val="21"/>
                <w:szCs w:val="21"/>
                <w:highlight w:val="none"/>
              </w:rPr>
            </w:pPr>
            <w:r>
              <w:rPr>
                <w:rFonts w:hint="eastAsia" w:ascii="宋体" w:hAnsi="宋体"/>
                <w:szCs w:val="21"/>
              </w:rPr>
              <w:t>（</w:t>
            </w:r>
            <w:r>
              <w:rPr>
                <w:rFonts w:hint="eastAsia" w:ascii="宋体" w:hAnsi="宋体"/>
                <w:sz w:val="21"/>
                <w:szCs w:val="21"/>
                <w:highlight w:val="none"/>
              </w:rPr>
              <w:t>（1）《</w:t>
            </w:r>
            <w:r>
              <w:rPr>
                <w:rFonts w:hint="eastAsia" w:ascii="宋体"/>
                <w:sz w:val="21"/>
                <w:szCs w:val="21"/>
                <w:highlight w:val="none"/>
                <w:lang w:val="zh-CN"/>
              </w:rPr>
              <w:t>合规性评价</w:t>
            </w:r>
            <w:r>
              <w:rPr>
                <w:rFonts w:hint="eastAsia" w:ascii="宋体"/>
                <w:sz w:val="21"/>
                <w:szCs w:val="21"/>
                <w:highlight w:val="none"/>
              </w:rPr>
              <w:t>管理</w:t>
            </w:r>
            <w:r>
              <w:rPr>
                <w:rFonts w:hint="eastAsia" w:ascii="宋体"/>
                <w:sz w:val="21"/>
                <w:szCs w:val="21"/>
                <w:highlight w:val="none"/>
                <w:lang w:val="zh-CN"/>
              </w:rPr>
              <w:t>程序</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（2）《内部审核管理程序》</w:t>
            </w:r>
          </w:p>
          <w:p>
            <w:pPr>
              <w:rPr>
                <w:rFonts w:hint="eastAsia" w:ascii="宋体" w:hAnsi="宋体"/>
                <w:sz w:val="21"/>
                <w:szCs w:val="21"/>
                <w:highlight w:val="none"/>
              </w:rPr>
            </w:pPr>
            <w:r>
              <w:rPr>
                <w:rFonts w:hint="eastAsia" w:ascii="宋体" w:hAnsi="宋体"/>
                <w:sz w:val="21"/>
                <w:szCs w:val="21"/>
                <w:highlight w:val="none"/>
              </w:rPr>
              <w:t>（3）《管理评审控制程序》</w:t>
            </w:r>
          </w:p>
          <w:p>
            <w:pPr>
              <w:rPr>
                <w:rFonts w:ascii="宋体" w:hAnsi="宋体"/>
                <w:szCs w:val="21"/>
              </w:rPr>
            </w:pPr>
            <w:r>
              <w:rPr>
                <w:rFonts w:hint="eastAsia" w:ascii="宋体" w:hAnsi="宋体"/>
                <w:sz w:val="21"/>
                <w:szCs w:val="21"/>
                <w:highlight w:val="none"/>
              </w:rPr>
              <w:t>（4）《监视</w:t>
            </w:r>
            <w:r>
              <w:rPr>
                <w:rFonts w:hint="eastAsia" w:ascii="宋体" w:hAnsi="宋体"/>
                <w:sz w:val="21"/>
                <w:szCs w:val="21"/>
                <w:highlight w:val="none"/>
                <w:lang w:val="en-US" w:eastAsia="zh-CN"/>
              </w:rPr>
              <w:t>和</w:t>
            </w:r>
            <w:r>
              <w:rPr>
                <w:rFonts w:hint="eastAsia" w:ascii="宋体" w:hAnsi="宋体"/>
                <w:sz w:val="21"/>
                <w:szCs w:val="21"/>
                <w:highlight w:val="none"/>
              </w:rPr>
              <w:t>测量</w:t>
            </w:r>
            <w:r>
              <w:rPr>
                <w:rFonts w:hint="eastAsia" w:ascii="宋体" w:hAnsi="宋体"/>
                <w:sz w:val="21"/>
                <w:szCs w:val="21"/>
                <w:highlight w:val="none"/>
                <w:lang w:val="en-US" w:eastAsia="zh-CN"/>
              </w:rPr>
              <w:t>实施</w:t>
            </w:r>
            <w:r>
              <w:rPr>
                <w:rFonts w:hint="eastAsia" w:ascii="宋体" w:hAnsi="宋体"/>
                <w:sz w:val="21"/>
                <w:szCs w:val="21"/>
                <w:highlight w:val="none"/>
              </w:rPr>
              <w:t>程序》</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tcPr>
          <w:p>
            <w:pPr>
              <w:adjustRightInd w:val="0"/>
              <w:snapToGrid w:val="0"/>
              <w:jc w:val="center"/>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szCs w:val="21"/>
              </w:rPr>
              <w:t xml:space="preserve">E9.2 </w:t>
            </w:r>
          </w:p>
          <w:p>
            <w:pPr>
              <w:rPr>
                <w:rFonts w:ascii="宋体" w:hAnsi="宋体"/>
                <w:szCs w:val="21"/>
              </w:rPr>
            </w:pPr>
          </w:p>
        </w:tc>
        <w:tc>
          <w:tcPr>
            <w:tcW w:w="10465" w:type="dxa"/>
          </w:tcPr>
          <w:p>
            <w:pPr>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管理</w:t>
            </w:r>
            <w:r>
              <w:rPr>
                <w:rFonts w:hint="eastAsia" w:ascii="宋体" w:hAnsi="宋体" w:cs="宋体"/>
                <w:szCs w:val="21"/>
              </w:rPr>
              <w:t>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rPr>
                <w:rFonts w:ascii="宋体" w:hAnsi="宋体" w:cs="宋体"/>
                <w:color w:val="FF0000"/>
                <w:szCs w:val="21"/>
                <w:highlight w:val="none"/>
              </w:rPr>
            </w:pPr>
            <w:r>
              <w:rPr>
                <w:rFonts w:hint="eastAsia" w:ascii="宋体" w:hAnsi="宋体" w:cs="宋体"/>
                <w:szCs w:val="21"/>
                <w:highlight w:val="none"/>
              </w:rPr>
              <w:t>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r>
              <w:rPr>
                <w:rFonts w:hint="eastAsia" w:ascii="宋体" w:hAnsi="宋体" w:cs="宋体"/>
                <w:szCs w:val="21"/>
                <w:highlight w:val="none"/>
                <w:lang w:val="en-US" w:eastAsia="zh-CN"/>
              </w:rPr>
              <w:t>-14日</w:t>
            </w:r>
            <w:r>
              <w:rPr>
                <w:rFonts w:hint="eastAsia" w:ascii="宋体" w:hAnsi="宋体" w:cs="宋体"/>
                <w:szCs w:val="21"/>
                <w:highlight w:val="none"/>
              </w:rPr>
              <w:t>(去年内审时间为20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r>
              <w:rPr>
                <w:rFonts w:hint="eastAsia" w:ascii="宋体" w:hAnsi="宋体" w:cs="宋体"/>
                <w:szCs w:val="21"/>
                <w:highlight w:val="none"/>
                <w:lang w:val="en-US" w:eastAsia="zh-CN"/>
              </w:rPr>
              <w:t>-17日</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目的：评定并确定现行的管理体系、方针是否符合标准的要求，运行是否有效，迎接公司认证第</w:t>
            </w:r>
            <w:r>
              <w:rPr>
                <w:rFonts w:hint="eastAsia" w:ascii="宋体" w:hAnsi="宋体" w:cs="宋体"/>
                <w:szCs w:val="21"/>
                <w:highlight w:val="none"/>
                <w:lang w:val="en-US" w:eastAsia="zh-CN"/>
              </w:rPr>
              <w:t>二</w:t>
            </w:r>
            <w:r>
              <w:rPr>
                <w:rFonts w:hint="eastAsia" w:ascii="宋体" w:hAnsi="宋体" w:cs="宋体"/>
                <w:szCs w:val="21"/>
                <w:highlight w:val="none"/>
              </w:rPr>
              <w:t>次监督审核；</w:t>
            </w:r>
          </w:p>
          <w:p>
            <w:pPr>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审核组长：</w:t>
            </w:r>
            <w:r>
              <w:rPr>
                <w:rFonts w:hint="eastAsia"/>
                <w:szCs w:val="21"/>
                <w:highlight w:val="none"/>
                <w:lang w:val="en-US" w:eastAsia="zh-CN"/>
              </w:rPr>
              <w:t>周肖敏</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审核员：</w:t>
            </w:r>
            <w:r>
              <w:rPr>
                <w:rFonts w:hint="eastAsia" w:ascii="宋体" w:hAnsi="宋体"/>
                <w:szCs w:val="21"/>
                <w:highlight w:val="none"/>
                <w:lang w:val="en-US" w:eastAsia="zh-CN"/>
              </w:rPr>
              <w:t>王可华</w:t>
            </w:r>
          </w:p>
          <w:p>
            <w:pPr>
              <w:spacing w:line="360" w:lineRule="atLeas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综合部</w:t>
            </w:r>
            <w:r>
              <w:rPr>
                <w:rFonts w:hint="eastAsia" w:ascii="宋体" w:hAnsi="宋体"/>
                <w:szCs w:val="21"/>
                <w:highlight w:val="none"/>
              </w:rPr>
              <w:t>审核检查表》</w:t>
            </w:r>
            <w:r>
              <w:rPr>
                <w:rFonts w:hint="eastAsia" w:ascii="宋体" w:hAnsi="宋体"/>
                <w:szCs w:val="21"/>
                <w:highlight w:val="none"/>
                <w:lang w:eastAsia="zh-CN"/>
              </w:rPr>
              <w:t>、《营销部审核检查表》</w:t>
            </w:r>
            <w:r>
              <w:rPr>
                <w:rFonts w:hint="eastAsia" w:ascii="宋体" w:hAnsi="宋体"/>
                <w:szCs w:val="21"/>
                <w:highlight w:val="none"/>
              </w:rPr>
              <w:t>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w:t>
            </w:r>
            <w:r>
              <w:rPr>
                <w:rFonts w:hint="eastAsia" w:ascii="宋体" w:hAnsi="宋体" w:cs="宋体"/>
                <w:szCs w:val="21"/>
              </w:rPr>
              <w:t>涉及</w:t>
            </w:r>
            <w:r>
              <w:rPr>
                <w:rFonts w:hint="eastAsia" w:ascii="宋体" w:hAnsi="宋体" w:cs="宋体"/>
                <w:szCs w:val="21"/>
                <w:lang w:eastAsia="zh-CN"/>
              </w:rPr>
              <w:t>综合部</w:t>
            </w:r>
            <w:r>
              <w:rPr>
                <w:rFonts w:hint="eastAsia" w:ascii="宋体" w:hAnsi="宋体" w:cs="宋体"/>
                <w:szCs w:val="21"/>
                <w:lang w:val="en-US" w:eastAsia="zh-CN"/>
              </w:rPr>
              <w:t>不符合标准7.3条款，公司员工不熟悉公司的管理方针及目标</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查，审核结论：公司环境管理体系的建立符合标准要求、实施有效。</w:t>
            </w:r>
          </w:p>
          <w:p>
            <w:pPr>
              <w:spacing w:line="360" w:lineRule="atLeast"/>
              <w:rPr>
                <w:rFonts w:ascii="宋体" w:hAnsi="宋体"/>
                <w:szCs w:val="21"/>
              </w:rPr>
            </w:pPr>
            <w:r>
              <w:rPr>
                <w:rFonts w:hint="eastAsia" w:ascii="宋体" w:hAnsi="宋体" w:cs="宋体"/>
                <w:szCs w:val="21"/>
              </w:rPr>
              <w:t>通过内部审核，公司环境管理体系的建立实施是有效的，符合标准要求。</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tc>
        <w:tc>
          <w:tcPr>
            <w:tcW w:w="10465"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szCs w:val="21"/>
                <w:lang w:val="en-US" w:eastAsia="zh-CN"/>
              </w:rPr>
              <w:t>去</w:t>
            </w:r>
            <w:r>
              <w:rPr>
                <w:rFonts w:hint="eastAsia" w:ascii="宋体" w:hAnsi="宋体" w:cs="宋体"/>
                <w:szCs w:val="21"/>
              </w:rPr>
              <w:t>年管理评审时间为20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王怀琛</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adjustRightInd w:val="0"/>
              <w:spacing w:line="400" w:lineRule="exact"/>
              <w:textAlignment w:val="baseline"/>
              <w:rPr>
                <w:rFonts w:hint="eastAsia" w:ascii="宋体" w:hAnsi="宋体"/>
                <w:sz w:val="21"/>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lang w:val="en-US" w:eastAsia="zh-CN"/>
              </w:rPr>
              <w:t>加强对环境安全法规的培训，提高环保安全意识</w:t>
            </w:r>
            <w:r>
              <w:rPr>
                <w:rFonts w:hint="eastAsia" w:ascii="宋体" w:hAnsi="宋体"/>
                <w:sz w:val="21"/>
                <w:szCs w:val="21"/>
              </w:rPr>
              <w:t>。</w:t>
            </w:r>
          </w:p>
          <w:p>
            <w:pPr>
              <w:pStyle w:val="2"/>
              <w:rPr>
                <w:rFonts w:hint="default"/>
                <w:lang w:val="en-US"/>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管理评审改进</w:t>
            </w:r>
            <w:r>
              <w:rPr>
                <w:rFonts w:hint="eastAsia" w:ascii="宋体" w:hAnsi="宋体" w:cs="Times New Roman"/>
                <w:sz w:val="21"/>
                <w:szCs w:val="21"/>
                <w:lang w:val="en-US" w:eastAsia="zh-CN"/>
              </w:rPr>
              <w:t>建议实施计划</w:t>
            </w:r>
            <w:r>
              <w:rPr>
                <w:rFonts w:hint="eastAsia" w:ascii="宋体" w:hAnsi="宋体" w:cs="Times New Roman"/>
                <w:sz w:val="21"/>
                <w:szCs w:val="21"/>
              </w:rPr>
              <w:t>表</w:t>
            </w:r>
            <w:r>
              <w:rPr>
                <w:rFonts w:hint="eastAsia" w:ascii="宋体" w:hAnsi="宋体" w:cs="Times New Roman"/>
                <w:sz w:val="21"/>
                <w:szCs w:val="21"/>
                <w:lang w:eastAsia="zh-CN"/>
              </w:rPr>
              <w:t>》，</w:t>
            </w:r>
            <w:r>
              <w:rPr>
                <w:rFonts w:hint="eastAsia" w:ascii="宋体" w:hAnsi="宋体" w:cs="Times New Roman"/>
                <w:sz w:val="21"/>
                <w:szCs w:val="21"/>
                <w:lang w:val="en-US" w:eastAsia="zh-CN"/>
              </w:rPr>
              <w:t>培训主要内容：</w:t>
            </w:r>
            <w:r>
              <w:rPr>
                <w:rFonts w:hint="eastAsia" w:ascii="宋体" w:hAnsi="宋体"/>
                <w:sz w:val="21"/>
                <w:szCs w:val="21"/>
                <w:lang w:val="en-US" w:eastAsia="zh-CN"/>
              </w:rPr>
              <w:t>环境安全法规培训，天数：0.5天。时间：2021.6.22，培训地点：会议室，培训部门：综合部。</w:t>
            </w:r>
          </w:p>
          <w:p>
            <w:pPr>
              <w:adjustRightInd w:val="0"/>
              <w:spacing w:line="400" w:lineRule="exact"/>
              <w:textAlignment w:val="baseline"/>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w:t>
            </w:r>
            <w:r>
              <w:rPr>
                <w:rFonts w:hint="eastAsia" w:ascii="宋体" w:hAnsi="宋体" w:cs="宋体"/>
                <w:szCs w:val="21"/>
                <w:lang w:val="en-US" w:eastAsia="zh-CN"/>
              </w:rPr>
              <w:t>体系运行</w:t>
            </w:r>
            <w:r>
              <w:rPr>
                <w:rFonts w:hint="eastAsia" w:ascii="宋体" w:hAnsi="宋体" w:cs="宋体"/>
                <w:szCs w:val="21"/>
              </w:rPr>
              <w:t>至今未收到相关方及顾客投诉抱怨；</w:t>
            </w:r>
          </w:p>
          <w:p>
            <w:pPr>
              <w:spacing w:line="360" w:lineRule="atLeast"/>
              <w:rPr>
                <w:rFonts w:ascii="宋体" w:hAnsi="宋体" w:cs="宋体"/>
                <w:szCs w:val="21"/>
              </w:rPr>
            </w:pPr>
            <w:r>
              <w:rPr>
                <w:rFonts w:hint="eastAsia" w:ascii="宋体" w:hAnsi="宋体" w:cs="宋体"/>
                <w:szCs w:val="21"/>
              </w:rPr>
              <w:t>管理评审结论：环境方针、目标适宜，体系符合企业现状，公司建立的管理体系适宜、充分、有效。</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465" w:type="dxa"/>
          </w:tcPr>
          <w:p>
            <w:pPr>
              <w:ind w:firstLine="420" w:firstLineChars="200"/>
              <w:rPr>
                <w:rFonts w:ascii="宋体" w:hAnsi="宋体"/>
                <w:szCs w:val="21"/>
              </w:rPr>
            </w:pPr>
            <w:r>
              <w:rPr>
                <w:rFonts w:hint="eastAsia" w:ascii="宋体" w:hAnsi="宋体"/>
                <w:szCs w:val="21"/>
              </w:rPr>
              <w:t>公司制定系列程序文件</w:t>
            </w:r>
            <w:r>
              <w:rPr>
                <w:rFonts w:hint="eastAsia" w:ascii="宋体" w:hAnsi="宋体"/>
                <w:sz w:val="21"/>
                <w:szCs w:val="21"/>
              </w:rPr>
              <w:t>《管理评审控制程序》、《不符合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与预防</w:t>
            </w:r>
            <w:r>
              <w:rPr>
                <w:rFonts w:hint="eastAsia" w:ascii="宋体" w:hAnsi="宋体"/>
                <w:sz w:val="21"/>
                <w:szCs w:val="21"/>
              </w:rPr>
              <w:t>措施</w:t>
            </w:r>
            <w:r>
              <w:rPr>
                <w:rFonts w:hint="eastAsia" w:ascii="宋体" w:hAnsi="宋体"/>
                <w:sz w:val="21"/>
                <w:szCs w:val="21"/>
                <w:lang w:val="en-US" w:eastAsia="zh-CN"/>
              </w:rPr>
              <w:t>实施</w:t>
            </w:r>
            <w:r>
              <w:rPr>
                <w:rFonts w:hint="eastAsia" w:ascii="宋体" w:hAnsi="宋体"/>
                <w:sz w:val="21"/>
                <w:szCs w:val="21"/>
              </w:rPr>
              <w:t>程序》及《内部审核程序》</w:t>
            </w:r>
            <w:r>
              <w:rPr>
                <w:rFonts w:hint="eastAsia" w:ascii="宋体" w:hAnsi="宋体"/>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24" w:type="dxa"/>
          </w:tcPr>
          <w:p>
            <w:r>
              <w:rPr>
                <w:rFonts w:hint="eastAsia"/>
              </w:rPr>
              <w:t>符合</w:t>
            </w:r>
          </w:p>
        </w:tc>
      </w:tr>
    </w:tbl>
    <w:p>
      <w:pPr>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7"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王怀深</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温智</w:t>
            </w:r>
            <w:r>
              <w:rPr>
                <w:rFonts w:hint="eastAsia"/>
                <w:sz w:val="24"/>
                <w:szCs w:val="24"/>
              </w:rPr>
              <w:t xml:space="preserve"> </w:t>
            </w:r>
            <w:r>
              <w:rPr>
                <w:rFonts w:hint="eastAsia"/>
                <w:sz w:val="24"/>
                <w:szCs w:val="24"/>
                <w:lang w:val="en-US" w:eastAsia="zh-CN"/>
              </w:rPr>
              <w:t xml:space="preserve"> </w:t>
            </w:r>
          </w:p>
        </w:tc>
        <w:tc>
          <w:tcPr>
            <w:tcW w:w="11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1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1.06.30</w:t>
            </w:r>
          </w:p>
        </w:tc>
        <w:tc>
          <w:tcPr>
            <w:tcW w:w="11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17" w:type="dxa"/>
            <w:vAlign w:val="center"/>
          </w:tcPr>
          <w:p>
            <w:pPr>
              <w:rPr>
                <w:sz w:val="24"/>
                <w:szCs w:val="24"/>
              </w:rPr>
            </w:pPr>
            <w:r>
              <w:rPr>
                <w:rFonts w:hint="eastAsia"/>
                <w:sz w:val="24"/>
                <w:szCs w:val="24"/>
              </w:rPr>
              <w:t>审核条款：</w:t>
            </w:r>
          </w:p>
        </w:tc>
        <w:tc>
          <w:tcPr>
            <w:tcW w:w="11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:4.1;4.2;4.3;4.4</w:t>
            </w:r>
          </w:p>
          <w:p/>
        </w:tc>
        <w:tc>
          <w:tcPr>
            <w:tcW w:w="10417" w:type="dxa"/>
          </w:tcPr>
          <w:p>
            <w:pPr>
              <w:rPr>
                <w:rFonts w:ascii="宋体" w:hAnsi="宋体"/>
                <w:szCs w:val="21"/>
              </w:rPr>
            </w:pPr>
            <w:r>
              <w:rPr>
                <w:rFonts w:hint="eastAsia" w:ascii="宋体" w:hAnsi="宋体"/>
                <w:szCs w:val="21"/>
              </w:rPr>
              <w:t>公司确定的相关方有员工、政府机构、客户、</w:t>
            </w:r>
            <w:r>
              <w:rPr>
                <w:rFonts w:hint="eastAsia" w:ascii="宋体" w:hAnsi="宋体"/>
                <w:szCs w:val="21"/>
                <w:lang w:val="en-US" w:eastAsia="zh-CN"/>
              </w:rPr>
              <w:t>认证机构</w:t>
            </w:r>
            <w:r>
              <w:rPr>
                <w:rFonts w:hint="eastAsia" w:ascii="宋体" w:hAnsi="宋体"/>
                <w:szCs w:val="21"/>
              </w:rPr>
              <w:t>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员工关注的主要问题有工资、待遇、晋升机制、福利等，供应商关注的主要问题是回款时间等。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rPr>
                <w:rFonts w:hint="eastAsia" w:ascii="宋体" w:hAnsi="宋体" w:eastAsia="宋体" w:cs="Times New Roman"/>
                <w:szCs w:val="21"/>
              </w:rPr>
            </w:pPr>
            <w:r>
              <w:rPr>
                <w:rFonts w:hint="eastAsia" w:ascii="宋体" w:hAnsi="宋体"/>
                <w:szCs w:val="21"/>
              </w:rPr>
              <w:t>公司管理体系的范围是</w:t>
            </w:r>
            <w:r>
              <w:rPr>
                <w:rFonts w:hint="eastAsia" w:ascii="宋体" w:hAnsi="宋体" w:eastAsia="宋体" w:cs="Times New Roman"/>
                <w:szCs w:val="21"/>
              </w:rPr>
              <w:t>：塑料制品（标志桩、标志砖）的销售及相关职业健康安全管理活动。</w:t>
            </w:r>
          </w:p>
          <w:p>
            <w:pPr>
              <w:spacing w:line="400" w:lineRule="exact"/>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w:t>
            </w:r>
            <w:r>
              <w:rPr>
                <w:rFonts w:hint="eastAsia" w:ascii="宋体" w:hAnsi="宋体"/>
                <w:szCs w:val="21"/>
                <w:lang w:val="en-US" w:eastAsia="zh-CN"/>
              </w:rPr>
              <w:t>质量、环境、</w:t>
            </w:r>
            <w:r>
              <w:rPr>
                <w:rFonts w:hint="eastAsia" w:ascii="宋体" w:hAnsi="宋体"/>
                <w:szCs w:val="21"/>
              </w:rPr>
              <w:t>职业健康安全管理一体化的管理体系，以</w:t>
            </w:r>
            <w:r>
              <w:rPr>
                <w:rFonts w:hint="eastAsia" w:ascii="宋体" w:hAnsi="宋体"/>
                <w:szCs w:val="21"/>
                <w:lang w:val="en-US" w:eastAsia="zh-CN"/>
              </w:rPr>
              <w:t>GB/T19001-2016,GB/T24001-2016,ISO45001:2018</w:t>
            </w:r>
            <w:r>
              <w:rPr>
                <w:rFonts w:hint="eastAsia" w:ascii="宋体" w:hAnsi="宋体"/>
                <w:szCs w:val="21"/>
              </w:rPr>
              <w:t>标准要求，并明确了过程顺序和相互作用以及过程有效运作和控制所需的准则和方法。制定有《环境职业健康安全程序</w:t>
            </w:r>
            <w:r>
              <w:rPr>
                <w:rFonts w:hint="eastAsia" w:ascii="宋体" w:hAnsi="宋体"/>
                <w:szCs w:val="21"/>
                <w:lang w:val="en-US" w:eastAsia="zh-CN"/>
              </w:rPr>
              <w:t>文件</w:t>
            </w:r>
            <w:r>
              <w:rPr>
                <w:rFonts w:hint="eastAsia" w:ascii="宋体" w:hAnsi="宋体"/>
                <w:szCs w:val="21"/>
              </w:rPr>
              <w:t>》</w:t>
            </w:r>
            <w:r>
              <w:rPr>
                <w:rFonts w:hint="eastAsia" w:ascii="宋体" w:hAnsi="宋体"/>
                <w:szCs w:val="21"/>
                <w:lang w:val="en-US" w:eastAsia="zh-CN"/>
              </w:rPr>
              <w:t>和《环境安全管理制度》</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r>
              <w:rPr>
                <w:rFonts w:hint="eastAsia" w:ascii="宋体" w:hAnsi="宋体" w:cs="宋体"/>
                <w:szCs w:val="21"/>
                <w:lang w:val="en-US" w:eastAsia="zh-CN"/>
              </w:rPr>
              <w:t>因体系变更，公司于2020年1月10日变更标准GB/T 28001-2011为最新版ISO45001：2018，升版后版本号为A/1，管理手册，程序文件相应进行了更新，运行有效。</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eastAsia="宋体"/>
                <w:b/>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tc>
        <w:tc>
          <w:tcPr>
            <w:tcW w:w="10417"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王怀深</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val="en-US" w:eastAsia="zh-CN" w:bidi="ar"/>
              </w:rPr>
              <w:t>温智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hint="eastAsia"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5.2 </w:t>
            </w:r>
          </w:p>
          <w:p>
            <w:pPr>
              <w:jc w:val="both"/>
              <w:rPr>
                <w:b/>
                <w:szCs w:val="21"/>
              </w:rPr>
            </w:pPr>
          </w:p>
        </w:tc>
        <w:tc>
          <w:tcPr>
            <w:tcW w:w="10417" w:type="dxa"/>
          </w:tcPr>
          <w:p>
            <w:pPr>
              <w:jc w:val="left"/>
              <w:rPr>
                <w:rFonts w:hint="eastAsia" w:ascii="宋体" w:hAnsi="宋体" w:cs="宋体"/>
                <w:szCs w:val="21"/>
              </w:rPr>
            </w:pPr>
            <w:r>
              <w:rPr>
                <w:rFonts w:hint="eastAsia" w:ascii="宋体" w:hAnsi="宋体" w:cs="宋体"/>
                <w:szCs w:val="21"/>
              </w:rPr>
              <w:t xml:space="preserve">质量、环境和职业健康安全管理方针： </w:t>
            </w:r>
          </w:p>
          <w:p>
            <w:pPr>
              <w:spacing w:line="400" w:lineRule="exact"/>
              <w:jc w:val="left"/>
              <w:rPr>
                <w:rFonts w:hint="eastAsia" w:ascii="宋体" w:hAnsi="宋体" w:cs="宋体"/>
                <w:b/>
                <w:szCs w:val="21"/>
              </w:rPr>
            </w:pPr>
            <w:r>
              <w:rPr>
                <w:rFonts w:hint="eastAsia" w:ascii="宋体" w:hAnsi="宋体" w:cs="宋体"/>
                <w:b/>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ascii="宋体" w:hAnsi="宋体" w:cs="宋体"/>
                <w:b/>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5.3 </w:t>
            </w:r>
          </w:p>
          <w:p>
            <w:pPr>
              <w:jc w:val="both"/>
              <w:rPr>
                <w:b/>
                <w:szCs w:val="21"/>
              </w:rPr>
            </w:pPr>
          </w:p>
        </w:tc>
        <w:tc>
          <w:tcPr>
            <w:tcW w:w="10417"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参与和协商</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S5.4</w:t>
            </w:r>
          </w:p>
        </w:tc>
        <w:tc>
          <w:tcPr>
            <w:tcW w:w="10417" w:type="dxa"/>
            <w:vAlign w:val="top"/>
          </w:tcPr>
          <w:p>
            <w:pPr>
              <w:pStyle w:val="7"/>
              <w:spacing w:line="400" w:lineRule="exact"/>
              <w:rPr>
                <w:color w:val="auto"/>
                <w:sz w:val="21"/>
                <w:szCs w:val="21"/>
              </w:rPr>
            </w:pPr>
            <w:r>
              <w:rPr>
                <w:rFonts w:hint="eastAsia"/>
                <w:color w:val="auto"/>
                <w:kern w:val="2"/>
                <w:sz w:val="21"/>
                <w:szCs w:val="21"/>
              </w:rPr>
              <w:t>公司建立有</w:t>
            </w:r>
            <w:r>
              <w:rPr>
                <w:rFonts w:hint="eastAsia" w:cs="Arial"/>
                <w:color w:val="auto"/>
                <w:kern w:val="2"/>
                <w:sz w:val="21"/>
                <w:szCs w:val="21"/>
              </w:rPr>
              <w:t>《信息沟通与协商控制程序》</w:t>
            </w:r>
            <w:r>
              <w:rPr>
                <w:rFonts w:hint="eastAsia" w:ascii="宋体" w:cs="宋体"/>
                <w:color w:val="auto"/>
                <w:sz w:val="21"/>
                <w:szCs w:val="21"/>
              </w:rPr>
              <w:t>保持各相关层次和职能部门的员工和员工代表（如有）协商和参与的过程</w:t>
            </w:r>
            <w:r>
              <w:rPr>
                <w:rFonts w:hint="eastAsia" w:cs="Arial"/>
                <w:color w:val="auto"/>
                <w:kern w:val="2"/>
                <w:sz w:val="21"/>
                <w:szCs w:val="21"/>
              </w:rPr>
              <w:t>。</w:t>
            </w:r>
          </w:p>
          <w:p>
            <w:pPr>
              <w:pStyle w:val="7"/>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了解相关方需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w:t>
            </w:r>
            <w:r>
              <w:rPr>
                <w:rFonts w:hint="eastAsia" w:ascii="宋体" w:hAnsi="宋体" w:cs="Arial"/>
                <w:color w:val="auto"/>
                <w:szCs w:val="21"/>
                <w:highlight w:val="none"/>
              </w:rPr>
              <w:t>环境管理者代表是</w:t>
            </w:r>
            <w:r>
              <w:rPr>
                <w:rFonts w:hint="eastAsia" w:ascii="宋体" w:hAnsi="宋体" w:cs="Arial"/>
                <w:color w:val="auto"/>
                <w:szCs w:val="21"/>
                <w:highlight w:val="none"/>
                <w:lang w:val="en-US" w:eastAsia="zh-CN"/>
              </w:rPr>
              <w:t>温智</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周肖敏</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hint="eastAsia" w:ascii="宋体" w:hAnsi="宋体" w:eastAsia="宋体" w:cs="Arial"/>
                <w:color w:val="auto"/>
                <w:szCs w:val="21"/>
                <w:lang w:val="en-US" w:eastAsia="zh-CN"/>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autoSpaceDE w:val="0"/>
              <w:autoSpaceDN w:val="0"/>
              <w:adjustRightInd w:val="0"/>
              <w:jc w:val="left"/>
              <w:rPr>
                <w:rFonts w:hint="eastAsia" w:cs="Arial"/>
                <w:color w:val="auto"/>
                <w:szCs w:val="21"/>
              </w:rPr>
            </w:pPr>
          </w:p>
          <w:p>
            <w:pPr>
              <w:autoSpaceDE w:val="0"/>
              <w:autoSpaceDN w:val="0"/>
              <w:adjustRightInd w:val="0"/>
              <w:ind w:firstLine="420" w:firstLineChars="200"/>
              <w:jc w:val="left"/>
              <w:rPr>
                <w:rFonts w:hint="eastAsia" w:ascii="宋体" w:cs="宋体"/>
                <w:color w:val="auto"/>
                <w:kern w:val="0"/>
                <w:szCs w:val="21"/>
              </w:rPr>
            </w:pPr>
            <w:r>
              <w:rPr>
                <w:rFonts w:hint="eastAsia" w:cs="Arial"/>
                <w:color w:val="auto"/>
                <w:szCs w:val="21"/>
              </w:rPr>
              <w:t>询问职业健康安全事务代表</w:t>
            </w:r>
            <w:r>
              <w:rPr>
                <w:rFonts w:hint="eastAsia" w:ascii="宋体" w:hAnsi="宋体" w:cs="Arial"/>
                <w:color w:val="auto"/>
                <w:szCs w:val="21"/>
                <w:lang w:eastAsia="zh-CN"/>
              </w:rPr>
              <w:t>周肖敏</w:t>
            </w:r>
            <w:r>
              <w:rPr>
                <w:rFonts w:hint="eastAsia" w:cs="Arial"/>
                <w:color w:val="auto"/>
                <w:szCs w:val="21"/>
              </w:rPr>
              <w:t>，能明确自己的职责，了解到暂未发生员工与企业的劳动纠纷、工伤、员工投诉、员工权益争执等情况。</w:t>
            </w:r>
          </w:p>
          <w:p>
            <w:pPr>
              <w:adjustRightInd w:val="0"/>
              <w:snapToGrid w:val="0"/>
              <w:spacing w:line="400" w:lineRule="atLeast"/>
              <w:jc w:val="left"/>
              <w:rPr>
                <w:rFonts w:hint="eastAsia" w:ascii="宋体" w:hAnsi="宋体" w:eastAsia="宋体" w:cs="宋体"/>
                <w:color w:val="auto"/>
                <w:kern w:val="2"/>
                <w:sz w:val="21"/>
                <w:szCs w:val="21"/>
                <w:lang w:val="en-US" w:eastAsia="zh-CN" w:bidi="ar-SA"/>
              </w:rPr>
            </w:pP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6.1 </w:t>
            </w:r>
          </w:p>
          <w:p>
            <w:pPr>
              <w:jc w:val="both"/>
              <w:rPr>
                <w:b/>
                <w:szCs w:val="21"/>
              </w:rPr>
            </w:pPr>
          </w:p>
        </w:tc>
        <w:tc>
          <w:tcPr>
            <w:tcW w:w="10417"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提供有《危险源和环境因素与评价管理制度》，内容包括危险源的识别、确认、汇总、评价和</w:t>
            </w:r>
            <w:r>
              <w:rPr>
                <w:rFonts w:hint="eastAsia" w:ascii="宋体" w:hAnsi="宋体" w:cs="宋体"/>
                <w:szCs w:val="21"/>
                <w:lang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eastAsia="zh-CN"/>
              </w:rPr>
              <w:t>不可接受风险</w:t>
            </w:r>
            <w:r>
              <w:rPr>
                <w:rFonts w:hint="eastAsia" w:ascii="宋体" w:hAnsi="宋体" w:cs="宋体"/>
                <w:szCs w:val="21"/>
              </w:rPr>
              <w:t>有以下二项：</w:t>
            </w:r>
          </w:p>
          <w:p>
            <w:pPr>
              <w:tabs>
                <w:tab w:val="center" w:pos="3169"/>
              </w:tabs>
              <w:spacing w:line="400" w:lineRule="exact"/>
              <w:jc w:val="left"/>
              <w:rPr>
                <w:rFonts w:ascii="宋体" w:hAnsi="宋体" w:cs="宋体"/>
                <w:szCs w:val="21"/>
              </w:rPr>
            </w:pPr>
            <w:r>
              <w:rPr>
                <w:rFonts w:hint="eastAsia" w:ascii="宋体" w:hAnsi="宋体" w:cs="宋体"/>
                <w:szCs w:val="21"/>
              </w:rPr>
              <w:t>1）火灾；2）触电。</w:t>
            </w:r>
          </w:p>
          <w:p>
            <w:pPr>
              <w:tabs>
                <w:tab w:val="center" w:pos="3169"/>
              </w:tabs>
              <w:spacing w:line="400" w:lineRule="exact"/>
              <w:jc w:val="left"/>
              <w:rPr>
                <w:rFonts w:ascii="宋体" w:hAnsi="宋体" w:cs="宋体"/>
                <w:szCs w:val="21"/>
              </w:rPr>
            </w:pPr>
            <w:r>
              <w:rPr>
                <w:rFonts w:hint="eastAsia" w:ascii="宋体" w:hAnsi="宋体" w:cs="宋体"/>
                <w:szCs w:val="21"/>
              </w:rPr>
              <w:t>抽查触电重要危险源的方法控制措施：</w:t>
            </w:r>
          </w:p>
          <w:p>
            <w:pPr>
              <w:numPr>
                <w:ilvl w:val="0"/>
                <w:numId w:val="3"/>
              </w:numPr>
              <w:spacing w:line="400" w:lineRule="exact"/>
              <w:rPr>
                <w:rFonts w:ascii="宋体" w:hAnsi="宋体" w:cs="宋体"/>
                <w:szCs w:val="21"/>
              </w:rPr>
            </w:pPr>
            <w:r>
              <w:rPr>
                <w:rFonts w:hint="eastAsia"/>
                <w:szCs w:val="21"/>
              </w:rPr>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hint="eastAsia" w:ascii="宋体" w:hAnsi="宋体" w:cs="宋体"/>
                <w:szCs w:val="21"/>
              </w:rPr>
              <w:t>；</w:t>
            </w:r>
          </w:p>
          <w:p>
            <w:pPr>
              <w:numPr>
                <w:ilvl w:val="0"/>
                <w:numId w:val="3"/>
              </w:numPr>
              <w:spacing w:line="400" w:lineRule="exact"/>
              <w:rPr>
                <w:rFonts w:ascii="宋体" w:hAnsi="宋体" w:cs="宋体"/>
                <w:szCs w:val="21"/>
              </w:rPr>
            </w:pPr>
            <w:r>
              <w:rPr>
                <w:rFonts w:hint="eastAsia"/>
                <w:szCs w:val="21"/>
              </w:rPr>
              <w:t>严禁私自拉接电线</w:t>
            </w:r>
            <w:r>
              <w:rPr>
                <w:rFonts w:hint="eastAsia" w:ascii="宋体" w:hAnsi="宋体" w:cs="宋体"/>
                <w:szCs w:val="21"/>
              </w:rPr>
              <w:t>；</w:t>
            </w:r>
          </w:p>
          <w:p>
            <w:pPr>
              <w:numPr>
                <w:ilvl w:val="0"/>
                <w:numId w:val="3"/>
              </w:numPr>
              <w:spacing w:line="400" w:lineRule="exact"/>
              <w:rPr>
                <w:rFonts w:ascii="宋体" w:hAnsi="宋体"/>
                <w:szCs w:val="21"/>
              </w:rPr>
            </w:pPr>
            <w:r>
              <w:rPr>
                <w:rFonts w:hint="eastAsia"/>
                <w:szCs w:val="21"/>
              </w:rPr>
              <w:t>在配电箱处贴警示标志</w:t>
            </w:r>
            <w:r>
              <w:rPr>
                <w:rFonts w:hint="eastAsia" w:ascii="宋体" w:hAnsi="宋体" w:cs="宋体"/>
                <w:szCs w:val="21"/>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6.2 </w:t>
            </w:r>
          </w:p>
          <w:p>
            <w:pPr>
              <w:jc w:val="both"/>
              <w:rPr>
                <w:b/>
                <w:szCs w:val="21"/>
              </w:rPr>
            </w:pPr>
          </w:p>
        </w:tc>
        <w:tc>
          <w:tcPr>
            <w:tcW w:w="10417" w:type="dxa"/>
          </w:tcPr>
          <w:p>
            <w:pPr>
              <w:rPr>
                <w:szCs w:val="21"/>
              </w:rPr>
            </w:pPr>
            <w:r>
              <w:rPr>
                <w:rFonts w:hint="eastAsia"/>
                <w:szCs w:val="21"/>
              </w:rPr>
              <w:t>职业健康安全目标：</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火灾事故为0；</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2、触电</w:t>
            </w:r>
            <w:r>
              <w:rPr>
                <w:rFonts w:hint="eastAsia" w:asciiTheme="minorEastAsia" w:hAnsiTheme="minorEastAsia" w:eastAsiaTheme="minorEastAsia" w:cstheme="minorEastAsia"/>
                <w:szCs w:val="21"/>
              </w:rPr>
              <w:t>事故为0。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w:t>
            </w:r>
            <w:r>
              <w:rPr>
                <w:rFonts w:hint="eastAsia" w:ascii="宋体" w:hAnsi="宋体"/>
                <w:color w:val="auto"/>
                <w:kern w:val="2"/>
                <w:szCs w:val="21"/>
                <w:lang w:val="en-US" w:eastAsia="zh-CN"/>
              </w:rPr>
              <w:t>1</w:t>
            </w:r>
            <w:r>
              <w:rPr>
                <w:rFonts w:hint="eastAsia" w:ascii="宋体" w:hAnsi="宋体"/>
                <w:color w:val="auto"/>
                <w:kern w:val="2"/>
                <w:szCs w:val="21"/>
              </w:rPr>
              <w:t>年1</w:t>
            </w:r>
            <w:r>
              <w:rPr>
                <w:rFonts w:hint="eastAsia" w:ascii="宋体" w:hAnsi="宋体"/>
                <w:color w:val="auto"/>
                <w:kern w:val="2"/>
                <w:szCs w:val="21"/>
                <w:lang w:val="en-US" w:eastAsia="zh-CN"/>
              </w:rPr>
              <w:t>季度</w:t>
            </w:r>
            <w:r>
              <w:rPr>
                <w:rFonts w:hint="eastAsia" w:ascii="宋体" w:hAnsi="宋体"/>
                <w:color w:val="auto"/>
                <w:kern w:val="2"/>
                <w:szCs w:val="21"/>
              </w:rPr>
              <w:t>-</w:t>
            </w:r>
            <w:r>
              <w:rPr>
                <w:rFonts w:hint="eastAsia" w:ascii="宋体" w:hAnsi="宋体"/>
                <w:color w:val="auto"/>
                <w:kern w:val="2"/>
                <w:szCs w:val="21"/>
                <w:lang w:val="en-US" w:eastAsia="zh-CN"/>
              </w:rPr>
              <w:t>2季度</w:t>
            </w:r>
            <w:r>
              <w:rPr>
                <w:rFonts w:hint="eastAsia" w:ascii="宋体" w:hAnsi="宋体"/>
                <w:color w:val="auto"/>
                <w:kern w:val="2"/>
                <w:szCs w:val="21"/>
              </w:rPr>
              <w:t>对目标进行考核，考核情况为：</w:t>
            </w:r>
          </w:p>
          <w:p>
            <w:pPr>
              <w:pStyle w:val="7"/>
              <w:spacing w:line="400" w:lineRule="exact"/>
              <w:ind w:firstLine="210" w:firstLineChars="100"/>
              <w:rPr>
                <w:rFonts w:hint="eastAsia" w:ascii="宋体" w:hAnsi="宋体"/>
                <w:color w:val="000000"/>
                <w:szCs w:val="21"/>
              </w:rPr>
            </w:pPr>
            <w:r>
              <w:rPr>
                <w:rFonts w:hint="eastAsia" w:ascii="宋体" w:hAnsi="宋体" w:cs="宋体"/>
                <w:color w:val="000000"/>
                <w:kern w:val="0"/>
                <w:sz w:val="21"/>
                <w:szCs w:val="21"/>
                <w:lang w:val="en-US" w:eastAsia="zh-CN"/>
              </w:rPr>
              <w:t>1）</w:t>
            </w:r>
            <w:r>
              <w:rPr>
                <w:rFonts w:hint="eastAsia" w:ascii="宋体" w:hAnsi="宋体"/>
                <w:color w:val="000000"/>
                <w:szCs w:val="21"/>
              </w:rPr>
              <w:t>无火灾</w:t>
            </w:r>
            <w:r>
              <w:rPr>
                <w:rFonts w:hint="eastAsia" w:ascii="宋体" w:hAnsi="宋体"/>
                <w:color w:val="000000"/>
                <w:szCs w:val="21"/>
                <w:lang w:eastAsia="zh-CN"/>
              </w:rPr>
              <w:t>、</w:t>
            </w:r>
            <w:r>
              <w:rPr>
                <w:rFonts w:hint="eastAsia" w:ascii="宋体" w:hAnsi="宋体"/>
                <w:color w:val="000000"/>
                <w:szCs w:val="21"/>
                <w:lang w:val="en-US" w:eastAsia="zh-CN"/>
              </w:rPr>
              <w:t>触电</w:t>
            </w:r>
            <w:r>
              <w:rPr>
                <w:rFonts w:hint="eastAsia" w:ascii="宋体" w:hAnsi="宋体"/>
                <w:color w:val="000000"/>
                <w:szCs w:val="21"/>
              </w:rPr>
              <w:t>事故发生；</w:t>
            </w:r>
          </w:p>
          <w:p>
            <w:pPr>
              <w:ind w:firstLine="210" w:firstLineChars="100"/>
              <w:rPr>
                <w:rFonts w:ascii="宋体" w:hAnsi="宋体"/>
                <w:szCs w:val="21"/>
              </w:rPr>
            </w:pPr>
            <w:r>
              <w:rPr>
                <w:rFonts w:hint="eastAsia"/>
                <w:color w:val="000000"/>
                <w:szCs w:val="21"/>
              </w:rPr>
              <w:t>对火灾</w:t>
            </w:r>
            <w:r>
              <w:rPr>
                <w:rFonts w:hint="eastAsia"/>
                <w:color w:val="000000"/>
                <w:szCs w:val="21"/>
                <w:lang w:eastAsia="zh-CN"/>
              </w:rPr>
              <w:t>、</w:t>
            </w:r>
            <w:r>
              <w:rPr>
                <w:rFonts w:hint="eastAsia"/>
                <w:color w:val="000000"/>
                <w:szCs w:val="21"/>
                <w:lang w:val="en-US" w:eastAsia="zh-CN"/>
              </w:rPr>
              <w:t>触电</w:t>
            </w:r>
            <w:r>
              <w:rPr>
                <w:rFonts w:hint="eastAsia"/>
                <w:color w:val="000000"/>
                <w:szCs w:val="21"/>
              </w:rPr>
              <w:t>事故应急等</w:t>
            </w:r>
            <w:r>
              <w:rPr>
                <w:rFonts w:hint="eastAsia" w:ascii="宋体" w:hAnsi="宋体"/>
                <w:szCs w:val="21"/>
              </w:rPr>
              <w:t>拟定有管理方案实施控制。</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9.1.1 </w:t>
            </w:r>
          </w:p>
          <w:p>
            <w:pPr>
              <w:rPr>
                <w:rFonts w:ascii="宋体" w:hAnsi="宋体" w:cs="宋体"/>
                <w:szCs w:val="21"/>
              </w:rPr>
            </w:pPr>
          </w:p>
        </w:tc>
        <w:tc>
          <w:tcPr>
            <w:tcW w:w="10417"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bCs/>
                <w:color w:val="000000"/>
                <w:spacing w:val="-20"/>
                <w:sz w:val="21"/>
                <w:szCs w:val="21"/>
              </w:rPr>
              <w:t>监视和测量</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控制制度</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cs="宋体"/>
                <w:sz w:val="21"/>
                <w:szCs w:val="21"/>
                <w:lang w:val="en-US" w:eastAsia="zh-CN" w:bidi="ar"/>
              </w:rPr>
              <w:t>控制制度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bCs/>
                <w:color w:val="000000"/>
                <w:spacing w:val="-20"/>
                <w:sz w:val="21"/>
                <w:szCs w:val="21"/>
              </w:rPr>
              <w:t>应急准备和响应</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（5）《合规</w:t>
            </w:r>
            <w:r>
              <w:rPr>
                <w:rFonts w:hint="eastAsia" w:ascii="宋体" w:hAnsi="宋体" w:cs="宋体"/>
                <w:sz w:val="21"/>
                <w:szCs w:val="21"/>
                <w:lang w:val="en-US" w:eastAsia="zh-CN" w:bidi="ar"/>
              </w:rPr>
              <w:t>性评价控制制度</w:t>
            </w:r>
            <w:r>
              <w:rPr>
                <w:rFonts w:hint="eastAsia" w:ascii="宋体" w:hAnsi="宋体" w:cs="宋体"/>
                <w:sz w:val="21"/>
                <w:szCs w:val="21"/>
                <w:lang w:bidi="ar"/>
              </w:rPr>
              <w:t>》</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9.2 </w:t>
            </w:r>
          </w:p>
          <w:p>
            <w:pPr>
              <w:rPr>
                <w:rFonts w:ascii="宋体" w:hAnsi="宋体"/>
                <w:szCs w:val="21"/>
              </w:rPr>
            </w:pPr>
          </w:p>
        </w:tc>
        <w:tc>
          <w:tcPr>
            <w:tcW w:w="10417" w:type="dxa"/>
            <w:vAlign w:val="top"/>
          </w:tcPr>
          <w:p>
            <w:pPr>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管理</w:t>
            </w:r>
            <w:r>
              <w:rPr>
                <w:rFonts w:hint="eastAsia" w:ascii="宋体" w:hAnsi="宋体" w:cs="宋体"/>
                <w:szCs w:val="21"/>
              </w:rPr>
              <w:t>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rPr>
                <w:rFonts w:ascii="宋体" w:hAnsi="宋体" w:cs="宋体"/>
                <w:color w:val="FF0000"/>
                <w:szCs w:val="21"/>
                <w:highlight w:val="none"/>
              </w:rPr>
            </w:pPr>
            <w:r>
              <w:rPr>
                <w:rFonts w:hint="eastAsia" w:ascii="宋体" w:hAnsi="宋体" w:cs="宋体"/>
                <w:szCs w:val="21"/>
                <w:highlight w:val="none"/>
              </w:rPr>
              <w:t>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r>
              <w:rPr>
                <w:rFonts w:hint="eastAsia" w:ascii="宋体" w:hAnsi="宋体" w:cs="宋体"/>
                <w:szCs w:val="21"/>
                <w:highlight w:val="none"/>
                <w:lang w:val="en-US" w:eastAsia="zh-CN"/>
              </w:rPr>
              <w:t>-14日</w:t>
            </w:r>
            <w:r>
              <w:rPr>
                <w:rFonts w:hint="eastAsia" w:ascii="宋体" w:hAnsi="宋体" w:cs="宋体"/>
                <w:szCs w:val="21"/>
                <w:highlight w:val="none"/>
              </w:rPr>
              <w:t>(去年内审时间为20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r>
              <w:rPr>
                <w:rFonts w:hint="eastAsia" w:ascii="宋体" w:hAnsi="宋体" w:cs="宋体"/>
                <w:szCs w:val="21"/>
                <w:highlight w:val="none"/>
                <w:lang w:val="en-US" w:eastAsia="zh-CN"/>
              </w:rPr>
              <w:t>-17日</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目的：评定并确定现行的管理体系、方针是否符合标准的要求，运行是否有效，迎接公司认证第</w:t>
            </w:r>
            <w:r>
              <w:rPr>
                <w:rFonts w:hint="eastAsia" w:ascii="宋体" w:hAnsi="宋体" w:cs="宋体"/>
                <w:szCs w:val="21"/>
                <w:highlight w:val="none"/>
                <w:lang w:val="en-US" w:eastAsia="zh-CN"/>
              </w:rPr>
              <w:t>二</w:t>
            </w:r>
            <w:r>
              <w:rPr>
                <w:rFonts w:hint="eastAsia" w:ascii="宋体" w:hAnsi="宋体" w:cs="宋体"/>
                <w:szCs w:val="21"/>
                <w:highlight w:val="none"/>
              </w:rPr>
              <w:t>次监督审核；</w:t>
            </w:r>
          </w:p>
          <w:p>
            <w:pPr>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审核组长：</w:t>
            </w:r>
            <w:r>
              <w:rPr>
                <w:rFonts w:hint="eastAsia"/>
                <w:szCs w:val="21"/>
                <w:highlight w:val="none"/>
                <w:lang w:val="en-US" w:eastAsia="zh-CN"/>
              </w:rPr>
              <w:t>周肖敏</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审核员：</w:t>
            </w:r>
            <w:r>
              <w:rPr>
                <w:rFonts w:hint="eastAsia" w:ascii="宋体" w:hAnsi="宋体"/>
                <w:szCs w:val="21"/>
                <w:highlight w:val="none"/>
                <w:lang w:val="en-US" w:eastAsia="zh-CN"/>
              </w:rPr>
              <w:t>王可华</w:t>
            </w:r>
          </w:p>
          <w:p>
            <w:pPr>
              <w:spacing w:line="360" w:lineRule="atLeas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综合部</w:t>
            </w:r>
            <w:r>
              <w:rPr>
                <w:rFonts w:hint="eastAsia" w:ascii="宋体" w:hAnsi="宋体"/>
                <w:szCs w:val="21"/>
                <w:highlight w:val="none"/>
              </w:rPr>
              <w:t>审核检查表》</w:t>
            </w:r>
            <w:r>
              <w:rPr>
                <w:rFonts w:hint="eastAsia" w:ascii="宋体" w:hAnsi="宋体"/>
                <w:szCs w:val="21"/>
                <w:highlight w:val="none"/>
                <w:lang w:eastAsia="zh-CN"/>
              </w:rPr>
              <w:t>、《营销部审核检查表》</w:t>
            </w:r>
            <w:r>
              <w:rPr>
                <w:rFonts w:hint="eastAsia" w:ascii="宋体" w:hAnsi="宋体"/>
                <w:szCs w:val="21"/>
                <w:highlight w:val="none"/>
              </w:rPr>
              <w:t>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w:t>
            </w:r>
            <w:r>
              <w:rPr>
                <w:rFonts w:hint="eastAsia" w:ascii="宋体" w:hAnsi="宋体" w:cs="宋体"/>
                <w:szCs w:val="21"/>
              </w:rPr>
              <w:t>涉及</w:t>
            </w:r>
            <w:r>
              <w:rPr>
                <w:rFonts w:hint="eastAsia" w:ascii="宋体" w:hAnsi="宋体" w:cs="宋体"/>
                <w:szCs w:val="21"/>
                <w:lang w:eastAsia="zh-CN"/>
              </w:rPr>
              <w:t>综合部</w:t>
            </w:r>
            <w:r>
              <w:rPr>
                <w:rFonts w:hint="eastAsia" w:ascii="宋体" w:hAnsi="宋体" w:cs="宋体"/>
                <w:szCs w:val="21"/>
                <w:lang w:val="en-US" w:eastAsia="zh-CN"/>
              </w:rPr>
              <w:t>不符合标准7.3条款，公司员工不熟悉公司的管理方针及目标</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查，审核结论：公司环境管理体系的建立符合标准要求、实施有效。</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通过内部审核，公司环境管理体系的建立实施是有效的，符合标准要求。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9.3 </w:t>
            </w:r>
          </w:p>
          <w:p>
            <w:pPr>
              <w:rPr>
                <w:rFonts w:ascii="宋体" w:hAnsi="宋体"/>
                <w:szCs w:val="21"/>
              </w:rPr>
            </w:pPr>
          </w:p>
        </w:tc>
        <w:tc>
          <w:tcPr>
            <w:tcW w:w="10417"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szCs w:val="21"/>
                <w:lang w:val="en-US" w:eastAsia="zh-CN"/>
              </w:rPr>
              <w:t>去</w:t>
            </w:r>
            <w:r>
              <w:rPr>
                <w:rFonts w:hint="eastAsia" w:ascii="宋体" w:hAnsi="宋体" w:cs="宋体"/>
                <w:szCs w:val="21"/>
              </w:rPr>
              <w:t>年管理评审时间为20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王怀琛</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adjustRightInd w:val="0"/>
              <w:spacing w:line="400" w:lineRule="exact"/>
              <w:textAlignment w:val="baseline"/>
              <w:rPr>
                <w:rFonts w:hint="eastAsia" w:ascii="宋体" w:hAnsi="宋体"/>
                <w:sz w:val="21"/>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lang w:val="en-US" w:eastAsia="zh-CN"/>
              </w:rPr>
              <w:t>加强对环境安全法规的培训，提高环保安全意识</w:t>
            </w:r>
            <w:r>
              <w:rPr>
                <w:rFonts w:hint="eastAsia" w:ascii="宋体" w:hAnsi="宋体"/>
                <w:sz w:val="21"/>
                <w:szCs w:val="21"/>
              </w:rPr>
              <w:t>。</w:t>
            </w:r>
          </w:p>
          <w:p>
            <w:pPr>
              <w:pStyle w:val="2"/>
              <w:rPr>
                <w:rFonts w:hint="default"/>
                <w:lang w:val="en-US"/>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管理评审改进</w:t>
            </w:r>
            <w:r>
              <w:rPr>
                <w:rFonts w:hint="eastAsia" w:ascii="宋体" w:hAnsi="宋体" w:cs="Times New Roman"/>
                <w:sz w:val="21"/>
                <w:szCs w:val="21"/>
                <w:lang w:val="en-US" w:eastAsia="zh-CN"/>
              </w:rPr>
              <w:t>建议实施计划</w:t>
            </w:r>
            <w:r>
              <w:rPr>
                <w:rFonts w:hint="eastAsia" w:ascii="宋体" w:hAnsi="宋体" w:cs="Times New Roman"/>
                <w:sz w:val="21"/>
                <w:szCs w:val="21"/>
              </w:rPr>
              <w:t>表</w:t>
            </w:r>
            <w:r>
              <w:rPr>
                <w:rFonts w:hint="eastAsia" w:ascii="宋体" w:hAnsi="宋体" w:cs="Times New Roman"/>
                <w:sz w:val="21"/>
                <w:szCs w:val="21"/>
                <w:lang w:eastAsia="zh-CN"/>
              </w:rPr>
              <w:t>》，</w:t>
            </w:r>
            <w:r>
              <w:rPr>
                <w:rFonts w:hint="eastAsia" w:ascii="宋体" w:hAnsi="宋体" w:cs="Times New Roman"/>
                <w:sz w:val="21"/>
                <w:szCs w:val="21"/>
                <w:lang w:val="en-US" w:eastAsia="zh-CN"/>
              </w:rPr>
              <w:t>培训主要内容：</w:t>
            </w:r>
            <w:r>
              <w:rPr>
                <w:rFonts w:hint="eastAsia" w:ascii="宋体" w:hAnsi="宋体"/>
                <w:sz w:val="21"/>
                <w:szCs w:val="21"/>
                <w:lang w:val="en-US" w:eastAsia="zh-CN"/>
              </w:rPr>
              <w:t>环境安全法规培训，天数：0.5天。时间：2021.6.22，培训地点：会议室，培训部门：综合部。</w:t>
            </w:r>
          </w:p>
          <w:p>
            <w:pPr>
              <w:adjustRightInd w:val="0"/>
              <w:spacing w:line="400" w:lineRule="exact"/>
              <w:textAlignment w:val="baseline"/>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w:t>
            </w:r>
            <w:r>
              <w:rPr>
                <w:rFonts w:hint="eastAsia" w:ascii="宋体" w:hAnsi="宋体" w:cs="宋体"/>
                <w:szCs w:val="21"/>
                <w:lang w:val="en-US" w:eastAsia="zh-CN"/>
              </w:rPr>
              <w:t>体系运行</w:t>
            </w:r>
            <w:r>
              <w:rPr>
                <w:rFonts w:hint="eastAsia" w:ascii="宋体" w:hAnsi="宋体" w:cs="宋体"/>
                <w:szCs w:val="21"/>
              </w:rPr>
              <w:t>至今未收到相关方及顾客投诉抱怨；</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管理评审结论：环境方针、目标适宜，体系符合企业现状，公司建立的管理体系适宜、充分、有效。</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ascii="宋体" w:hAnsi="宋体"/>
                <w:sz w:val="21"/>
                <w:szCs w:val="21"/>
              </w:rPr>
            </w:pPr>
            <w:r>
              <w:rPr>
                <w:rFonts w:hint="eastAsia" w:ascii="宋体" w:hAnsi="宋体"/>
                <w:sz w:val="21"/>
                <w:szCs w:val="21"/>
              </w:rPr>
              <w:t>改进 总则</w:t>
            </w:r>
          </w:p>
          <w:p>
            <w:pPr>
              <w:adjustRightInd w:val="0"/>
              <w:snapToGrid w:val="0"/>
              <w:jc w:val="both"/>
              <w:rPr>
                <w:rFonts w:hint="eastAsia" w:ascii="宋体" w:hAnsi="宋体" w:cs="宋体"/>
                <w:sz w:val="21"/>
                <w:szCs w:val="21"/>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lang w:val="en-US" w:eastAsia="zh-CN"/>
              </w:rPr>
              <w:t>S</w:t>
            </w:r>
            <w:r>
              <w:rPr>
                <w:rFonts w:hint="eastAsia" w:ascii="宋体" w:hAnsi="宋体"/>
                <w:sz w:val="21"/>
                <w:szCs w:val="21"/>
              </w:rPr>
              <w:t>10.1;10.</w:t>
            </w:r>
            <w:r>
              <w:rPr>
                <w:rFonts w:hint="eastAsia" w:ascii="宋体" w:hAnsi="宋体"/>
                <w:sz w:val="21"/>
                <w:szCs w:val="21"/>
                <w:lang w:val="en-US" w:eastAsia="zh-CN"/>
              </w:rPr>
              <w:t>2</w:t>
            </w:r>
            <w:r>
              <w:rPr>
                <w:rFonts w:hint="eastAsia" w:ascii="宋体" w:hAnsi="宋体"/>
                <w:sz w:val="21"/>
                <w:szCs w:val="21"/>
              </w:rPr>
              <w:t>；</w:t>
            </w:r>
          </w:p>
          <w:p>
            <w:pPr>
              <w:rPr>
                <w:rFonts w:ascii="宋体" w:hAnsi="宋体"/>
                <w:szCs w:val="21"/>
              </w:rPr>
            </w:pPr>
          </w:p>
        </w:tc>
        <w:tc>
          <w:tcPr>
            <w:tcW w:w="10417" w:type="dxa"/>
            <w:vAlign w:val="top"/>
          </w:tcPr>
          <w:p>
            <w:pPr>
              <w:rPr>
                <w:rFonts w:ascii="宋体" w:hAnsi="宋体"/>
                <w:szCs w:val="21"/>
              </w:rPr>
            </w:pPr>
            <w:r>
              <w:rPr>
                <w:rFonts w:hint="eastAsia" w:ascii="宋体" w:hAnsi="宋体"/>
                <w:szCs w:val="21"/>
              </w:rPr>
              <w:t>公司制定系列程序文件</w:t>
            </w:r>
            <w:r>
              <w:rPr>
                <w:rFonts w:hint="eastAsia" w:ascii="宋体" w:hAnsi="宋体"/>
                <w:sz w:val="21"/>
                <w:szCs w:val="21"/>
              </w:rPr>
              <w:t>《管理评审控制程序》、《不符合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与预防</w:t>
            </w:r>
            <w:r>
              <w:rPr>
                <w:rFonts w:hint="eastAsia" w:ascii="宋体" w:hAnsi="宋体"/>
                <w:sz w:val="21"/>
                <w:szCs w:val="21"/>
              </w:rPr>
              <w:t>措施</w:t>
            </w:r>
            <w:r>
              <w:rPr>
                <w:rFonts w:hint="eastAsia" w:ascii="宋体" w:hAnsi="宋体"/>
                <w:sz w:val="21"/>
                <w:szCs w:val="21"/>
                <w:lang w:val="en-US" w:eastAsia="zh-CN"/>
              </w:rPr>
              <w:t>实施</w:t>
            </w:r>
            <w:r>
              <w:rPr>
                <w:rFonts w:hint="eastAsia" w:ascii="宋体" w:hAnsi="宋体"/>
                <w:sz w:val="21"/>
                <w:szCs w:val="21"/>
              </w:rPr>
              <w:t>程序》及《内部审核程序》</w:t>
            </w:r>
            <w:r>
              <w:rPr>
                <w:rFonts w:hint="eastAsia" w:ascii="宋体" w:hAnsi="宋体"/>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hint="eastAsia" w:ascii="宋体" w:hAnsi="宋体" w:cs="宋体"/>
                <w:sz w:val="21"/>
                <w:szCs w:val="21"/>
                <w:lang w:bidi="ar"/>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160" w:type="dxa"/>
            <w:vAlign w:val="center"/>
          </w:tcPr>
          <w:p>
            <w:r>
              <w:rPr>
                <w:rFonts w:hint="eastAsia"/>
              </w:rPr>
              <w:t>范围的确认、资质的确认、管理体系变化情况、环境监督抽查情况、顾客对环境影响的投诉、认证证书及标识使用情况</w:t>
            </w:r>
            <w:r>
              <w:rPr>
                <w:rFonts w:hint="eastAsia"/>
                <w:lang w:eastAsia="zh-CN"/>
              </w:rPr>
              <w:t>，上次不符合验证</w:t>
            </w:r>
            <w:r>
              <w:rPr>
                <w:rFonts w:hint="eastAsia"/>
              </w:rPr>
              <w:t>。</w:t>
            </w:r>
          </w:p>
          <w:p>
            <w:pPr>
              <w:pStyle w:val="2"/>
            </w:pPr>
          </w:p>
        </w:tc>
        <w:tc>
          <w:tcPr>
            <w:tcW w:w="960" w:type="dxa"/>
            <w:vAlign w:val="center"/>
          </w:tcPr>
          <w:p/>
        </w:tc>
        <w:tc>
          <w:tcPr>
            <w:tcW w:w="10417" w:type="dxa"/>
            <w:vAlign w:val="center"/>
          </w:tcPr>
          <w:p>
            <w:pPr>
              <w:spacing w:line="400" w:lineRule="exact"/>
              <w:jc w:val="left"/>
              <w:rPr>
                <w:rFonts w:hint="eastAsia"/>
                <w:highlight w:val="none"/>
                <w:lang w:eastAsia="zh-CN"/>
              </w:rPr>
            </w:pPr>
            <w:r>
              <w:rPr>
                <w:rFonts w:hint="eastAsia"/>
                <w:highlight w:val="none"/>
              </w:rPr>
              <w:t>现场确认，公司管理体系范围</w:t>
            </w:r>
            <w:r>
              <w:rPr>
                <w:rFonts w:hint="eastAsia"/>
                <w:highlight w:val="none"/>
                <w:lang w:val="en-US" w:eastAsia="zh-CN"/>
              </w:rPr>
              <w:t>无</w:t>
            </w:r>
            <w:r>
              <w:rPr>
                <w:rFonts w:hint="eastAsia"/>
                <w:highlight w:val="none"/>
              </w:rPr>
              <w:t>变化</w:t>
            </w:r>
            <w:r>
              <w:rPr>
                <w:rFonts w:hint="eastAsia"/>
                <w:highlight w:val="none"/>
                <w:lang w:eastAsia="zh-CN"/>
              </w:rPr>
              <w:t>，</w:t>
            </w:r>
            <w:r>
              <w:rPr>
                <w:rFonts w:hint="eastAsia"/>
                <w:highlight w:val="none"/>
                <w:lang w:val="en-US" w:eastAsia="zh-CN"/>
              </w:rPr>
              <w:t>体系范围为：</w:t>
            </w:r>
            <w:r>
              <w:rPr>
                <w:rFonts w:hint="eastAsia" w:ascii="宋体" w:hAnsi="宋体" w:eastAsia="宋体" w:cs="宋体"/>
                <w:color w:val="auto"/>
                <w:szCs w:val="21"/>
                <w:highlight w:val="none"/>
              </w:rPr>
              <w:t>塑料制品（标志桩、标志砖）的销售</w:t>
            </w:r>
            <w:r>
              <w:rPr>
                <w:rFonts w:hint="eastAsia"/>
                <w:highlight w:val="none"/>
                <w:lang w:val="zh-CN"/>
              </w:rPr>
              <w:t>。</w:t>
            </w:r>
          </w:p>
          <w:p>
            <w:pPr>
              <w:spacing w:line="360" w:lineRule="auto"/>
              <w:rPr>
                <w:highlight w:val="none"/>
              </w:rPr>
            </w:pPr>
            <w:r>
              <w:rPr>
                <w:rFonts w:hint="eastAsia"/>
                <w:highlight w:val="none"/>
              </w:rPr>
              <w:t>提供营业执照（三证合一），检查有效。公司严格执行国标及相关标准要求和法律、法规要求。</w:t>
            </w:r>
          </w:p>
          <w:p>
            <w:pPr>
              <w:spacing w:line="360" w:lineRule="auto"/>
              <w:rPr>
                <w:highlight w:val="none"/>
              </w:rPr>
            </w:pPr>
            <w:r>
              <w:rPr>
                <w:rFonts w:hint="eastAsia"/>
                <w:highlight w:val="none"/>
                <w:lang w:val="en-US" w:eastAsia="zh-CN"/>
              </w:rPr>
              <w:t>体系运行</w:t>
            </w:r>
            <w:r>
              <w:rPr>
                <w:rFonts w:hint="eastAsia"/>
                <w:highlight w:val="none"/>
              </w:rPr>
              <w:t>至今，公司没有因环境污染事件受到相关方的投诉。体系运行以来，没有重大环境拢民问题和投诉。</w:t>
            </w:r>
          </w:p>
          <w:p>
            <w:pPr>
              <w:spacing w:line="360" w:lineRule="auto"/>
              <w:rPr>
                <w:rFonts w:hint="eastAsia"/>
                <w:highlight w:val="none"/>
              </w:rPr>
            </w:pPr>
            <w:r>
              <w:rPr>
                <w:rFonts w:hint="eastAsia"/>
                <w:highlight w:val="none"/>
              </w:rPr>
              <w:t>现场查见认证证书及标识使用情况，符合要求。</w:t>
            </w:r>
          </w:p>
          <w:p>
            <w:pPr>
              <w:pStyle w:val="2"/>
              <w:rPr>
                <w:rFonts w:hint="eastAsia" w:eastAsia="宋体"/>
                <w:lang w:eastAsia="zh-CN"/>
              </w:rPr>
            </w:pPr>
            <w:r>
              <w:rPr>
                <w:rFonts w:hint="eastAsia" w:ascii="宋体" w:hAnsi="宋体" w:cs="宋体"/>
                <w:sz w:val="21"/>
                <w:szCs w:val="21"/>
                <w:highlight w:val="none"/>
              </w:rPr>
              <w:t>上次不符合为</w:t>
            </w:r>
            <w:r>
              <w:rPr>
                <w:rFonts w:hint="eastAsia" w:ascii="宋体" w:hAnsi="宋体" w:cs="宋体"/>
                <w:sz w:val="21"/>
                <w:szCs w:val="21"/>
                <w:highlight w:val="none"/>
                <w:lang w:val="en-US" w:eastAsia="zh-CN"/>
              </w:rPr>
              <w:t>营销部不符合标准ES7.4</w:t>
            </w:r>
            <w:r>
              <w:rPr>
                <w:rFonts w:hint="eastAsia" w:ascii="宋体" w:hAnsi="宋体" w:eastAsia="宋体" w:cs="宋体"/>
                <w:sz w:val="21"/>
                <w:szCs w:val="21"/>
                <w:highlight w:val="none"/>
                <w:lang w:val="en-US" w:eastAsia="zh-CN"/>
              </w:rPr>
              <w:t>.3条款（查看公司重要客户攀枝花华润燃气有限公司的相关方告知书、未见其相关方的告知记录），经本次</w:t>
            </w:r>
            <w:r>
              <w:rPr>
                <w:rFonts w:hint="eastAsia" w:ascii="宋体" w:hAnsi="宋体" w:cs="宋体"/>
                <w:sz w:val="21"/>
                <w:szCs w:val="21"/>
                <w:highlight w:val="none"/>
              </w:rPr>
              <w:t>审核验证均整改且无类似不符合情况出现。</w:t>
            </w:r>
          </w:p>
        </w:tc>
        <w:tc>
          <w:tcPr>
            <w:tcW w:w="1172" w:type="dxa"/>
          </w:tcPr>
          <w:p>
            <w:r>
              <w:rPr>
                <w:rFonts w:hint="eastAsia"/>
              </w:rPr>
              <w:t>符合</w:t>
            </w:r>
          </w:p>
        </w:tc>
      </w:tr>
    </w:tbl>
    <w:p>
      <w:r>
        <w:ptab w:relativeTo="margin" w:alignment="center" w:leader="none"/>
      </w:r>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w:t>
            </w:r>
            <w:r>
              <w:rPr>
                <w:rFonts w:hint="eastAsia"/>
                <w:sz w:val="24"/>
                <w:szCs w:val="24"/>
                <w:lang w:val="en-US" w:eastAsia="zh-CN"/>
              </w:rPr>
              <w:t xml:space="preserve">综合部/财务部   </w:t>
            </w:r>
            <w:r>
              <w:rPr>
                <w:rFonts w:hint="eastAsia"/>
                <w:sz w:val="24"/>
                <w:szCs w:val="24"/>
              </w:rPr>
              <w:t xml:space="preserve"> 主管领导：</w:t>
            </w:r>
            <w:r>
              <w:rPr>
                <w:rFonts w:hint="eastAsia"/>
                <w:sz w:val="24"/>
                <w:szCs w:val="24"/>
                <w:lang w:val="en-US" w:eastAsia="zh-CN"/>
              </w:rPr>
              <w:t xml:space="preserve">周肖敏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温智</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1.06.30</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lang w:val="en-US" w:eastAsia="zh-CN"/>
              </w:rPr>
              <w:t>ES</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596" w:type="dxa"/>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综合部</w:t>
            </w:r>
            <w:r>
              <w:rPr>
                <w:rFonts w:hint="eastAsia" w:ascii="宋体" w:hAnsi="宋体" w:cs="Arial"/>
                <w:sz w:val="21"/>
                <w:szCs w:val="21"/>
              </w:rPr>
              <w:t>的环境安全职责和权限，以确保部门工作的展开和实施：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sz w:val="21"/>
                <w:szCs w:val="21"/>
              </w:rPr>
            </w:pPr>
            <w:r>
              <w:rPr>
                <w:rFonts w:hint="eastAsia" w:ascii="宋体" w:hAnsi="宋体"/>
                <w:sz w:val="21"/>
                <w:szCs w:val="21"/>
              </w:rPr>
              <w:t>2)负责组织进行环境因素的识别、评价、更新工作；</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)制定培训计划，组织有关环境管理和全公司员工的培训，使公司每个员工掌握必须的环境意识与能力；</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）负责环境相关记录的保存、收缴、销毁、归档工作；</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经理任职要求：</w:t>
            </w:r>
          </w:p>
          <w:p>
            <w:pPr>
              <w:numPr>
                <w:ilvl w:val="0"/>
                <w:numId w:val="4"/>
              </w:numPr>
              <w:spacing w:line="400" w:lineRule="exact"/>
              <w:rPr>
                <w:rFonts w:hint="eastAsia" w:ascii="宋体" w:hAnsi="宋体"/>
                <w:sz w:val="21"/>
                <w:szCs w:val="21"/>
              </w:rPr>
            </w:pPr>
            <w:r>
              <w:rPr>
                <w:rFonts w:hint="eastAsia" w:ascii="宋体" w:hAnsi="宋体"/>
                <w:sz w:val="21"/>
                <w:szCs w:val="21"/>
              </w:rPr>
              <w:t>较系统的掌握现代企业管理知识经济基础知识；</w:t>
            </w:r>
          </w:p>
          <w:p>
            <w:pPr>
              <w:numPr>
                <w:ilvl w:val="0"/>
                <w:numId w:val="4"/>
              </w:numPr>
              <w:spacing w:line="400" w:lineRule="exact"/>
              <w:rPr>
                <w:rFonts w:hint="eastAsia" w:ascii="宋体" w:hAnsi="宋体"/>
                <w:sz w:val="21"/>
                <w:szCs w:val="21"/>
              </w:rPr>
            </w:pPr>
            <w:r>
              <w:rPr>
                <w:rFonts w:hint="eastAsia" w:ascii="宋体" w:hAnsi="宋体"/>
                <w:sz w:val="21"/>
                <w:szCs w:val="21"/>
              </w:rPr>
              <w:t>能组织协调办公室日常工作的开展，有较强的公关、接待能力；</w:t>
            </w:r>
          </w:p>
          <w:p>
            <w:pPr>
              <w:numPr>
                <w:ilvl w:val="0"/>
                <w:numId w:val="4"/>
              </w:numPr>
              <w:spacing w:line="400" w:lineRule="exact"/>
              <w:rPr>
                <w:rFonts w:hint="eastAsia" w:ascii="宋体" w:hAnsi="宋体"/>
                <w:sz w:val="21"/>
                <w:szCs w:val="21"/>
              </w:rPr>
            </w:pPr>
            <w:r>
              <w:rPr>
                <w:rFonts w:hint="eastAsia" w:ascii="宋体" w:hAnsi="宋体"/>
                <w:sz w:val="21"/>
                <w:szCs w:val="21"/>
              </w:rPr>
              <w:t>具备供方日常管理及谈判能力。</w:t>
            </w:r>
          </w:p>
          <w:p>
            <w:pPr>
              <w:spacing w:line="400" w:lineRule="exact"/>
              <w:rPr>
                <w:rFonts w:hint="eastAsia" w:ascii="宋体" w:hAnsi="宋体"/>
                <w:sz w:val="21"/>
                <w:szCs w:val="21"/>
              </w:rPr>
            </w:pPr>
            <w:r>
              <w:rPr>
                <w:rFonts w:hint="eastAsia" w:ascii="宋体" w:hAnsi="宋体"/>
                <w:sz w:val="21"/>
                <w:szCs w:val="21"/>
              </w:rPr>
              <w:t>财务部经理任职要求：</w:t>
            </w:r>
          </w:p>
          <w:p>
            <w:pPr>
              <w:numPr>
                <w:ilvl w:val="0"/>
                <w:numId w:val="5"/>
              </w:numPr>
              <w:spacing w:line="400" w:lineRule="exact"/>
              <w:rPr>
                <w:rFonts w:hint="eastAsia" w:ascii="宋体" w:hAnsi="宋体"/>
                <w:sz w:val="21"/>
                <w:szCs w:val="21"/>
              </w:rPr>
            </w:pPr>
            <w:r>
              <w:rPr>
                <w:rFonts w:hint="eastAsia" w:ascii="宋体" w:hAnsi="宋体"/>
                <w:sz w:val="21"/>
                <w:szCs w:val="21"/>
              </w:rPr>
              <w:t>要求掌握会计业务知识，能胜任企业的财务会计工作；</w:t>
            </w:r>
          </w:p>
          <w:p>
            <w:pPr>
              <w:spacing w:line="400" w:lineRule="exact"/>
              <w:rPr>
                <w:rFonts w:hint="eastAsia" w:ascii="宋体" w:hAnsi="宋体"/>
                <w:sz w:val="21"/>
                <w:szCs w:val="21"/>
              </w:rPr>
            </w:pPr>
            <w:r>
              <w:rPr>
                <w:rFonts w:hint="eastAsia" w:ascii="宋体" w:hAnsi="宋体"/>
                <w:sz w:val="21"/>
                <w:szCs w:val="21"/>
              </w:rPr>
              <w:t>2、熟悉国家财务相关法律法规。</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综合部</w:t>
            </w:r>
            <w:r>
              <w:rPr>
                <w:rFonts w:hint="eastAsia" w:ascii="宋体" w:hAnsi="宋体"/>
                <w:sz w:val="21"/>
                <w:szCs w:val="21"/>
                <w:lang w:val="en-US" w:eastAsia="zh-CN"/>
              </w:rPr>
              <w:t>及财务部</w:t>
            </w:r>
            <w:r>
              <w:rPr>
                <w:rFonts w:hint="eastAsia" w:ascii="宋体" w:hAnsi="宋体"/>
                <w:sz w:val="21"/>
                <w:szCs w:val="21"/>
              </w:rPr>
              <w:t>负责人能基本阐述本部门的主要职责。</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ES</w:t>
            </w:r>
            <w:r>
              <w:rPr>
                <w:rFonts w:hint="eastAsia" w:ascii="宋体" w:hAnsi="宋体" w:cs="新宋体"/>
                <w:sz w:val="21"/>
                <w:szCs w:val="21"/>
              </w:rPr>
              <w:t>6.2</w:t>
            </w:r>
          </w:p>
          <w:p>
            <w:pPr>
              <w:rPr>
                <w:rFonts w:ascii="宋体" w:hAnsi="宋体" w:cs="新宋体"/>
                <w:szCs w:val="21"/>
              </w:rPr>
            </w:pPr>
          </w:p>
        </w:tc>
        <w:tc>
          <w:tcPr>
            <w:tcW w:w="10596"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查见：公司建立有《管理目标、指标及管理方案》，查</w:t>
            </w:r>
            <w:r>
              <w:rPr>
                <w:rFonts w:hint="eastAsia" w:ascii="宋体" w:hAnsi="宋体"/>
                <w:sz w:val="21"/>
                <w:szCs w:val="21"/>
                <w:lang w:eastAsia="zh-CN"/>
              </w:rPr>
              <w:t>综合部</w:t>
            </w:r>
            <w:r>
              <w:rPr>
                <w:rFonts w:hint="eastAsia" w:ascii="宋体" w:hAnsi="宋体"/>
                <w:sz w:val="21"/>
                <w:szCs w:val="21"/>
              </w:rPr>
              <w:t>和财务部的环境目标：</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w:t>
            </w:r>
            <w:r>
              <w:rPr>
                <w:rFonts w:hint="eastAsia" w:ascii="宋体" w:hAnsi="宋体"/>
                <w:color w:val="auto"/>
                <w:kern w:val="2"/>
                <w:szCs w:val="21"/>
                <w:lang w:val="en-US" w:eastAsia="zh-CN"/>
              </w:rPr>
              <w:t>1年1季度-2季度</w:t>
            </w:r>
            <w:r>
              <w:rPr>
                <w:rFonts w:hint="eastAsia" w:ascii="宋体" w:hAnsi="宋体"/>
                <w:color w:val="auto"/>
                <w:kern w:val="2"/>
                <w:szCs w:val="21"/>
              </w:rPr>
              <w:t>对目标进行考核，考核情况为：</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固废处理管理措施：</w:t>
            </w:r>
          </w:p>
          <w:p>
            <w:pPr>
              <w:widowControl/>
              <w:numPr>
                <w:ilvl w:val="0"/>
                <w:numId w:val="6"/>
              </w:numPr>
              <w:jc w:val="left"/>
              <w:rPr>
                <w:rFonts w:hint="eastAsia" w:ascii="宋体" w:hAnsi="宋体"/>
                <w:sz w:val="21"/>
                <w:szCs w:val="21"/>
                <w:lang w:val="en-US" w:eastAsia="zh-CN"/>
              </w:rPr>
            </w:pPr>
            <w:r>
              <w:rPr>
                <w:rFonts w:hint="eastAsia" w:ascii="宋体" w:hAnsi="宋体"/>
                <w:sz w:val="21"/>
                <w:szCs w:val="21"/>
                <w:lang w:val="en-US" w:eastAsia="zh-CN"/>
              </w:rPr>
              <w:t>对工作人员进行教育培训，增强员工的环保意识。</w:t>
            </w:r>
          </w:p>
          <w:p>
            <w:pPr>
              <w:pStyle w:val="2"/>
              <w:numPr>
                <w:ilvl w:val="0"/>
                <w:numId w:val="6"/>
              </w:numPr>
              <w:rPr>
                <w:rFonts w:hint="default"/>
                <w:lang w:val="en-US" w:eastAsia="zh-CN"/>
              </w:rPr>
            </w:pPr>
            <w:r>
              <w:rPr>
                <w:rFonts w:hint="eastAsia"/>
                <w:lang w:val="en-US" w:eastAsia="zh-CN"/>
              </w:rPr>
              <w:t>购买垃圾箱，及时回收，分类堆放。</w:t>
            </w:r>
          </w:p>
          <w:p>
            <w:pPr>
              <w:widowControl/>
              <w:jc w:val="left"/>
              <w:rPr>
                <w:rFonts w:hint="eastAsia" w:ascii="宋体" w:hAnsi="宋体"/>
                <w:sz w:val="21"/>
                <w:szCs w:val="21"/>
              </w:rPr>
            </w:pP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查见管理方案共计有2个，分别是</w:t>
            </w:r>
          </w:p>
          <w:p>
            <w:pPr>
              <w:widowControl/>
              <w:numPr>
                <w:ilvl w:val="0"/>
                <w:numId w:val="7"/>
              </w:numPr>
              <w:jc w:val="left"/>
              <w:rPr>
                <w:rFonts w:hint="eastAsia" w:ascii="宋体" w:hAnsi="宋体"/>
                <w:sz w:val="21"/>
                <w:szCs w:val="21"/>
              </w:rPr>
            </w:pPr>
            <w:r>
              <w:rPr>
                <w:rFonts w:hint="eastAsia" w:ascii="宋体" w:hAnsi="宋体"/>
                <w:sz w:val="21"/>
                <w:szCs w:val="21"/>
              </w:rPr>
              <w:t>固废管理方案</w:t>
            </w:r>
          </w:p>
          <w:p>
            <w:pPr>
              <w:widowControl/>
              <w:numPr>
                <w:ilvl w:val="0"/>
                <w:numId w:val="7"/>
              </w:numPr>
              <w:jc w:val="left"/>
              <w:rPr>
                <w:rFonts w:hint="eastAsia" w:ascii="宋体" w:hAnsi="宋体"/>
                <w:sz w:val="21"/>
                <w:szCs w:val="21"/>
              </w:rPr>
            </w:pPr>
            <w:r>
              <w:rPr>
                <w:rFonts w:hint="eastAsia" w:ascii="宋体" w:hAnsi="宋体"/>
                <w:sz w:val="21"/>
                <w:szCs w:val="21"/>
              </w:rPr>
              <w:t>火灾</w:t>
            </w:r>
            <w:r>
              <w:rPr>
                <w:rFonts w:hint="eastAsia" w:ascii="宋体" w:hAnsi="宋体"/>
                <w:sz w:val="21"/>
                <w:szCs w:val="21"/>
                <w:lang w:val="en-US" w:eastAsia="zh-CN"/>
              </w:rPr>
              <w:t>触电</w:t>
            </w:r>
            <w:r>
              <w:rPr>
                <w:rFonts w:hint="eastAsia" w:ascii="宋体" w:hAnsi="宋体"/>
                <w:sz w:val="21"/>
                <w:szCs w:val="21"/>
              </w:rPr>
              <w:t>管理方案。</w:t>
            </w:r>
          </w:p>
          <w:p>
            <w:pPr>
              <w:widowControl/>
              <w:jc w:val="left"/>
              <w:rPr>
                <w:rFonts w:ascii="宋体" w:hAnsi="宋体" w:cs="宋体"/>
                <w:szCs w:val="21"/>
              </w:rPr>
            </w:pPr>
            <w:r>
              <w:rPr>
                <w:rFonts w:hint="eastAsia" w:ascii="宋体" w:hAnsi="宋体"/>
                <w:sz w:val="21"/>
                <w:szCs w:val="21"/>
              </w:rPr>
              <w:t>方案针对目标及指标提出了管理措施，方案中有具体的实施时间及经费，有相应的实施主体。</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default" w:ascii="宋体" w:hAnsi="宋体" w:eastAsia="宋体" w:cs="新宋体"/>
                <w:sz w:val="21"/>
                <w:szCs w:val="21"/>
                <w:highlight w:val="none"/>
                <w:lang w:val="en-US" w:eastAsia="zh-CN"/>
              </w:rPr>
            </w:pPr>
            <w:r>
              <w:rPr>
                <w:rFonts w:hint="eastAsia" w:ascii="宋体" w:hAnsi="宋体" w:cs="新宋体"/>
                <w:sz w:val="21"/>
                <w:szCs w:val="21"/>
                <w:highlight w:val="none"/>
              </w:rPr>
              <w:t>S</w:t>
            </w:r>
            <w:r>
              <w:rPr>
                <w:rFonts w:hint="eastAsia" w:ascii="宋体" w:hAnsi="宋体" w:cs="新宋体"/>
                <w:sz w:val="21"/>
                <w:szCs w:val="21"/>
                <w:highlight w:val="none"/>
                <w:lang w:val="en-US" w:eastAsia="zh-CN"/>
              </w:rPr>
              <w:t>6.1.2</w:t>
            </w:r>
          </w:p>
        </w:tc>
        <w:tc>
          <w:tcPr>
            <w:tcW w:w="10596" w:type="dxa"/>
          </w:tcPr>
          <w:p>
            <w:pPr>
              <w:spacing w:line="400" w:lineRule="exact"/>
              <w:jc w:val="left"/>
            </w:pPr>
            <w:r>
              <w:rPr>
                <w:rFonts w:hint="eastAsia"/>
              </w:rPr>
              <w:t>查见：《环境因素</w:t>
            </w:r>
            <w:r>
              <w:rPr>
                <w:rFonts w:hint="eastAsia"/>
                <w:lang w:val="en-US" w:eastAsia="zh-CN"/>
              </w:rPr>
              <w:t>危险源的</w:t>
            </w:r>
            <w:r>
              <w:rPr>
                <w:rFonts w:hint="eastAsia"/>
              </w:rPr>
              <w:t>识别</w:t>
            </w:r>
            <w:r>
              <w:rPr>
                <w:rFonts w:hint="eastAsia"/>
                <w:lang w:val="en-US" w:eastAsia="zh-CN"/>
              </w:rPr>
              <w:t>与</w:t>
            </w:r>
            <w:r>
              <w:rPr>
                <w:rFonts w:hint="eastAsia"/>
              </w:rPr>
              <w:t>评价</w:t>
            </w:r>
            <w:r>
              <w:rPr>
                <w:rFonts w:hint="eastAsia"/>
                <w:lang w:val="en-US" w:eastAsia="zh-CN"/>
              </w:rPr>
              <w:t>控制制度</w:t>
            </w:r>
            <w:r>
              <w:rPr>
                <w:rFonts w:hint="eastAsia"/>
              </w:rPr>
              <w:t>》</w:t>
            </w:r>
          </w:p>
          <w:p>
            <w:pPr>
              <w:spacing w:line="400" w:lineRule="exact"/>
              <w:jc w:val="left"/>
              <w:rPr>
                <w:rFonts w:hint="eastAsia"/>
              </w:rPr>
            </w:pPr>
            <w:r>
              <w:rPr>
                <w:rFonts w:hint="eastAsia"/>
              </w:rPr>
              <w:t>上述文件对识别和评价方法、程序、职责、记录作了规定。</w:t>
            </w:r>
          </w:p>
          <w:p>
            <w:pPr>
              <w:spacing w:line="400" w:lineRule="exact"/>
              <w:jc w:val="left"/>
              <w:rPr>
                <w:rFonts w:hint="eastAsia"/>
              </w:rPr>
            </w:pPr>
            <w:r>
              <w:rPr>
                <w:rFonts w:hint="eastAsia"/>
              </w:rPr>
              <w:t>查见：《危险源</w:t>
            </w:r>
            <w:r>
              <w:rPr>
                <w:rFonts w:hint="eastAsia"/>
                <w:lang w:eastAsia="zh-CN"/>
              </w:rPr>
              <w:t>（</w:t>
            </w:r>
            <w:r>
              <w:rPr>
                <w:rFonts w:hint="eastAsia"/>
                <w:lang w:val="en-US" w:eastAsia="zh-CN"/>
              </w:rPr>
              <w:t>危害）辨别、</w:t>
            </w:r>
            <w:r>
              <w:rPr>
                <w:rFonts w:hint="eastAsia"/>
              </w:rPr>
              <w:t>评价</w:t>
            </w:r>
            <w:r>
              <w:rPr>
                <w:rFonts w:hint="eastAsia"/>
                <w:lang w:val="en-US" w:eastAsia="zh-CN"/>
              </w:rPr>
              <w:t>登记</w:t>
            </w:r>
            <w:r>
              <w:rPr>
                <w:rFonts w:hint="eastAsia"/>
              </w:rPr>
              <w:t>表》，危险源过打分和小组评议共评价出公司不可接受风险：</w:t>
            </w:r>
            <w:r>
              <w:rPr>
                <w:rFonts w:hint="eastAsia"/>
                <w:lang w:val="en-US" w:eastAsia="zh-CN"/>
              </w:rPr>
              <w:t>2</w:t>
            </w:r>
            <w:r>
              <w:rPr>
                <w:rFonts w:hint="eastAsia"/>
              </w:rPr>
              <w:t>项，分别是：1</w:t>
            </w:r>
            <w:r>
              <w:rPr>
                <w:rFonts w:hint="eastAsia"/>
                <w:lang w:eastAsia="zh-CN"/>
              </w:rPr>
              <w:t>）</w:t>
            </w:r>
            <w:r>
              <w:rPr>
                <w:rFonts w:hint="eastAsia"/>
              </w:rPr>
              <w:t>火灾；2）</w:t>
            </w:r>
            <w:r>
              <w:rPr>
                <w:rFonts w:hint="eastAsia"/>
                <w:lang w:val="en-US" w:eastAsia="zh-CN"/>
              </w:rPr>
              <w:t>触电</w:t>
            </w:r>
            <w:r>
              <w:rPr>
                <w:rFonts w:hint="eastAsia"/>
                <w:lang w:eastAsia="zh-CN"/>
              </w:rPr>
              <w:t>。</w:t>
            </w:r>
            <w:r>
              <w:rPr>
                <w:rFonts w:hint="eastAsia"/>
              </w:rPr>
              <w:t>辨识清楚、准确，评价充分合理。</w:t>
            </w:r>
          </w:p>
          <w:p>
            <w:pPr>
              <w:spacing w:line="400" w:lineRule="exact"/>
              <w:jc w:val="left"/>
              <w:rPr>
                <w:rFonts w:hint="eastAsia"/>
              </w:rPr>
            </w:pPr>
            <w:r>
              <w:rPr>
                <w:rFonts w:hint="eastAsia"/>
              </w:rPr>
              <w:t>抽查见确定的</w:t>
            </w:r>
            <w:r>
              <w:rPr>
                <w:rFonts w:hint="eastAsia"/>
                <w:lang w:val="en-US" w:eastAsia="zh-CN"/>
              </w:rPr>
              <w:t>火灾</w:t>
            </w:r>
            <w:r>
              <w:rPr>
                <w:rFonts w:hint="eastAsia"/>
              </w:rPr>
              <w:t>伤害控制措施的策划：</w:t>
            </w:r>
          </w:p>
          <w:p>
            <w:pPr>
              <w:numPr>
                <w:ilvl w:val="0"/>
                <w:numId w:val="8"/>
              </w:numPr>
              <w:spacing w:line="400" w:lineRule="exact"/>
              <w:jc w:val="left"/>
              <w:rPr>
                <w:rFonts w:hint="eastAsia"/>
                <w:lang w:val="en-US" w:eastAsia="zh-CN"/>
              </w:rPr>
            </w:pPr>
            <w:r>
              <w:rPr>
                <w:rFonts w:hint="eastAsia"/>
                <w:lang w:val="en-US" w:eastAsia="zh-CN"/>
              </w:rPr>
              <w:t>现场配备足够的防火器材；2）禁止乱接电线/公司区域内定期对消防器材进行点检；3）制定规章制度，并检查执行情况，防止意外火灾；4）办公区域及易燃区域禁止吸烟。</w:t>
            </w:r>
          </w:p>
          <w:p>
            <w:pPr>
              <w:numPr>
                <w:ilvl w:val="0"/>
                <w:numId w:val="8"/>
              </w:numPr>
              <w:spacing w:line="400" w:lineRule="exact"/>
              <w:jc w:val="left"/>
              <w:rPr>
                <w:rFonts w:hint="eastAsia"/>
              </w:rPr>
            </w:pPr>
            <w:r>
              <w:rPr>
                <w:rFonts w:hint="eastAsia"/>
              </w:rPr>
              <w:t>查见：</w:t>
            </w:r>
            <w:r>
              <w:rPr>
                <w:rFonts w:hint="eastAsia"/>
                <w:lang w:eastAsia="zh-CN"/>
              </w:rPr>
              <w:t>综合部</w:t>
            </w:r>
            <w:r>
              <w:rPr>
                <w:rFonts w:hint="eastAsia"/>
              </w:rPr>
              <w:t>及办公区域《危险辨</w:t>
            </w:r>
            <w:r>
              <w:rPr>
                <w:rFonts w:hint="eastAsia"/>
                <w:lang w:val="en-US" w:eastAsia="zh-CN"/>
              </w:rPr>
              <w:t>别及风险</w:t>
            </w:r>
            <w:r>
              <w:rPr>
                <w:rFonts w:hint="eastAsia"/>
              </w:rPr>
              <w:t>评价表》</w:t>
            </w:r>
          </w:p>
          <w:p>
            <w:pPr>
              <w:spacing w:line="400" w:lineRule="exact"/>
              <w:jc w:val="left"/>
              <w:rPr>
                <w:rFonts w:hint="eastAsia"/>
              </w:rPr>
            </w:pP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10日</w:t>
            </w:r>
            <w:r>
              <w:rPr>
                <w:rFonts w:hint="eastAsia"/>
              </w:rPr>
              <w:t>发布</w:t>
            </w:r>
          </w:p>
          <w:p>
            <w:pPr>
              <w:spacing w:line="400" w:lineRule="exact"/>
              <w:jc w:val="left"/>
              <w:rPr>
                <w:rFonts w:hint="eastAsia"/>
              </w:rPr>
            </w:pPr>
            <w:r>
              <w:rPr>
                <w:rFonts w:hint="eastAsia"/>
                <w:lang w:eastAsia="zh-CN"/>
              </w:rPr>
              <w:t>综合部</w:t>
            </w:r>
            <w:r>
              <w:rPr>
                <w:rFonts w:hint="eastAsia"/>
              </w:rPr>
              <w:t>及办公区域共识别出包括:</w:t>
            </w:r>
          </w:p>
          <w:p>
            <w:pPr>
              <w:spacing w:line="400" w:lineRule="exact"/>
              <w:jc w:val="left"/>
              <w:rPr>
                <w:rFonts w:hint="eastAsia"/>
              </w:rPr>
            </w:pPr>
            <w:r>
              <w:rPr>
                <w:rFonts w:hint="eastAsia"/>
              </w:rPr>
              <w:t>办公设备发生故障，</w:t>
            </w:r>
            <w:r>
              <w:rPr>
                <w:rFonts w:hint="eastAsia"/>
                <w:lang w:val="en-US" w:eastAsia="zh-CN"/>
              </w:rPr>
              <w:t>漏电</w:t>
            </w:r>
            <w:r>
              <w:rPr>
                <w:rFonts w:hint="eastAsia"/>
              </w:rPr>
              <w:t>导致的触电；线路老化漏电、人员吸烟引发火灾；发生交通事故伤人等</w:t>
            </w:r>
            <w:r>
              <w:rPr>
                <w:rFonts w:hint="eastAsia"/>
                <w:lang w:val="en-US" w:eastAsia="zh-CN"/>
              </w:rPr>
              <w:t>18</w:t>
            </w:r>
            <w:r>
              <w:rPr>
                <w:rFonts w:hint="eastAsia"/>
              </w:rPr>
              <w:t>项危险源.</w:t>
            </w:r>
          </w:p>
          <w:p>
            <w:pPr>
              <w:spacing w:line="400" w:lineRule="exact"/>
              <w:jc w:val="left"/>
              <w:rPr>
                <w:rFonts w:hint="eastAsia"/>
              </w:rPr>
            </w:pPr>
            <w:r>
              <w:rPr>
                <w:rFonts w:hint="eastAsia"/>
              </w:rPr>
              <w:t>采用的是经验判断法、过程分析法识别。</w:t>
            </w:r>
          </w:p>
          <w:p>
            <w:pPr>
              <w:spacing w:line="400" w:lineRule="exact"/>
              <w:jc w:val="left"/>
              <w:rPr>
                <w:rFonts w:hint="eastAsia"/>
                <w:lang w:val="en-US" w:eastAsia="zh-CN"/>
              </w:rPr>
            </w:pPr>
            <w:r>
              <w:rPr>
                <w:rFonts w:hint="eastAsia"/>
              </w:rPr>
              <w:t>查见，</w:t>
            </w:r>
            <w:r>
              <w:rPr>
                <w:rFonts w:hint="eastAsia"/>
                <w:lang w:eastAsia="zh-CN"/>
              </w:rPr>
              <w:t>综合部</w:t>
            </w:r>
            <w:r>
              <w:rPr>
                <w:rFonts w:hint="eastAsia"/>
              </w:rPr>
              <w:t>及办公区域打分法确定了</w:t>
            </w:r>
            <w:r>
              <w:rPr>
                <w:rFonts w:hint="eastAsia"/>
                <w:lang w:val="en-US" w:eastAsia="zh-CN"/>
              </w:rPr>
              <w:t>2</w:t>
            </w:r>
            <w:r>
              <w:rPr>
                <w:rFonts w:hint="eastAsia"/>
              </w:rPr>
              <w:t>项不可接受风险：</w:t>
            </w:r>
            <w:r>
              <w:rPr>
                <w:rFonts w:hint="eastAsia"/>
                <w:lang w:eastAsia="zh-CN"/>
              </w:rPr>
              <w:t>（</w:t>
            </w:r>
            <w:r>
              <w:rPr>
                <w:rFonts w:hint="eastAsia"/>
                <w:lang w:val="en-US" w:eastAsia="zh-CN"/>
              </w:rPr>
              <w:t>1）电器漏电、接地（零）不良导致的触电；</w:t>
            </w:r>
            <w:r>
              <w:rPr>
                <w:rFonts w:hint="eastAsia"/>
              </w:rPr>
              <w:t>（</w:t>
            </w:r>
            <w:r>
              <w:rPr>
                <w:rFonts w:hint="eastAsia"/>
                <w:lang w:val="en-US" w:eastAsia="zh-CN"/>
              </w:rPr>
              <w:t>2</w:t>
            </w:r>
            <w:r>
              <w:rPr>
                <w:rFonts w:hint="eastAsia"/>
              </w:rPr>
              <w:t>）</w:t>
            </w:r>
            <w:r>
              <w:rPr>
                <w:rFonts w:hint="eastAsia"/>
                <w:lang w:val="en-US" w:eastAsia="zh-CN"/>
              </w:rPr>
              <w:t>易燃品潜在的</w:t>
            </w:r>
            <w:r>
              <w:rPr>
                <w:rFonts w:hint="eastAsia"/>
              </w:rPr>
              <w:t>火灾</w:t>
            </w:r>
            <w:r>
              <w:rPr>
                <w:rFonts w:hint="eastAsia"/>
                <w:lang w:eastAsia="zh-CN"/>
              </w:rPr>
              <w:t>。</w:t>
            </w:r>
          </w:p>
          <w:p>
            <w:pPr>
              <w:spacing w:line="400" w:lineRule="exact"/>
              <w:jc w:val="left"/>
              <w:rPr>
                <w:rFonts w:hint="eastAsia"/>
              </w:rPr>
            </w:pPr>
            <w:r>
              <w:rPr>
                <w:rFonts w:hint="eastAsia"/>
              </w:rPr>
              <w:t>危险源辨识基本充分、风险等级评价基本合理。</w:t>
            </w:r>
          </w:p>
          <w:p>
            <w:pPr>
              <w:spacing w:line="400" w:lineRule="exact"/>
              <w:jc w:val="left"/>
              <w:rPr>
                <w:rFonts w:hint="eastAsia"/>
              </w:rPr>
            </w:pPr>
            <w:r>
              <w:rPr>
                <w:rFonts w:hint="eastAsia"/>
              </w:rPr>
              <w:t>查见确定的消防管理措施：</w:t>
            </w:r>
          </w:p>
          <w:p>
            <w:pPr>
              <w:spacing w:line="360" w:lineRule="auto"/>
              <w:rPr>
                <w:rFonts w:hint="eastAsia"/>
                <w:lang w:val="en-US" w:eastAsia="zh-CN"/>
              </w:rPr>
            </w:pPr>
            <w:r>
              <w:rPr>
                <w:rFonts w:hint="eastAsia"/>
                <w:lang w:val="en-US" w:eastAsia="zh-CN"/>
              </w:rPr>
              <w:t>工作场所及办公场所进行火灾隐患检查。</w:t>
            </w:r>
          </w:p>
          <w:p>
            <w:pPr>
              <w:pStyle w:val="2"/>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定期检查灭火设施。</w:t>
            </w:r>
          </w:p>
          <w:p>
            <w:pPr>
              <w:pStyle w:val="2"/>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易燃品分类存放，专人看管。</w:t>
            </w:r>
          </w:p>
          <w:p>
            <w:pPr>
              <w:pStyle w:val="2"/>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制定应急预案，对人员进行预案培训和演练。</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596"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查见：《环境因素识别评价程序》，上述文件对识别和评价方法、程序、职责、记录作了规定。</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 w:val="21"/>
                <w:szCs w:val="21"/>
                <w:highlight w:val="none"/>
                <w:lang w:eastAsia="zh-CN" w:bidi="ar"/>
              </w:rPr>
              <w:t>综合部于</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13</w:t>
            </w:r>
            <w:r>
              <w:rPr>
                <w:rFonts w:hint="eastAsia" w:ascii="宋体" w:hAnsi="宋体" w:cs="宋体"/>
                <w:sz w:val="21"/>
                <w:szCs w:val="21"/>
                <w:highlight w:val="none"/>
                <w:lang w:bidi="ar"/>
              </w:rPr>
              <w:t>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查见：《环境因素清单》和《重要环境因素清单》，按照部门和经营过程进行识别并评价出公司重要环境因素有：火灾；固废的排放</w:t>
            </w:r>
            <w:r>
              <w:rPr>
                <w:rFonts w:hint="eastAsia" w:ascii="宋体" w:hAnsi="宋体" w:cs="宋体"/>
                <w:sz w:val="21"/>
                <w:szCs w:val="21"/>
                <w:lang w:val="en-US" w:eastAsia="zh-CN" w:bidi="ar"/>
              </w:rPr>
              <w:t>2</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w:t>
            </w:r>
            <w:r>
              <w:rPr>
                <w:rFonts w:hint="eastAsia" w:ascii="宋体" w:hAnsi="宋体" w:cs="宋体"/>
                <w:sz w:val="21"/>
                <w:szCs w:val="21"/>
                <w:lang w:val="en-US" w:eastAsia="zh-CN" w:bidi="ar"/>
              </w:rPr>
              <w:t>综合部、营销部、财务部等办公场所</w:t>
            </w:r>
            <w:r>
              <w:rPr>
                <w:rFonts w:hint="eastAsia" w:ascii="宋体" w:hAnsi="宋体" w:cs="宋体"/>
                <w:sz w:val="21"/>
                <w:szCs w:val="21"/>
                <w:lang w:bidi="ar"/>
              </w:rPr>
              <w:t>《环境因素调查清单》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b.卫生间使用过程中产生的废水、纸巾的排放。；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c.</w:t>
            </w:r>
            <w:r>
              <w:rPr>
                <w:rFonts w:hint="eastAsia" w:ascii="宋体" w:hAnsi="宋体" w:cs="宋体"/>
                <w:sz w:val="21"/>
                <w:szCs w:val="21"/>
                <w:lang w:val="en-US" w:eastAsia="zh-CN" w:bidi="ar"/>
              </w:rPr>
              <w:t>打印机废旧墨盒及废弃办公用品排放</w:t>
            </w:r>
            <w:r>
              <w:rPr>
                <w:rFonts w:hint="eastAsia" w:ascii="宋体" w:hAnsi="宋体" w:cs="宋体"/>
                <w:sz w:val="21"/>
                <w:szCs w:val="21"/>
                <w:lang w:bidi="ar"/>
              </w:rPr>
              <w:t>；</w:t>
            </w:r>
          </w:p>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d、</w:t>
            </w:r>
            <w:r>
              <w:rPr>
                <w:rFonts w:hint="eastAsia" w:ascii="宋体" w:hAnsi="宋体" w:cs="宋体"/>
                <w:sz w:val="21"/>
                <w:szCs w:val="21"/>
                <w:lang w:val="en-US" w:eastAsia="zh-CN" w:bidi="ar"/>
              </w:rPr>
              <w:t>采购过程中包装材料的固废排放等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spacing w:line="400" w:lineRule="exact"/>
              <w:jc w:val="left"/>
              <w:rPr>
                <w:rFonts w:hint="eastAsia" w:ascii="宋体" w:hAnsi="宋体" w:cs="宋体"/>
                <w:sz w:val="21"/>
                <w:szCs w:val="21"/>
              </w:rPr>
            </w:pPr>
            <w:r>
              <w:rPr>
                <w:rFonts w:hint="eastAsia" w:ascii="宋体" w:hAnsi="宋体" w:cs="宋体"/>
                <w:sz w:val="21"/>
                <w:szCs w:val="21"/>
                <w:lang w:bidi="ar"/>
              </w:rPr>
              <w:t>共计识别近</w:t>
            </w:r>
            <w:r>
              <w:rPr>
                <w:rFonts w:hint="eastAsia" w:ascii="宋体" w:hAnsi="宋体" w:cs="宋体"/>
                <w:sz w:val="21"/>
                <w:szCs w:val="21"/>
                <w:lang w:val="en-US" w:eastAsia="zh-CN" w:bidi="ar"/>
              </w:rPr>
              <w:t>21</w:t>
            </w:r>
            <w:r>
              <w:rPr>
                <w:rFonts w:hint="eastAsia" w:ascii="宋体" w:hAnsi="宋体" w:cs="宋体"/>
                <w:sz w:val="21"/>
                <w:szCs w:val="21"/>
                <w:lang w:bidi="ar"/>
              </w:rPr>
              <w:t>项。识别基本清楚、全面。</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lang w:val="en-US" w:eastAsia="zh-CN" w:bidi="ar"/>
              </w:rPr>
              <w:t>营销部销售过程</w:t>
            </w:r>
            <w:r>
              <w:rPr>
                <w:rFonts w:hint="eastAsia" w:ascii="宋体" w:hAnsi="宋体" w:cs="宋体"/>
                <w:sz w:val="21"/>
                <w:szCs w:val="21"/>
                <w:lang w:bidi="ar"/>
              </w:rPr>
              <w:t>《环境因素评价表》</w:t>
            </w:r>
          </w:p>
          <w:p>
            <w:pPr>
              <w:numPr>
                <w:ilvl w:val="0"/>
                <w:numId w:val="9"/>
              </w:num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销售外出过程固体废弃物排放</w:t>
            </w:r>
            <w:r>
              <w:rPr>
                <w:rFonts w:hint="eastAsia" w:ascii="宋体" w:hAnsi="宋体" w:cs="宋体"/>
                <w:sz w:val="21"/>
                <w:szCs w:val="21"/>
                <w:lang w:bidi="ar"/>
              </w:rPr>
              <w:t>；</w:t>
            </w:r>
          </w:p>
          <w:p>
            <w:pPr>
              <w:pStyle w:val="2"/>
              <w:numPr>
                <w:ilvl w:val="0"/>
                <w:numId w:val="9"/>
              </w:numPr>
              <w:rPr>
                <w:rFonts w:hint="eastAsia"/>
              </w:rPr>
            </w:pPr>
            <w:r>
              <w:rPr>
                <w:rFonts w:hint="eastAsia"/>
                <w:lang w:val="en-US" w:eastAsia="zh-CN"/>
              </w:rPr>
              <w:t>发货时搬运噪声的排放；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 .........</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共计识别</w:t>
            </w:r>
            <w:r>
              <w:rPr>
                <w:rFonts w:hint="eastAsia" w:ascii="宋体" w:hAnsi="宋体"/>
                <w:sz w:val="21"/>
                <w:szCs w:val="21"/>
                <w:lang w:val="en-US" w:eastAsia="zh-CN" w:bidi="ar"/>
              </w:rPr>
              <w:t>18</w:t>
            </w:r>
            <w:r>
              <w:rPr>
                <w:rFonts w:hint="eastAsia" w:ascii="宋体" w:hAnsi="宋体"/>
                <w:sz w:val="21"/>
                <w:szCs w:val="21"/>
                <w:lang w:bidi="ar"/>
              </w:rPr>
              <w:t>项。识别基本清楚、全面。</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合规性义务</w:t>
            </w:r>
          </w:p>
        </w:tc>
        <w:tc>
          <w:tcPr>
            <w:tcW w:w="960" w:type="dxa"/>
          </w:tcPr>
          <w:p>
            <w:pPr>
              <w:rPr>
                <w:rFonts w:ascii="宋体" w:hAnsi="宋体" w:cs="新宋体"/>
                <w:sz w:val="21"/>
                <w:szCs w:val="21"/>
              </w:rPr>
            </w:pPr>
            <w:r>
              <w:rPr>
                <w:rFonts w:hint="eastAsia" w:ascii="宋体" w:hAnsi="宋体" w:cs="新宋体"/>
                <w:sz w:val="21"/>
                <w:szCs w:val="21"/>
                <w:lang w:val="en-US" w:eastAsia="zh-CN"/>
              </w:rPr>
              <w:t>ES</w:t>
            </w:r>
            <w:r>
              <w:rPr>
                <w:rFonts w:hint="eastAsia" w:ascii="宋体" w:hAnsi="宋体" w:cs="新宋体"/>
                <w:sz w:val="21"/>
                <w:szCs w:val="21"/>
              </w:rPr>
              <w:t>6.1.3</w:t>
            </w:r>
          </w:p>
          <w:p>
            <w:pPr>
              <w:rPr>
                <w:rFonts w:hint="eastAsia" w:ascii="宋体" w:hAnsi="宋体" w:cs="新宋体"/>
                <w:sz w:val="21"/>
                <w:szCs w:val="21"/>
              </w:rPr>
            </w:pPr>
          </w:p>
        </w:tc>
        <w:tc>
          <w:tcPr>
            <w:tcW w:w="10596" w:type="dxa"/>
            <w:vAlign w:val="top"/>
          </w:tcPr>
          <w:p>
            <w:pPr>
              <w:tabs>
                <w:tab w:val="left" w:pos="-3"/>
              </w:tabs>
              <w:spacing w:line="400" w:lineRule="exact"/>
              <w:rPr>
                <w:rFonts w:ascii="宋体" w:hAnsi="宋体" w:cs="宋体"/>
                <w:sz w:val="21"/>
                <w:szCs w:val="21"/>
              </w:rPr>
            </w:pPr>
            <w:r>
              <w:rPr>
                <w:rFonts w:hint="eastAsia" w:ascii="宋体" w:hAnsi="宋体" w:cs="宋体"/>
                <w:sz w:val="21"/>
                <w:szCs w:val="21"/>
                <w:lang w:bidi="ar"/>
              </w:rPr>
              <w:t>---有《</w:t>
            </w:r>
            <w:r>
              <w:rPr>
                <w:rFonts w:hint="eastAsia" w:ascii="宋体" w:hAnsi="宋体" w:cs="宋体"/>
                <w:sz w:val="21"/>
                <w:szCs w:val="21"/>
                <w:lang w:val="en-US" w:eastAsia="zh-CN" w:bidi="ar"/>
              </w:rPr>
              <w:t>合规性评价控制制度</w:t>
            </w:r>
            <w:r>
              <w:rPr>
                <w:rFonts w:hint="eastAsia" w:ascii="宋体" w:hAnsi="宋体" w:cs="宋体"/>
                <w:sz w:val="21"/>
                <w:szCs w:val="21"/>
                <w:lang w:bidi="ar"/>
              </w:rPr>
              <w:t>》，查有《法律法规</w:t>
            </w:r>
            <w:r>
              <w:rPr>
                <w:rFonts w:hint="eastAsia" w:ascii="宋体" w:hAnsi="宋体" w:cs="宋体"/>
                <w:sz w:val="21"/>
                <w:szCs w:val="21"/>
                <w:lang w:val="en-US" w:eastAsia="zh-CN" w:bidi="ar"/>
              </w:rPr>
              <w:t>和其他要求清单</w:t>
            </w:r>
            <w:r>
              <w:rPr>
                <w:rFonts w:hint="eastAsia" w:ascii="宋体" w:hAnsi="宋体" w:cs="宋体"/>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查见：20</w:t>
            </w:r>
            <w:r>
              <w:rPr>
                <w:rFonts w:hint="eastAsia" w:ascii="宋体" w:hAnsi="宋体" w:cs="宋体"/>
                <w:sz w:val="21"/>
                <w:szCs w:val="21"/>
                <w:lang w:val="en-US" w:eastAsia="zh-CN" w:bidi="ar"/>
              </w:rPr>
              <w:t>21</w:t>
            </w:r>
            <w:r>
              <w:rPr>
                <w:rFonts w:hint="eastAsia" w:ascii="宋体" w:hAnsi="宋体" w:cs="宋体"/>
                <w:sz w:val="21"/>
                <w:szCs w:val="21"/>
                <w:lang w:bidi="ar"/>
              </w:rPr>
              <w:t>年《法律法规</w:t>
            </w:r>
            <w:r>
              <w:rPr>
                <w:rFonts w:hint="eastAsia" w:ascii="宋体" w:hAnsi="宋体" w:cs="宋体"/>
                <w:sz w:val="21"/>
                <w:szCs w:val="21"/>
                <w:lang w:val="en-US" w:eastAsia="zh-CN" w:bidi="ar"/>
              </w:rPr>
              <w:t>和其他要求清单</w:t>
            </w:r>
            <w:r>
              <w:rPr>
                <w:rFonts w:hint="eastAsia" w:ascii="宋体" w:hAnsi="宋体" w:cs="宋体"/>
                <w:sz w:val="21"/>
                <w:szCs w:val="21"/>
                <w:lang w:bidi="ar"/>
              </w:rPr>
              <w:t>》</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val="en-US" w:eastAsia="zh-CN" w:bidi="ar"/>
              </w:rPr>
              <w:t>四川省</w:t>
            </w:r>
            <w:r>
              <w:rPr>
                <w:rFonts w:hint="eastAsia" w:ascii="宋体" w:hAnsi="宋体" w:cs="宋体"/>
                <w:sz w:val="21"/>
                <w:szCs w:val="21"/>
                <w:lang w:bidi="ar"/>
              </w:rPr>
              <w:t>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中华人民共和国安全生产法</w:t>
            </w:r>
          </w:p>
          <w:p>
            <w:pPr>
              <w:spacing w:line="400" w:lineRule="exact"/>
              <w:ind w:firstLine="525" w:firstLineChars="250"/>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四川省生活垃圾分类制度实施方案</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w:t>
            </w:r>
            <w:r>
              <w:rPr>
                <w:rFonts w:hint="eastAsia" w:ascii="宋体" w:hAnsi="宋体" w:cs="宋体"/>
                <w:sz w:val="21"/>
                <w:szCs w:val="21"/>
                <w:lang w:val="en-US" w:eastAsia="zh-CN" w:bidi="ar"/>
              </w:rPr>
              <w:t>58</w:t>
            </w:r>
            <w:r>
              <w:rPr>
                <w:rFonts w:hint="eastAsia" w:ascii="宋体" w:hAnsi="宋体" w:cs="宋体"/>
                <w:sz w:val="21"/>
                <w:szCs w:val="21"/>
                <w:lang w:bidi="ar"/>
              </w:rPr>
              <w:t>份。</w:t>
            </w:r>
          </w:p>
          <w:p>
            <w:pPr>
              <w:spacing w:line="400" w:lineRule="exact"/>
              <w:ind w:firstLine="525" w:firstLineChars="250"/>
              <w:rPr>
                <w:rFonts w:hint="eastAsia" w:ascii="宋体" w:hAnsi="宋体" w:cs="宋体"/>
                <w:sz w:val="21"/>
                <w:szCs w:val="21"/>
                <w:lang w:bidi="ar"/>
              </w:rPr>
            </w:pPr>
            <w:r>
              <w:rPr>
                <w:rFonts w:hint="eastAsia" w:ascii="宋体" w:hAnsi="宋体" w:cs="宋体"/>
                <w:sz w:val="21"/>
                <w:szCs w:val="21"/>
                <w:lang w:bidi="ar"/>
              </w:rPr>
              <w:t>《清单》中列出了法规名称、颁布实施时间、适用条款等内容；</w:t>
            </w:r>
          </w:p>
          <w:p>
            <w:pPr>
              <w:spacing w:line="400" w:lineRule="exact"/>
              <w:rPr>
                <w:rFonts w:hint="eastAsia" w:ascii="宋体" w:hAnsi="宋体" w:cs="宋体"/>
                <w:sz w:val="21"/>
                <w:szCs w:val="21"/>
                <w:lang w:bidi="ar"/>
              </w:rPr>
            </w:pPr>
            <w:r>
              <w:rPr>
                <w:rFonts w:hint="eastAsia" w:ascii="宋体" w:hAnsi="宋体" w:cs="宋体"/>
                <w:sz w:val="21"/>
                <w:szCs w:val="21"/>
                <w:lang w:bidi="ar"/>
              </w:rPr>
              <w:t>法规清单上传内部网络，以培训和宣传结合向员工传达要求，记录充分。基本符合要求。</w:t>
            </w:r>
          </w:p>
        </w:tc>
        <w:tc>
          <w:tcPr>
            <w:tcW w:w="993" w:type="dxa"/>
          </w:tcPr>
          <w:p>
            <w:pPr>
              <w:rPr>
                <w:rFonts w:hint="eastAsia"/>
                <w:lang w:val="en-US" w:eastAsia="zh-CN"/>
              </w:rPr>
            </w:pPr>
          </w:p>
          <w:p>
            <w:pPr>
              <w:pStyle w:val="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lang w:val="en-US" w:eastAsia="zh-CN"/>
              </w:rPr>
              <w:t>S</w:t>
            </w:r>
            <w:r>
              <w:rPr>
                <w:rFonts w:hint="eastAsia" w:ascii="宋体" w:hAnsi="宋体"/>
                <w:szCs w:val="21"/>
              </w:rPr>
              <w:t>8.1</w:t>
            </w:r>
          </w:p>
        </w:tc>
        <w:tc>
          <w:tcPr>
            <w:tcW w:w="10596" w:type="dxa"/>
          </w:tcPr>
          <w:p>
            <w:pPr>
              <w:rPr>
                <w:rFonts w:ascii="宋体" w:hAnsi="宋体"/>
                <w:sz w:val="21"/>
                <w:szCs w:val="21"/>
                <w:highlight w:val="none"/>
              </w:rPr>
            </w:pPr>
            <w:r>
              <w:rPr>
                <w:rFonts w:hint="eastAsia" w:ascii="宋体" w:hAnsi="宋体"/>
                <w:sz w:val="21"/>
                <w:szCs w:val="21"/>
              </w:rPr>
              <w:t>◆组织制定了环境、职业健康安全运行相关的控制程序及相应的控制准则，如废弃物排放控制、相关方环境安全管</w:t>
            </w:r>
            <w:r>
              <w:rPr>
                <w:rFonts w:hint="eastAsia" w:ascii="宋体" w:hAnsi="宋体"/>
                <w:sz w:val="21"/>
                <w:szCs w:val="21"/>
                <w:highlight w:val="none"/>
              </w:rPr>
              <w:t>理办法、劳保用品管理制度、消防管理制度、火灾预防应急准备和响应管理等过程的运行准则。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highlight w:val="none"/>
              </w:rPr>
            </w:pPr>
            <w:r>
              <w:rPr>
                <w:rFonts w:hint="eastAsia" w:ascii="宋体" w:hAnsi="宋体"/>
                <w:sz w:val="21"/>
                <w:szCs w:val="21"/>
                <w:highlight w:val="none"/>
              </w:rPr>
              <w:t xml:space="preserve"> ◆消防设施检查、节能降耗运行检查、火灾预防运行检查、安全环境检查等关键运行控制信息的证据都以记录或文件的方式保留。</w:t>
            </w:r>
          </w:p>
          <w:p>
            <w:pPr>
              <w:rPr>
                <w:rFonts w:hint="eastAsia" w:ascii="宋体" w:hAnsi="宋体"/>
                <w:sz w:val="21"/>
                <w:szCs w:val="21"/>
                <w:highlight w:val="none"/>
              </w:rPr>
            </w:pPr>
            <w:r>
              <w:rPr>
                <w:rFonts w:hint="eastAsia" w:ascii="宋体" w:hAnsi="宋体"/>
                <w:sz w:val="21"/>
                <w:szCs w:val="21"/>
                <w:highlight w:val="none"/>
              </w:rPr>
              <w:t xml:space="preserve"> ◆抽查环境运行的策划与控制实施</w:t>
            </w:r>
          </w:p>
          <w:p>
            <w:pPr>
              <w:rPr>
                <w:rFonts w:hint="eastAsia" w:ascii="宋体" w:hAnsi="宋体"/>
                <w:sz w:val="21"/>
                <w:szCs w:val="21"/>
                <w:highlight w:val="none"/>
              </w:rPr>
            </w:pPr>
            <w:r>
              <w:rPr>
                <w:rFonts w:hint="eastAsia" w:ascii="宋体" w:hAnsi="宋体"/>
                <w:sz w:val="21"/>
                <w:szCs w:val="21"/>
                <w:highlight w:val="none"/>
              </w:rPr>
              <w:t>1）固体废弃物排放的管控：</w:t>
            </w:r>
          </w:p>
          <w:p>
            <w:pPr>
              <w:pStyle w:val="14"/>
              <w:ind w:firstLine="0" w:firstLineChars="0"/>
              <w:rPr>
                <w:rFonts w:hint="eastAsia" w:ascii="宋体" w:hAnsi="宋体" w:cs="宋体"/>
                <w:szCs w:val="21"/>
                <w:lang w:bidi="ar"/>
              </w:rPr>
            </w:pPr>
            <w:r>
              <w:rPr>
                <w:rFonts w:hint="eastAsia" w:ascii="宋体" w:hAnsi="宋体"/>
                <w:color w:val="00B050"/>
                <w:szCs w:val="21"/>
                <w:highlight w:val="none"/>
              </w:rPr>
              <w:t xml:space="preserve">   </w:t>
            </w:r>
            <w:r>
              <w:rPr>
                <w:rFonts w:hint="eastAsia" w:ascii="宋体" w:hAnsi="宋体" w:cs="宋体"/>
                <w:sz w:val="21"/>
                <w:szCs w:val="21"/>
                <w:highlight w:val="none"/>
                <w:lang w:val="en-US" w:eastAsia="zh-CN" w:bidi="ar"/>
              </w:rPr>
              <w:t>生活垃圾在办公区域集中收集后，由物业管理交环卫部门统一定期清运；回收固废处理（包括危险固废如墨盒、硒鼓等）作好分类，标识交供应商回</w:t>
            </w:r>
            <w:r>
              <w:rPr>
                <w:rFonts w:hint="eastAsia" w:ascii="宋体" w:hAnsi="宋体" w:cs="宋体"/>
                <w:sz w:val="21"/>
                <w:szCs w:val="21"/>
                <w:lang w:val="en-US" w:eastAsia="zh-CN" w:bidi="ar"/>
              </w:rPr>
              <w:t>收</w:t>
            </w:r>
            <w:r>
              <w:rPr>
                <w:rFonts w:hint="eastAsia" w:ascii="宋体" w:hAnsi="宋体" w:cs="宋体"/>
                <w:szCs w:val="21"/>
                <w:lang w:bidi="ar"/>
              </w:rPr>
              <w:t>。</w:t>
            </w:r>
          </w:p>
          <w:p>
            <w:pPr>
              <w:pStyle w:val="14"/>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ascii="宋体" w:hAnsi="宋体" w:cs="宋体"/>
                <w:sz w:val="21"/>
                <w:szCs w:val="21"/>
                <w:lang w:val="en-US" w:eastAsia="zh-CN" w:bidi="ar"/>
              </w:rPr>
              <w:t>由财务部</w:t>
            </w:r>
            <w:r>
              <w:rPr>
                <w:rFonts w:hint="eastAsia" w:ascii="宋体" w:hAnsi="宋体" w:cs="宋体"/>
                <w:sz w:val="21"/>
                <w:szCs w:val="21"/>
                <w:lang w:bidi="ar"/>
              </w:rPr>
              <w:t>集中统计跟进。</w:t>
            </w:r>
            <w:r>
              <w:rPr>
                <w:rFonts w:hint="eastAsia" w:ascii="宋体" w:hAnsi="宋体" w:cs="宋体"/>
                <w:sz w:val="21"/>
                <w:szCs w:val="21"/>
                <w:lang w:val="en-US" w:eastAsia="zh-CN" w:bidi="ar"/>
              </w:rPr>
              <w:t>统计内容包括：水，电消耗费用，纸张、灭火器材等费用。</w:t>
            </w:r>
            <w:r>
              <w:rPr>
                <w:rFonts w:hint="eastAsia" w:ascii="宋体" w:hAnsi="宋体" w:cs="宋体"/>
                <w:sz w:val="21"/>
                <w:szCs w:val="21"/>
                <w:lang w:bidi="ar"/>
              </w:rPr>
              <w:t>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1）意外火灾控制</w:t>
            </w:r>
          </w:p>
          <w:p>
            <w:pPr>
              <w:rPr>
                <w:rFonts w:hint="eastAsia" w:ascii="宋体" w:hAnsi="宋体" w:cs="宋体"/>
                <w:sz w:val="21"/>
                <w:szCs w:val="21"/>
                <w:lang w:bidi="ar"/>
              </w:rPr>
            </w:pPr>
            <w:r>
              <w:rPr>
                <w:rFonts w:hint="eastAsia" w:ascii="宋体" w:hAnsi="宋体" w:cs="宋体"/>
                <w:sz w:val="21"/>
                <w:szCs w:val="21"/>
                <w:lang w:bidi="ar"/>
              </w:rPr>
              <w:t xml:space="preserve">   建立消防检查管理制度；确定消防小组人员职责；按规定每月进行消防检查；制定应急准备响应预案；进行消防演习。</w:t>
            </w:r>
          </w:p>
          <w:p>
            <w:pPr>
              <w:rPr>
                <w:rFonts w:hint="default" w:ascii="宋体" w:hAnsi="宋体" w:eastAsia="宋体" w:cs="宋体"/>
                <w:sz w:val="21"/>
                <w:szCs w:val="21"/>
                <w:lang w:val="en-US" w:eastAsia="zh-CN" w:bidi="ar"/>
              </w:rPr>
            </w:pPr>
            <w:r>
              <w:rPr>
                <w:rFonts w:hint="eastAsia" w:ascii="宋体" w:hAnsi="宋体" w:cs="宋体"/>
                <w:sz w:val="21"/>
                <w:szCs w:val="21"/>
                <w:lang w:bidi="ar"/>
              </w:rPr>
              <w:t xml:space="preserve">  2）</w:t>
            </w:r>
            <w:r>
              <w:rPr>
                <w:rFonts w:hint="eastAsia" w:ascii="宋体" w:hAnsi="宋体" w:cs="宋体"/>
                <w:sz w:val="21"/>
                <w:szCs w:val="21"/>
                <w:lang w:val="en-US" w:eastAsia="zh-CN" w:bidi="ar"/>
              </w:rPr>
              <w:t>对疫情新冠疫情期间，组织策划了《疫情防控应急工作预案》，对疫情期间的疫情防控物资的发放、人员的管控、每日的人员体温检测、环境的消毒等进行了策划。</w:t>
            </w:r>
            <w:r>
              <w:rPr>
                <w:rFonts w:hint="eastAsia" w:cs="Times New Roman" w:asciiTheme="minorEastAsia" w:hAnsiTheme="minorEastAsia" w:eastAsiaTheme="minorEastAsia"/>
                <w:sz w:val="21"/>
                <w:szCs w:val="21"/>
                <w:lang w:eastAsia="zh-CN"/>
              </w:rPr>
              <w:t>目前公司所在地处于新冠疫情低风险区域，公司员工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ind w:firstLine="210" w:firstLineChars="100"/>
              <w:rPr>
                <w:rFonts w:hint="eastAsia" w:ascii="宋体" w:hAnsi="宋体" w:cs="宋体"/>
                <w:sz w:val="21"/>
                <w:szCs w:val="21"/>
                <w:lang w:bidi="ar"/>
              </w:rPr>
            </w:pPr>
            <w:r>
              <w:rPr>
                <w:rFonts w:hint="eastAsia" w:ascii="宋体" w:hAnsi="宋体" w:cs="宋体"/>
                <w:sz w:val="21"/>
                <w:szCs w:val="21"/>
                <w:lang w:val="en-US" w:eastAsia="zh-CN" w:bidi="ar"/>
              </w:rPr>
              <w:t>3）</w:t>
            </w:r>
            <w:r>
              <w:rPr>
                <w:rFonts w:hint="eastAsia" w:ascii="宋体" w:hAnsi="宋体" w:cs="宋体"/>
                <w:sz w:val="21"/>
                <w:szCs w:val="21"/>
                <w:lang w:bidi="ar"/>
              </w:rPr>
              <w:t>对相关方施加影响</w:t>
            </w:r>
          </w:p>
          <w:p>
            <w:pPr>
              <w:rPr>
                <w:rFonts w:ascii="宋体" w:hAnsi="宋体"/>
                <w:szCs w:val="21"/>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视情况由安保人员或受访人提醒、签定安全协议等方</w:t>
            </w:r>
            <w:r>
              <w:rPr>
                <w:rFonts w:hint="eastAsia" w:ascii="宋体" w:hAnsi="宋体" w:cs="宋体"/>
                <w:sz w:val="21"/>
                <w:szCs w:val="21"/>
              </w:rPr>
              <w:t>式，告知相关遵守相应的运行准则，以防止外来人员受到人身伤害或职业健康安危害。</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596" w:type="dxa"/>
          </w:tcPr>
          <w:p>
            <w:pPr>
              <w:spacing w:line="400" w:lineRule="exact"/>
              <w:rPr>
                <w:rFonts w:ascii="宋体" w:hAnsi="宋体" w:cs="宋体"/>
                <w:sz w:val="21"/>
                <w:szCs w:val="21"/>
                <w:lang w:bidi="ar"/>
              </w:rPr>
            </w:pPr>
            <w:r>
              <w:rPr>
                <w:rFonts w:hint="eastAsia" w:ascii="宋体" w:hAnsi="宋体" w:cs="宋体"/>
                <w:sz w:val="21"/>
                <w:szCs w:val="21"/>
                <w:lang w:bidi="ar"/>
              </w:rPr>
              <w:t>查见：《应急响应</w:t>
            </w:r>
            <w:r>
              <w:rPr>
                <w:rFonts w:hint="eastAsia" w:ascii="宋体" w:hAnsi="宋体" w:cs="宋体"/>
                <w:sz w:val="21"/>
                <w:szCs w:val="21"/>
                <w:lang w:val="en-US" w:eastAsia="zh-CN" w:bidi="ar"/>
              </w:rPr>
              <w:t>管理程序</w:t>
            </w:r>
            <w:r>
              <w:rPr>
                <w:rFonts w:hint="eastAsia" w:ascii="宋体" w:hAnsi="宋体" w:cs="宋体"/>
                <w:sz w:val="21"/>
                <w:szCs w:val="21"/>
                <w:lang w:bidi="ar"/>
              </w:rPr>
              <w:t>》、《</w:t>
            </w:r>
            <w:r>
              <w:rPr>
                <w:rFonts w:hint="eastAsia" w:ascii="宋体" w:hAnsi="宋体" w:cs="宋体"/>
                <w:sz w:val="21"/>
                <w:szCs w:val="21"/>
                <w:lang w:val="en-US" w:eastAsia="zh-CN" w:bidi="ar"/>
              </w:rPr>
              <w:t>公司火灾事故</w:t>
            </w:r>
            <w:r>
              <w:rPr>
                <w:rFonts w:hint="eastAsia" w:ascii="宋体" w:hAnsi="宋体" w:cs="宋体"/>
                <w:sz w:val="21"/>
                <w:szCs w:val="21"/>
                <w:lang w:bidi="ar"/>
              </w:rPr>
              <w:t>应急预案》</w:t>
            </w:r>
            <w:r>
              <w:rPr>
                <w:rFonts w:hint="eastAsia" w:ascii="宋体" w:hAnsi="宋体" w:cs="宋体"/>
                <w:sz w:val="21"/>
                <w:szCs w:val="21"/>
                <w:lang w:eastAsia="zh-CN" w:bidi="ar"/>
              </w:rPr>
              <w:t>、</w:t>
            </w:r>
            <w:r>
              <w:rPr>
                <w:rFonts w:hint="eastAsia" w:ascii="宋体" w:hAnsi="宋体" w:cs="宋体"/>
                <w:sz w:val="21"/>
                <w:szCs w:val="21"/>
                <w:lang w:bidi="ar"/>
              </w:rPr>
              <w:t>《</w:t>
            </w:r>
            <w:r>
              <w:rPr>
                <w:rFonts w:hint="eastAsia" w:ascii="宋体" w:hAnsi="宋体" w:cs="宋体"/>
                <w:sz w:val="21"/>
                <w:szCs w:val="21"/>
                <w:lang w:val="en-US" w:eastAsia="zh-CN" w:bidi="ar"/>
              </w:rPr>
              <w:t>公司触电事故</w:t>
            </w:r>
            <w:r>
              <w:rPr>
                <w:rFonts w:hint="eastAsia" w:ascii="宋体" w:hAnsi="宋体" w:cs="宋体"/>
                <w:sz w:val="21"/>
                <w:szCs w:val="21"/>
                <w:lang w:bidi="ar"/>
              </w:rPr>
              <w:t>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w:t>
            </w:r>
            <w:r>
              <w:rPr>
                <w:rFonts w:hint="eastAsia" w:ascii="宋体" w:hAnsi="宋体" w:cs="宋体"/>
                <w:sz w:val="21"/>
                <w:szCs w:val="21"/>
                <w:lang w:val="en-US" w:eastAsia="zh-CN" w:bidi="ar"/>
              </w:rPr>
              <w:t>安全演习报告</w:t>
            </w:r>
            <w:r>
              <w:rPr>
                <w:rFonts w:hint="eastAsia" w:ascii="宋体" w:hAnsi="宋体" w:cs="宋体"/>
                <w:sz w:val="21"/>
                <w:szCs w:val="21"/>
                <w:lang w:bidi="ar"/>
              </w:rPr>
              <w:t>：公司全体人员参加了</w:t>
            </w:r>
            <w:r>
              <w:rPr>
                <w:rFonts w:hint="eastAsia" w:ascii="宋体" w:hAnsi="宋体" w:cs="宋体"/>
                <w:sz w:val="21"/>
                <w:szCs w:val="21"/>
                <w:lang w:eastAsia="zh-CN" w:bidi="ar"/>
              </w:rPr>
              <w:t>2021年04月20日</w:t>
            </w:r>
            <w:r>
              <w:rPr>
                <w:rFonts w:hint="eastAsia" w:ascii="宋体" w:hAnsi="宋体" w:cs="宋体"/>
                <w:sz w:val="21"/>
                <w:szCs w:val="21"/>
                <w:lang w:bidi="ar"/>
              </w:rPr>
              <w:t>在公司由</w:t>
            </w:r>
            <w:r>
              <w:rPr>
                <w:rFonts w:hint="eastAsia" w:ascii="宋体" w:hAnsi="宋体" w:cs="宋体"/>
                <w:sz w:val="21"/>
                <w:szCs w:val="21"/>
                <w:lang w:eastAsia="zh-CN" w:bidi="ar"/>
              </w:rPr>
              <w:t>综合部</w:t>
            </w:r>
            <w:r>
              <w:rPr>
                <w:rFonts w:hint="eastAsia" w:ascii="宋体" w:hAnsi="宋体" w:cs="宋体"/>
                <w:sz w:val="21"/>
                <w:szCs w:val="21"/>
                <w:lang w:bidi="ar"/>
              </w:rPr>
              <w:t>组织的火灾消防演练。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w:t>
            </w:r>
            <w:r>
              <w:rPr>
                <w:rFonts w:hint="eastAsia" w:ascii="宋体" w:hAnsi="宋体" w:cs="宋体"/>
                <w:sz w:val="21"/>
                <w:szCs w:val="21"/>
                <w:lang w:val="en-US" w:eastAsia="zh-CN" w:bidi="ar"/>
              </w:rPr>
              <w:t>消防安全演习总结</w:t>
            </w:r>
            <w:r>
              <w:rPr>
                <w:rFonts w:hint="eastAsia" w:ascii="宋体" w:hAnsi="宋体" w:cs="宋体"/>
                <w:sz w:val="21"/>
                <w:szCs w:val="21"/>
                <w:lang w:bidi="ar"/>
              </w:rPr>
              <w:t>报告。通过演练，检验了公司应对突发事件的能力、以及公司火灾事故应急预案的可操作性。有效降低事故危害，减少事故损失，确保公司安全、健康、有序的发展等。</w:t>
            </w:r>
          </w:p>
          <w:p>
            <w:pPr>
              <w:spacing w:line="400" w:lineRule="atLeast"/>
              <w:ind w:firstLine="420" w:firstLineChars="200"/>
              <w:rPr>
                <w:rFonts w:ascii="宋体" w:cs="宋体"/>
                <w:szCs w:val="21"/>
              </w:rPr>
            </w:pPr>
            <w:r>
              <w:rPr>
                <w:rFonts w:hint="eastAsia"/>
                <w:lang w:val="en-US" w:eastAsia="zh-CN"/>
              </w:rPr>
              <w:t>查应急准备：配备的</w:t>
            </w:r>
            <w:r>
              <w:rPr>
                <w:rFonts w:hint="eastAsia"/>
              </w:rPr>
              <w:t>消防器材完善、良好。</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tc>
        <w:tc>
          <w:tcPr>
            <w:tcW w:w="10596" w:type="dxa"/>
          </w:tcPr>
          <w:p>
            <w:pPr>
              <w:spacing w:line="400" w:lineRule="exact"/>
              <w:rPr>
                <w:rFonts w:ascii="宋体" w:hAnsi="宋体" w:cs="宋体"/>
                <w:sz w:val="21"/>
                <w:szCs w:val="21"/>
                <w:lang w:bidi="ar"/>
              </w:rPr>
            </w:pPr>
            <w:r>
              <w:rPr>
                <w:rFonts w:hint="eastAsia" w:ascii="宋体" w:hAnsi="宋体" w:cs="宋体"/>
                <w:sz w:val="21"/>
                <w:szCs w:val="21"/>
                <w:lang w:bidi="ar"/>
              </w:rPr>
              <w:t>----有《</w:t>
            </w:r>
            <w:r>
              <w:rPr>
                <w:rFonts w:hint="eastAsia" w:ascii="宋体" w:hAnsi="宋体" w:cs="宋体"/>
                <w:sz w:val="21"/>
                <w:szCs w:val="21"/>
                <w:lang w:val="en-US" w:eastAsia="zh-CN" w:bidi="ar"/>
              </w:rPr>
              <w:t>监视和测量管理</w:t>
            </w:r>
            <w:r>
              <w:rPr>
                <w:rFonts w:hint="eastAsia" w:ascii="宋体" w:hAnsi="宋体" w:cs="宋体"/>
                <w:sz w:val="21"/>
                <w:szCs w:val="21"/>
                <w:lang w:bidi="ar"/>
              </w:rPr>
              <w:t>程序》和管理文件。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◆查公司环境安全运行检查记录表</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综合部</w:t>
            </w:r>
            <w:r>
              <w:rPr>
                <w:rFonts w:hint="eastAsia" w:ascii="宋体" w:hAnsi="宋体" w:cs="宋体"/>
                <w:sz w:val="21"/>
                <w:szCs w:val="21"/>
                <w:lang w:val="en-US" w:eastAsia="zh-CN" w:bidi="ar"/>
              </w:rPr>
              <w:t>组织人员对固废管理、车辆安全、能源资源消耗、消防安全等进行检查</w:t>
            </w:r>
            <w:r>
              <w:rPr>
                <w:rFonts w:hint="eastAsia" w:ascii="宋体" w:hAnsi="宋体" w:cs="宋体"/>
                <w:sz w:val="21"/>
                <w:szCs w:val="21"/>
                <w:lang w:bidi="ar"/>
              </w:rPr>
              <w:t>，检查结论：运行正常</w:t>
            </w:r>
            <w:r>
              <w:rPr>
                <w:rFonts w:hint="eastAsia" w:ascii="宋体" w:hAnsi="宋体" w:cs="宋体"/>
                <w:sz w:val="21"/>
                <w:szCs w:val="21"/>
                <w:lang w:eastAsia="zh-CN" w:bidi="ar"/>
              </w:rPr>
              <w:t>、</w:t>
            </w:r>
            <w:r>
              <w:rPr>
                <w:rFonts w:hint="eastAsia" w:ascii="宋体" w:hAnsi="宋体" w:cs="宋体"/>
                <w:sz w:val="21"/>
                <w:szCs w:val="21"/>
                <w:lang w:val="en-US" w:eastAsia="zh-CN" w:bidi="ar"/>
              </w:rPr>
              <w:t>检查人：温智</w:t>
            </w:r>
            <w:r>
              <w:rPr>
                <w:rFonts w:hint="eastAsia" w:ascii="宋体" w:hAnsi="宋体" w:cs="宋体"/>
                <w:sz w:val="21"/>
                <w:szCs w:val="21"/>
                <w:lang w:bidi="ar"/>
              </w:rPr>
              <w:t>。提供有20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月份的</w:t>
            </w:r>
            <w:r>
              <w:rPr>
                <w:rFonts w:hint="eastAsia" w:ascii="宋体" w:hAnsi="宋体" w:cs="宋体"/>
                <w:sz w:val="21"/>
                <w:szCs w:val="21"/>
                <w:lang w:val="en-US" w:eastAsia="zh-CN" w:bidi="ar"/>
              </w:rPr>
              <w:t>环境、职业健康安全运行检查记录。</w:t>
            </w:r>
          </w:p>
          <w:p>
            <w:pPr>
              <w:spacing w:line="400" w:lineRule="exact"/>
              <w:ind w:firstLine="210" w:firstLineChars="100"/>
              <w:rPr>
                <w:rFonts w:hint="default" w:ascii="宋体" w:hAnsi="宋体" w:cs="宋体"/>
                <w:sz w:val="21"/>
                <w:szCs w:val="21"/>
                <w:lang w:val="en-US" w:eastAsia="zh-CN" w:bidi="ar"/>
              </w:rPr>
            </w:pPr>
            <w:r>
              <w:rPr>
                <w:rFonts w:hint="eastAsia" w:ascii="宋体" w:hAnsi="宋体" w:cs="宋体"/>
                <w:sz w:val="21"/>
                <w:szCs w:val="21"/>
                <w:lang w:val="en-US" w:eastAsia="zh-CN" w:bidi="ar"/>
              </w:rPr>
              <w:t>提供有消防器材点检记录表（点检日期</w:t>
            </w:r>
            <w:r>
              <w:rPr>
                <w:rFonts w:hint="eastAsia" w:ascii="宋体" w:hAnsi="宋体" w:cs="宋体"/>
                <w:sz w:val="21"/>
                <w:szCs w:val="21"/>
                <w:lang w:bidi="ar"/>
              </w:rPr>
              <w:t>有20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月份</w:t>
            </w:r>
            <w:r>
              <w:rPr>
                <w:rFonts w:hint="eastAsia" w:ascii="宋体" w:hAnsi="宋体" w:cs="宋体"/>
                <w:sz w:val="21"/>
                <w:szCs w:val="21"/>
                <w:lang w:val="en-US" w:eastAsia="zh-CN" w:bidi="ar"/>
              </w:rPr>
              <w:t>），由综合部组织人员对消防设施进行点检，点检内容：灭火器有外观、标志、有效期、存放的箱体是否完好等。点检结果</w:t>
            </w:r>
            <w:r>
              <w:rPr>
                <w:rFonts w:hint="eastAsia" w:ascii="宋体" w:hAnsi="宋体" w:cs="宋体"/>
                <w:sz w:val="21"/>
                <w:szCs w:val="21"/>
                <w:lang w:bidi="ar"/>
              </w:rPr>
              <w:t>：</w:t>
            </w:r>
            <w:r>
              <w:rPr>
                <w:rFonts w:hint="eastAsia" w:ascii="宋体" w:hAnsi="宋体" w:cs="宋体"/>
                <w:sz w:val="21"/>
                <w:szCs w:val="21"/>
                <w:lang w:val="en-US" w:eastAsia="zh-CN" w:bidi="ar"/>
              </w:rPr>
              <w:t>合格</w:t>
            </w:r>
            <w:r>
              <w:rPr>
                <w:rFonts w:hint="eastAsia" w:ascii="宋体" w:hAnsi="宋体" w:cs="宋体"/>
                <w:sz w:val="21"/>
                <w:szCs w:val="21"/>
                <w:lang w:eastAsia="zh-CN" w:bidi="ar"/>
              </w:rPr>
              <w:t>、</w:t>
            </w:r>
            <w:r>
              <w:rPr>
                <w:rFonts w:hint="eastAsia" w:ascii="宋体" w:hAnsi="宋体" w:cs="宋体"/>
                <w:sz w:val="21"/>
                <w:szCs w:val="21"/>
                <w:lang w:val="en-US" w:eastAsia="zh-CN" w:bidi="ar"/>
              </w:rPr>
              <w:t>检查人：温智</w:t>
            </w:r>
            <w:r>
              <w:rPr>
                <w:rFonts w:hint="eastAsia" w:ascii="宋体" w:hAnsi="宋体" w:cs="宋体"/>
                <w:sz w:val="21"/>
                <w:szCs w:val="21"/>
                <w:lang w:bidi="ar"/>
              </w:rPr>
              <w:t>。</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w:t>
            </w:r>
            <w:r>
              <w:rPr>
                <w:rFonts w:hint="eastAsia" w:ascii="宋体" w:hAnsi="宋体" w:cs="宋体"/>
                <w:sz w:val="21"/>
                <w:szCs w:val="21"/>
                <w:lang w:val="en-US" w:eastAsia="zh-CN" w:bidi="ar"/>
              </w:rPr>
              <w:t>疫情防控检查记录</w:t>
            </w:r>
          </w:p>
          <w:p>
            <w:pPr>
              <w:pStyle w:val="2"/>
              <w:rPr>
                <w:rFonts w:hint="default"/>
                <w:lang w:val="en-US" w:eastAsia="zh-CN"/>
              </w:rPr>
            </w:pPr>
            <w:r>
              <w:rPr>
                <w:rFonts w:hint="eastAsia" w:ascii="宋体" w:hAnsi="宋体" w:cs="宋体"/>
                <w:sz w:val="21"/>
                <w:szCs w:val="21"/>
                <w:lang w:val="en-US" w:eastAsia="zh-CN" w:bidi="ar"/>
              </w:rPr>
              <w:t xml:space="preserve">  提供有公司员工体温检测表（2021年1月至2021年6月），提供公司厂区消毒记录表，公司外来人员进出登记表，防控物资发放记录等。对疫情的防控能起到有效的作用。</w:t>
            </w: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ind w:firstLine="210" w:firstLineChars="100"/>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val="en-US" w:eastAsia="zh-CN" w:bidi="ar"/>
              </w:rPr>
              <w:t>销售</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p>
            <w:pPr>
              <w:pStyle w:val="2"/>
              <w:rPr>
                <w:rFonts w:hint="eastAsia"/>
              </w:rPr>
            </w:pPr>
          </w:p>
          <w:p>
            <w:pPr>
              <w:ind w:firstLine="460" w:firstLineChars="200"/>
              <w:rPr>
                <w:rFonts w:hint="eastAsia" w:ascii="宋体" w:hAnsi="宋体" w:eastAsia="宋体" w:cs="宋体"/>
                <w:bCs/>
                <w:spacing w:val="10"/>
                <w:kern w:val="2"/>
                <w:sz w:val="21"/>
                <w:szCs w:val="21"/>
                <w:lang w:val="en-US" w:eastAsia="zh-CN" w:bidi="ar"/>
              </w:rPr>
            </w:pPr>
            <w:r>
              <w:rPr>
                <w:rFonts w:hint="eastAsia" w:ascii="宋体" w:hAnsi="宋体" w:eastAsia="宋体" w:cs="宋体"/>
                <w:bCs/>
                <w:spacing w:val="10"/>
                <w:kern w:val="2"/>
                <w:sz w:val="21"/>
                <w:szCs w:val="21"/>
                <w:lang w:val="en-US" w:eastAsia="zh-CN" w:bidi="ar"/>
              </w:rPr>
              <w:t>自体系建立以来没有发生过安全事故。</w:t>
            </w:r>
          </w:p>
          <w:p>
            <w:pPr>
              <w:pStyle w:val="2"/>
              <w:rPr>
                <w:rFonts w:ascii="宋体" w:hAnsi="宋体"/>
                <w:szCs w:val="21"/>
              </w:rPr>
            </w:pPr>
            <w:r>
              <w:rPr>
                <w:rFonts w:hint="eastAsia" w:ascii="宋体" w:hAnsi="宋体" w:eastAsia="宋体" w:cs="宋体"/>
                <w:bCs/>
                <w:spacing w:val="10"/>
                <w:kern w:val="2"/>
                <w:sz w:val="21"/>
                <w:szCs w:val="21"/>
                <w:lang w:val="en-US" w:eastAsia="zh-CN" w:bidi="ar"/>
              </w:rPr>
              <w:t>监测设备：公司暂无环境、职业健康安全监测设备。</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tc>
        <w:tc>
          <w:tcPr>
            <w:tcW w:w="10596" w:type="dxa"/>
          </w:tcPr>
          <w:p>
            <w:pPr>
              <w:widowControl/>
              <w:spacing w:line="400" w:lineRule="exact"/>
              <w:jc w:val="left"/>
              <w:rPr>
                <w:rFonts w:ascii="宋体" w:hAnsi="宋体"/>
                <w:sz w:val="21"/>
                <w:szCs w:val="21"/>
              </w:rPr>
            </w:pPr>
            <w:r>
              <w:rPr>
                <w:rFonts w:hint="eastAsia" w:ascii="宋体" w:hAnsi="宋体"/>
                <w:sz w:val="21"/>
                <w:szCs w:val="21"/>
              </w:rPr>
              <w:t>----有</w:t>
            </w:r>
            <w:r>
              <w:rPr>
                <w:rFonts w:hint="eastAsia" w:ascii="宋体" w:hAnsi="宋体" w:cs="宋体"/>
                <w:sz w:val="21"/>
                <w:szCs w:val="21"/>
                <w:lang w:bidi="ar"/>
              </w:rPr>
              <w:t>《</w:t>
            </w:r>
            <w:r>
              <w:rPr>
                <w:rFonts w:hint="eastAsia" w:ascii="宋体" w:hAnsi="宋体" w:cs="宋体"/>
                <w:sz w:val="21"/>
                <w:szCs w:val="21"/>
                <w:lang w:val="en-US" w:eastAsia="zh-CN" w:bidi="ar"/>
              </w:rPr>
              <w:t>合规性评价控制制度</w:t>
            </w:r>
            <w:r>
              <w:rPr>
                <w:rFonts w:hint="eastAsia" w:ascii="宋体" w:hAnsi="宋体" w:cs="宋体"/>
                <w:sz w:val="21"/>
                <w:szCs w:val="21"/>
                <w:lang w:bidi="ar"/>
              </w:rPr>
              <w:t>》</w:t>
            </w:r>
            <w:r>
              <w:rPr>
                <w:rFonts w:hint="eastAsia" w:ascii="宋体" w:hAnsi="宋体"/>
                <w:sz w:val="21"/>
                <w:szCs w:val="21"/>
              </w:rPr>
              <w:t>，规定明确基本合理。</w:t>
            </w:r>
            <w:r>
              <w:rPr>
                <w:rFonts w:hint="eastAsia" w:ascii="宋体" w:hAnsi="宋体"/>
                <w:sz w:val="21"/>
                <w:szCs w:val="21"/>
                <w:lang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w:t>
            </w:r>
            <w:r>
              <w:rPr>
                <w:rFonts w:hint="eastAsia" w:ascii="宋体" w:hAnsi="宋体"/>
                <w:sz w:val="21"/>
                <w:szCs w:val="21"/>
                <w:lang w:eastAsia="zh-CN"/>
              </w:rPr>
              <w:t>综合部</w:t>
            </w:r>
            <w:r>
              <w:rPr>
                <w:rFonts w:hint="eastAsia" w:ascii="宋体" w:hAnsi="宋体"/>
                <w:sz w:val="21"/>
                <w:szCs w:val="21"/>
              </w:rPr>
              <w:t>组织各部门于20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5</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default" w:ascii="宋体" w:hAnsi="宋体" w:eastAsia="宋体"/>
                <w:sz w:val="21"/>
                <w:szCs w:val="21"/>
                <w:lang w:val="en-US" w:eastAsia="zh-CN"/>
              </w:rPr>
            </w:pPr>
            <w:r>
              <w:rPr>
                <w:rFonts w:hint="eastAsia" w:ascii="宋体" w:hAnsi="宋体"/>
                <w:sz w:val="21"/>
                <w:szCs w:val="21"/>
              </w:rPr>
              <w:t>评价人：</w:t>
            </w:r>
            <w:r>
              <w:rPr>
                <w:rFonts w:hint="eastAsia" w:ascii="宋体" w:hAnsi="宋体"/>
                <w:sz w:val="21"/>
                <w:szCs w:val="21"/>
                <w:lang w:val="en-US" w:eastAsia="zh-CN"/>
              </w:rPr>
              <w:t>温智、周肖敏</w:t>
            </w:r>
          </w:p>
          <w:p>
            <w:pPr>
              <w:widowControl/>
              <w:spacing w:line="400" w:lineRule="exact"/>
              <w:jc w:val="left"/>
              <w:rPr>
                <w:rFonts w:ascii="宋体" w:hAnsi="宋体"/>
                <w:szCs w:val="21"/>
              </w:rPr>
            </w:pPr>
            <w:r>
              <w:rPr>
                <w:rFonts w:hint="eastAsia" w:ascii="宋体" w:hAnsi="宋体"/>
                <w:sz w:val="21"/>
                <w:szCs w:val="21"/>
              </w:rPr>
              <w:t>查：有《合规性评价报告》，有保持合规性评价的相关记录。</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tc>
        <w:tc>
          <w:tcPr>
            <w:tcW w:w="10596" w:type="dxa"/>
          </w:tcPr>
          <w:p>
            <w:pPr>
              <w:spacing w:line="400" w:lineRule="atLeast"/>
            </w:pPr>
            <w:r>
              <w:rPr>
                <w:rFonts w:hint="eastAsia"/>
              </w:rPr>
              <w:t>公司制定系列程序文件《管理评审</w:t>
            </w:r>
            <w:r>
              <w:rPr>
                <w:rFonts w:hint="eastAsia"/>
                <w:lang w:val="en-US" w:eastAsia="zh-CN"/>
              </w:rPr>
              <w:t>控制制度</w:t>
            </w:r>
            <w:r>
              <w:rPr>
                <w:rFonts w:hint="eastAsia"/>
              </w:rPr>
              <w:t>》、《</w:t>
            </w:r>
            <w:r>
              <w:rPr>
                <w:rFonts w:hint="eastAsia"/>
                <w:lang w:val="en-US" w:eastAsia="zh-CN"/>
              </w:rPr>
              <w:t>不符合、</w:t>
            </w:r>
            <w:r>
              <w:rPr>
                <w:rFonts w:hint="eastAsia"/>
              </w:rPr>
              <w:t>纠正</w:t>
            </w:r>
            <w:r>
              <w:rPr>
                <w:rFonts w:hint="eastAsia"/>
                <w:lang w:val="en-US" w:eastAsia="zh-CN"/>
              </w:rPr>
              <w:t>和预防</w:t>
            </w:r>
            <w:r>
              <w:rPr>
                <w:rFonts w:hint="eastAsia"/>
              </w:rPr>
              <w:t>措施</w:t>
            </w:r>
            <w:r>
              <w:rPr>
                <w:rFonts w:hint="eastAsia"/>
                <w:lang w:val="en-US" w:eastAsia="zh-CN"/>
              </w:rPr>
              <w:t>控制程序</w:t>
            </w:r>
            <w:r>
              <w:rPr>
                <w:rFonts w:hint="eastAsia"/>
              </w:rPr>
              <w:t>》及《内部审核</w:t>
            </w:r>
            <w:r>
              <w:rPr>
                <w:rFonts w:hint="eastAsia"/>
                <w:lang w:val="en-US" w:eastAsia="zh-CN"/>
              </w:rPr>
              <w:t>控制制度</w:t>
            </w:r>
            <w:r>
              <w:rPr>
                <w:rFonts w:hint="eastAsia"/>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rPr>
            </w:pPr>
            <w:r>
              <w:rPr>
                <w:rFonts w:hint="eastAsia"/>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r>
              <w:rPr>
                <w:rFonts w:hint="eastAsia"/>
              </w:rPr>
              <w:t>公司主</w:t>
            </w:r>
            <w:r>
              <w:rPr>
                <w:rFonts w:hint="eastAsia" w:ascii="宋体" w:hAnsi="宋体"/>
                <w:sz w:val="21"/>
                <w:szCs w:val="21"/>
              </w:rPr>
              <w:t>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p>
            <w:pPr>
              <w:ind w:firstLine="420"/>
              <w:rPr>
                <w:rFonts w:hint="eastAsia" w:eastAsia="宋体"/>
                <w:lang w:val="en-US" w:eastAsia="zh-CN"/>
              </w:rPr>
            </w:pPr>
            <w:r>
              <w:rPr>
                <w:rFonts w:hint="eastAsia" w:ascii="宋体" w:hAnsi="宋体"/>
                <w:b/>
                <w:bCs/>
                <w:sz w:val="21"/>
                <w:szCs w:val="21"/>
                <w:lang w:val="en-US" w:eastAsia="zh-CN"/>
              </w:rPr>
              <w:t>现场查看未能提供内审不符合事件的</w:t>
            </w:r>
            <w:r>
              <w:rPr>
                <w:rFonts w:hint="eastAsia" w:ascii="宋体" w:hAnsi="宋体"/>
                <w:b/>
                <w:bCs/>
                <w:sz w:val="21"/>
                <w:szCs w:val="21"/>
                <w:lang w:val="en-US" w:eastAsia="zh-CN"/>
              </w:rPr>
              <w:t>纠正措施，不符合标准10.2条款，组织应保留文件化信息作为以下方面的证据：事件或不符合的性质以及所采取的任何后续措施。</w:t>
            </w:r>
            <w:bookmarkStart w:id="1" w:name="_GoBack"/>
            <w:bookmarkEnd w:id="1"/>
          </w:p>
        </w:tc>
        <w:tc>
          <w:tcPr>
            <w:tcW w:w="993"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EMS/OHSMS运行控制相关财务支出证据</w:t>
            </w:r>
          </w:p>
        </w:tc>
        <w:tc>
          <w:tcPr>
            <w:tcW w:w="960" w:type="dxa"/>
            <w:vAlign w:val="top"/>
          </w:tcPr>
          <w:p>
            <w:pPr>
              <w:rPr>
                <w:rFonts w:ascii="宋体" w:hAnsi="宋体" w:cs="新宋体"/>
                <w:szCs w:val="21"/>
                <w:highlight w:val="none"/>
              </w:rPr>
            </w:pPr>
          </w:p>
        </w:tc>
        <w:tc>
          <w:tcPr>
            <w:tcW w:w="10596" w:type="dxa"/>
            <w:vAlign w:val="top"/>
          </w:tcPr>
          <w:p>
            <w:pPr>
              <w:rPr>
                <w:rFonts w:ascii="宋体" w:hAnsi="宋体"/>
                <w:szCs w:val="21"/>
                <w:highlight w:val="none"/>
              </w:rPr>
            </w:pPr>
            <w:r>
              <w:rPr>
                <w:rFonts w:hint="eastAsia" w:ascii="宋体" w:hAnsi="宋体"/>
                <w:sz w:val="21"/>
                <w:szCs w:val="21"/>
              </w:rPr>
              <w:t>提供有20</w:t>
            </w:r>
            <w:r>
              <w:rPr>
                <w:rFonts w:hint="eastAsia" w:ascii="宋体" w:hAnsi="宋体"/>
                <w:sz w:val="21"/>
                <w:szCs w:val="21"/>
                <w:lang w:val="en-US" w:eastAsia="zh-CN"/>
              </w:rPr>
              <w:t>21</w:t>
            </w:r>
            <w:r>
              <w:rPr>
                <w:rFonts w:hint="eastAsia" w:ascii="宋体" w:hAnsi="宋体"/>
                <w:sz w:val="21"/>
                <w:szCs w:val="21"/>
              </w:rPr>
              <w:t>年环境、职业健康安全管理体系运行资金计划审批及财务投入清单：支出项目有</w:t>
            </w:r>
            <w:r>
              <w:rPr>
                <w:rFonts w:hint="eastAsia" w:ascii="宋体" w:hAnsi="宋体"/>
                <w:sz w:val="21"/>
                <w:szCs w:val="21"/>
                <w:lang w:val="en-US" w:eastAsia="zh-CN"/>
              </w:rPr>
              <w:t>消防器材</w:t>
            </w:r>
            <w:r>
              <w:rPr>
                <w:rFonts w:hint="eastAsia" w:ascii="宋体" w:hAnsi="宋体"/>
                <w:sz w:val="21"/>
                <w:szCs w:val="21"/>
              </w:rPr>
              <w:t>、</w:t>
            </w:r>
            <w:r>
              <w:rPr>
                <w:rFonts w:hint="eastAsia" w:ascii="宋体" w:hAnsi="宋体"/>
                <w:sz w:val="21"/>
                <w:szCs w:val="21"/>
                <w:lang w:val="en-US" w:eastAsia="zh-CN"/>
              </w:rPr>
              <w:t>劳保用品</w:t>
            </w:r>
            <w:r>
              <w:rPr>
                <w:rFonts w:hint="eastAsia" w:ascii="宋体" w:hAnsi="宋体"/>
                <w:sz w:val="21"/>
                <w:szCs w:val="21"/>
              </w:rPr>
              <w:t>、</w:t>
            </w:r>
            <w:r>
              <w:rPr>
                <w:rFonts w:hint="eastAsia" w:ascii="宋体" w:hAnsi="宋体"/>
                <w:sz w:val="21"/>
                <w:szCs w:val="21"/>
                <w:lang w:val="en-US" w:eastAsia="zh-CN"/>
              </w:rPr>
              <w:t>人员培训、</w:t>
            </w:r>
            <w:r>
              <w:rPr>
                <w:rFonts w:hint="eastAsia" w:ascii="宋体" w:hAnsi="宋体"/>
                <w:sz w:val="21"/>
                <w:szCs w:val="21"/>
              </w:rPr>
              <w:t>消防演练、</w:t>
            </w:r>
            <w:r>
              <w:rPr>
                <w:rFonts w:hint="eastAsia" w:ascii="宋体" w:hAnsi="宋体"/>
                <w:sz w:val="21"/>
                <w:szCs w:val="21"/>
                <w:lang w:val="en-US" w:eastAsia="zh-CN"/>
              </w:rPr>
              <w:t>购置垃圾桶</w:t>
            </w:r>
            <w:r>
              <w:rPr>
                <w:rFonts w:hint="eastAsia" w:ascii="宋体" w:hAnsi="宋体"/>
                <w:sz w:val="21"/>
                <w:szCs w:val="21"/>
              </w:rPr>
              <w:t>等共计约</w:t>
            </w:r>
            <w:r>
              <w:rPr>
                <w:rFonts w:hint="eastAsia" w:ascii="宋体" w:hAnsi="宋体"/>
                <w:sz w:val="21"/>
                <w:szCs w:val="21"/>
                <w:lang w:val="en-US" w:eastAsia="zh-CN"/>
              </w:rPr>
              <w:t>31000</w:t>
            </w:r>
            <w:r>
              <w:rPr>
                <w:rFonts w:hint="eastAsia" w:ascii="宋体" w:hAnsi="宋体"/>
                <w:sz w:val="21"/>
                <w:szCs w:val="21"/>
              </w:rPr>
              <w:t>元。</w:t>
            </w:r>
          </w:p>
        </w:tc>
        <w:tc>
          <w:tcPr>
            <w:tcW w:w="993" w:type="dxa"/>
          </w:tcPr>
          <w:p>
            <w:r>
              <w:rPr>
                <w:rFonts w:hint="eastAsia"/>
              </w:rPr>
              <w:t>符合</w:t>
            </w:r>
          </w:p>
        </w:tc>
      </w:tr>
    </w:tbl>
    <w:p>
      <w:r>
        <w:rPr>
          <w:rFonts w:hint="eastAsia"/>
        </w:rPr>
        <w:t>说明：不符合标注N</w:t>
      </w:r>
    </w:p>
    <w:p>
      <w:pPr>
        <w:spacing w:line="480" w:lineRule="exact"/>
        <w:ind w:firstLine="5400" w:firstLineChars="1500"/>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邱雪梅</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温智</w:t>
            </w:r>
          </w:p>
        </w:tc>
        <w:tc>
          <w:tcPr>
            <w:tcW w:w="101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审核时间：20</w:t>
            </w:r>
            <w:r>
              <w:rPr>
                <w:rFonts w:hint="eastAsia"/>
                <w:sz w:val="24"/>
                <w:szCs w:val="24"/>
                <w:lang w:val="en-US" w:eastAsia="zh-CN"/>
              </w:rPr>
              <w:t>21.06.30</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3" w:type="dxa"/>
            <w:vAlign w:val="center"/>
          </w:tcPr>
          <w:p>
            <w:pPr>
              <w:rPr>
                <w:sz w:val="24"/>
                <w:szCs w:val="24"/>
              </w:rPr>
            </w:pPr>
            <w:r>
              <w:rPr>
                <w:rFonts w:hint="eastAsia"/>
                <w:sz w:val="24"/>
                <w:szCs w:val="24"/>
              </w:rPr>
              <w:t>审核条款：</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573"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widowControl/>
              <w:jc w:val="lef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573"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环境目标：</w:t>
            </w:r>
          </w:p>
          <w:p>
            <w:pPr>
              <w:numPr>
                <w:ilvl w:val="0"/>
                <w:numId w:val="10"/>
              </w:numPr>
              <w:rPr>
                <w:rFonts w:hint="eastAsia"/>
                <w:szCs w:val="21"/>
              </w:rPr>
            </w:pPr>
            <w:r>
              <w:rPr>
                <w:rFonts w:hint="eastAsia"/>
                <w:szCs w:val="21"/>
              </w:rPr>
              <w:t>固体废弃物</w:t>
            </w:r>
            <w:r>
              <w:rPr>
                <w:rFonts w:hint="eastAsia"/>
                <w:szCs w:val="21"/>
                <w:lang w:val="en-US" w:eastAsia="zh-CN"/>
              </w:rPr>
              <w:t>处置</w:t>
            </w:r>
            <w:r>
              <w:rPr>
                <w:rFonts w:hint="eastAsia"/>
                <w:szCs w:val="21"/>
              </w:rPr>
              <w:t>率100%；</w:t>
            </w:r>
          </w:p>
          <w:p>
            <w:pPr>
              <w:pStyle w:val="2"/>
              <w:numPr>
                <w:ilvl w:val="0"/>
                <w:numId w:val="10"/>
              </w:numPr>
              <w:rPr>
                <w:rFonts w:hint="eastAsia"/>
                <w:lang w:eastAsia="zh-CN"/>
              </w:rPr>
            </w:pPr>
            <w:r>
              <w:rPr>
                <w:rFonts w:hint="eastAsia"/>
                <w:lang w:val="en-US" w:eastAsia="zh-CN"/>
              </w:rPr>
              <w:t>火灾、触电事故为0.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季度-2季度</w:t>
            </w:r>
            <w:r>
              <w:rPr>
                <w:rFonts w:hint="eastAsia" w:ascii="宋体" w:hAnsi="宋体" w:cs="宋体"/>
                <w:szCs w:val="21"/>
                <w:lang w:eastAsia="zh-CN"/>
              </w:rPr>
              <w:t>营销部</w:t>
            </w:r>
            <w:r>
              <w:rPr>
                <w:rFonts w:hint="eastAsia" w:ascii="宋体" w:hAnsi="宋体" w:cs="宋体"/>
                <w:szCs w:val="21"/>
              </w:rPr>
              <w:t>环境目标完成情况：</w:t>
            </w:r>
          </w:p>
          <w:p>
            <w:pPr>
              <w:numPr>
                <w:ilvl w:val="0"/>
                <w:numId w:val="11"/>
              </w:numPr>
              <w:rPr>
                <w:rFonts w:hint="eastAsia" w:ascii="宋体" w:hAnsi="宋体" w:cs="宋体"/>
                <w:szCs w:val="21"/>
              </w:rPr>
            </w:pP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pStyle w:val="2"/>
              <w:numPr>
                <w:ilvl w:val="0"/>
                <w:numId w:val="11"/>
              </w:numPr>
            </w:pPr>
            <w:r>
              <w:rPr>
                <w:rFonts w:hint="eastAsia"/>
                <w:lang w:val="en-US" w:eastAsia="zh-CN"/>
              </w:rPr>
              <w:t>火灾、触电事故未发生。</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573"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《环境因素</w:t>
            </w:r>
            <w:r>
              <w:rPr>
                <w:rFonts w:hint="eastAsia" w:ascii="宋体" w:hAnsi="宋体" w:cs="宋体"/>
                <w:sz w:val="21"/>
                <w:szCs w:val="21"/>
                <w:lang w:val="en-US" w:eastAsia="zh-CN" w:bidi="ar"/>
              </w:rPr>
              <w:t>危险源的</w:t>
            </w:r>
            <w:r>
              <w:rPr>
                <w:rFonts w:hint="eastAsia" w:ascii="宋体" w:hAnsi="宋体" w:cs="宋体"/>
                <w:sz w:val="21"/>
                <w:szCs w:val="21"/>
                <w:lang w:bidi="ar"/>
              </w:rPr>
              <w:t>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控制制度</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现场查看，</w:t>
            </w:r>
            <w:r>
              <w:rPr>
                <w:rFonts w:hint="eastAsia" w:ascii="宋体" w:hAnsi="Times New Roman" w:cs="宋体"/>
                <w:szCs w:val="21"/>
              </w:rPr>
              <w:t>部门主要</w:t>
            </w:r>
            <w:r>
              <w:rPr>
                <w:rFonts w:hint="eastAsia" w:ascii="宋体" w:hAnsi="Times New Roman" w:cs="宋体"/>
                <w:szCs w:val="21"/>
                <w:lang w:eastAsia="zh-CN"/>
              </w:rPr>
              <w:t>销售本公司生产的</w:t>
            </w:r>
            <w:r>
              <w:rPr>
                <w:rFonts w:hint="eastAsia" w:ascii="宋体" w:hAnsi="Times New Roman" w:cs="宋体"/>
                <w:szCs w:val="21"/>
              </w:rPr>
              <w:t>塑料制品（标志桩、标志砖）；</w:t>
            </w:r>
            <w:r>
              <w:rPr>
                <w:rFonts w:hint="eastAsia" w:ascii="宋体" w:cs="宋体"/>
                <w:szCs w:val="21"/>
              </w:rPr>
              <w:t>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01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E8.1 </w:t>
            </w:r>
          </w:p>
          <w:p>
            <w:pPr>
              <w:rPr>
                <w:rFonts w:ascii="宋体" w:hAnsi="宋体" w:eastAsia="宋体" w:cs="新宋体"/>
                <w:kern w:val="2"/>
                <w:sz w:val="21"/>
                <w:szCs w:val="21"/>
                <w:lang w:val="en-US" w:eastAsia="zh-CN" w:bidi="ar-SA"/>
              </w:rPr>
            </w:pPr>
          </w:p>
        </w:tc>
        <w:tc>
          <w:tcPr>
            <w:tcW w:w="10573" w:type="dxa"/>
            <w:vAlign w:val="top"/>
          </w:tcPr>
          <w:p>
            <w:r>
              <w:rPr>
                <w:rFonts w:hint="eastAsia"/>
              </w:rPr>
              <w:t>查，</w:t>
            </w:r>
            <w:r>
              <w:rPr>
                <w:rFonts w:hint="eastAsia"/>
                <w:lang w:eastAsia="zh-CN"/>
              </w:rPr>
              <w:t>营销部</w:t>
            </w:r>
            <w:r>
              <w:rPr>
                <w:rFonts w:hint="eastAsia"/>
              </w:rPr>
              <w:t>实施以下环境安全管理制度：《固体废弃物管理规定》《消防管理制度》、《安全检查制度》、《火灾事故应急救援预案》、《运行管理制度》等。</w:t>
            </w:r>
          </w:p>
          <w:p>
            <w:pPr>
              <w:rPr>
                <w:szCs w:val="21"/>
                <w:highlight w:val="none"/>
              </w:rPr>
            </w:pPr>
            <w:r>
              <w:rPr>
                <w:rFonts w:hint="eastAsia" w:ascii="宋体" w:cs="宋体"/>
                <w:szCs w:val="21"/>
                <w:highlight w:val="none"/>
              </w:rPr>
              <w:t>据介绍，公司</w:t>
            </w:r>
            <w:r>
              <w:rPr>
                <w:rFonts w:hint="eastAsia"/>
                <w:szCs w:val="21"/>
                <w:highlight w:val="none"/>
              </w:rPr>
              <w:t>销售流程:</w:t>
            </w:r>
          </w:p>
          <w:p>
            <w:pPr>
              <w:spacing w:line="360" w:lineRule="auto"/>
              <w:rPr>
                <w:rFonts w:hint="eastAsia" w:ascii="宋体" w:hAnsi="宋体" w:cs="宋体"/>
                <w:szCs w:val="21"/>
                <w:highlight w:val="none"/>
              </w:rPr>
            </w:pPr>
            <w:r>
              <w:rPr>
                <w:rFonts w:hint="eastAsia"/>
                <w:szCs w:val="21"/>
                <w:highlight w:val="none"/>
                <w:lang w:val="en-US" w:eastAsia="zh-CN"/>
              </w:rPr>
              <w:t>联系客户</w:t>
            </w:r>
            <w:r>
              <w:rPr>
                <w:rFonts w:hint="eastAsia"/>
                <w:szCs w:val="21"/>
                <w:highlight w:val="none"/>
              </w:rPr>
              <w:t>→</w:t>
            </w:r>
            <w:r>
              <w:rPr>
                <w:rFonts w:hint="eastAsia"/>
                <w:szCs w:val="21"/>
                <w:highlight w:val="none"/>
                <w:lang w:val="en-US" w:eastAsia="zh-CN"/>
              </w:rPr>
              <w:t>业务</w:t>
            </w:r>
            <w:r>
              <w:rPr>
                <w:rFonts w:hint="eastAsia"/>
                <w:szCs w:val="21"/>
                <w:highlight w:val="none"/>
                <w:lang w:eastAsia="zh-CN"/>
              </w:rPr>
              <w:t>洽谈</w:t>
            </w:r>
            <w:r>
              <w:rPr>
                <w:rFonts w:hint="eastAsia"/>
                <w:szCs w:val="21"/>
                <w:highlight w:val="none"/>
              </w:rPr>
              <w:t>→合同</w:t>
            </w:r>
            <w:r>
              <w:rPr>
                <w:rFonts w:hint="eastAsia"/>
                <w:szCs w:val="21"/>
                <w:highlight w:val="none"/>
                <w:lang w:val="en-US" w:eastAsia="zh-CN"/>
              </w:rPr>
              <w:t>签订</w:t>
            </w:r>
            <w:r>
              <w:rPr>
                <w:rFonts w:hint="eastAsia"/>
                <w:szCs w:val="21"/>
                <w:highlight w:val="none"/>
              </w:rPr>
              <w:t>→产品销售</w:t>
            </w:r>
            <w:r>
              <w:rPr>
                <w:rFonts w:hint="eastAsia"/>
                <w:color w:val="auto"/>
                <w:szCs w:val="21"/>
                <w:highlight w:val="none"/>
              </w:rPr>
              <w:t>→客户验收→售</w:t>
            </w:r>
            <w:r>
              <w:rPr>
                <w:rFonts w:hint="eastAsia"/>
                <w:szCs w:val="21"/>
                <w:highlight w:val="none"/>
              </w:rPr>
              <w:t>后服务</w:t>
            </w:r>
            <w:r>
              <w:rPr>
                <w:rFonts w:hint="eastAsia" w:ascii="宋体" w:hAnsi="宋体" w:cs="宋体"/>
                <w:szCs w:val="21"/>
                <w:highlight w:val="none"/>
              </w:rPr>
              <w:t>。</w:t>
            </w:r>
          </w:p>
          <w:p>
            <w:pPr>
              <w:pStyle w:val="2"/>
              <w:rPr>
                <w:color w:val="auto"/>
                <w:highlight w:val="none"/>
              </w:rPr>
            </w:pPr>
            <w:r>
              <w:rPr>
                <w:rFonts w:hint="eastAsia"/>
                <w:color w:val="auto"/>
                <w:highlight w:val="none"/>
              </w:rPr>
              <w:t>查看，公司销</w:t>
            </w:r>
            <w:r>
              <w:rPr>
                <w:rFonts w:hint="eastAsia" w:ascii="宋体" w:hAnsi="宋体"/>
                <w:color w:val="auto"/>
                <w:szCs w:val="21"/>
                <w:highlight w:val="none"/>
                <w:lang w:eastAsia="zh-CN"/>
              </w:rPr>
              <w:t>售的塑料制品（标志桩、标志砖）是自己生产的产品，未有其它供方</w:t>
            </w:r>
            <w:r>
              <w:rPr>
                <w:rFonts w:hint="eastAsia"/>
                <w:color w:val="auto"/>
                <w:highlight w:val="none"/>
              </w:rPr>
              <w:t>，</w:t>
            </w:r>
            <w:r>
              <w:rPr>
                <w:rFonts w:hint="eastAsia"/>
                <w:color w:val="auto"/>
                <w:highlight w:val="none"/>
                <w:lang w:val="en-US" w:eastAsia="zh-CN"/>
              </w:rPr>
              <w:t>有面积100平方米</w:t>
            </w:r>
            <w:r>
              <w:rPr>
                <w:rFonts w:hint="eastAsia"/>
                <w:color w:val="auto"/>
                <w:highlight w:val="none"/>
                <w:lang w:eastAsia="zh-CN"/>
              </w:rPr>
              <w:t>库房，</w:t>
            </w:r>
            <w:r>
              <w:rPr>
                <w:rFonts w:hint="eastAsia"/>
                <w:color w:val="auto"/>
                <w:highlight w:val="none"/>
                <w:lang w:val="en-US" w:eastAsia="zh-CN"/>
              </w:rPr>
              <w:t>产品交付由物流公司</w:t>
            </w:r>
            <w:r>
              <w:rPr>
                <w:rFonts w:hint="eastAsia"/>
                <w:color w:val="auto"/>
                <w:highlight w:val="none"/>
              </w:rPr>
              <w:t>运输到客户</w:t>
            </w:r>
            <w:r>
              <w:rPr>
                <w:rFonts w:hint="eastAsia"/>
                <w:color w:val="auto"/>
                <w:highlight w:val="none"/>
                <w:lang w:val="en-US" w:eastAsia="zh-CN"/>
              </w:rPr>
              <w:t>指定地点，</w:t>
            </w:r>
            <w:r>
              <w:rPr>
                <w:rFonts w:hint="eastAsia" w:ascii="宋体" w:hAnsi="宋体" w:cs="Times New Roman"/>
                <w:sz w:val="21"/>
                <w:szCs w:val="21"/>
                <w:lang w:eastAsia="zh-CN"/>
              </w:rPr>
              <w:t>客户按约定要求进行</w:t>
            </w:r>
            <w:r>
              <w:rPr>
                <w:rFonts w:hint="eastAsia" w:ascii="宋体" w:hAnsi="宋体" w:cs="Times New Roman"/>
                <w:sz w:val="21"/>
                <w:szCs w:val="21"/>
              </w:rPr>
              <w:t>验收</w:t>
            </w:r>
            <w:r>
              <w:rPr>
                <w:rFonts w:hint="eastAsia"/>
                <w:color w:val="auto"/>
                <w:highlight w:val="none"/>
              </w:rPr>
              <w:t>。</w:t>
            </w:r>
          </w:p>
          <w:p>
            <w:pPr>
              <w:rPr>
                <w:rFonts w:ascii="宋体" w:hAnsi="宋体" w:cs="宋体"/>
                <w:szCs w:val="21"/>
                <w:highlight w:val="none"/>
              </w:rPr>
            </w:pPr>
            <w:r>
              <w:rPr>
                <w:rFonts w:hint="eastAsia" w:ascii="宋体" w:hAnsi="宋体" w:cs="宋体"/>
                <w:szCs w:val="21"/>
                <w:highlight w:val="none"/>
              </w:rPr>
              <w:t>查不可接受风险源：</w:t>
            </w:r>
          </w:p>
          <w:p>
            <w:pPr>
              <w:rPr>
                <w:rFonts w:ascii="宋体" w:hAnsi="宋体" w:cs="宋体"/>
                <w:szCs w:val="21"/>
                <w:highlight w:val="none"/>
              </w:rPr>
            </w:pPr>
            <w:r>
              <w:rPr>
                <w:rFonts w:hint="eastAsia" w:ascii="宋体" w:hAnsi="宋体" w:cs="宋体"/>
                <w:szCs w:val="21"/>
                <w:highlight w:val="none"/>
              </w:rPr>
              <w:t>1）线路短路、吸烟引发火灾；2）</w:t>
            </w:r>
            <w:r>
              <w:rPr>
                <w:rFonts w:hint="eastAsia" w:ascii="宋体" w:hAnsi="宋体"/>
                <w:highlight w:val="none"/>
              </w:rPr>
              <w:t>电线破损、线路老化</w:t>
            </w:r>
            <w:r>
              <w:rPr>
                <w:rFonts w:hint="eastAsia" w:ascii="宋体" w:hAnsi="宋体" w:cs="宋体"/>
                <w:color w:val="000000" w:themeColor="text1"/>
                <w:szCs w:val="21"/>
                <w:highlight w:val="none"/>
              </w:rPr>
              <w:t>引发触电</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潜在火灾；</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固废排放；</w:t>
            </w:r>
          </w:p>
          <w:p>
            <w:pPr>
              <w:ind w:firstLine="420" w:firstLineChars="200"/>
              <w:rPr>
                <w:rFonts w:ascii="宋体" w:hAnsi="宋体" w:cs="宋体"/>
                <w:color w:val="FF0000"/>
                <w:szCs w:val="21"/>
                <w:highlight w:val="none"/>
                <w:lang w:val="en-GB"/>
              </w:rPr>
            </w:pPr>
            <w:r>
              <w:rPr>
                <w:rFonts w:hint="eastAsia" w:ascii="宋体" w:hAnsi="宋体" w:cs="宋体"/>
                <w:szCs w:val="21"/>
                <w:highlight w:val="none"/>
              </w:rPr>
              <w:t>查</w:t>
            </w:r>
            <w:r>
              <w:rPr>
                <w:rFonts w:hint="eastAsia" w:ascii="宋体" w:hAnsi="宋体" w:cs="宋体"/>
                <w:szCs w:val="21"/>
                <w:highlight w:val="none"/>
                <w:lang w:eastAsia="zh-CN"/>
              </w:rPr>
              <w:t>营销部</w:t>
            </w:r>
            <w:r>
              <w:rPr>
                <w:rFonts w:hint="eastAsia" w:ascii="宋体" w:hAnsi="宋体" w:cs="宋体"/>
                <w:szCs w:val="21"/>
                <w:highlight w:val="none"/>
              </w:rPr>
              <w:t>办公区域环境和安全</w:t>
            </w:r>
            <w:r>
              <w:rPr>
                <w:rFonts w:hint="eastAsia" w:ascii="宋体" w:hAnsi="宋体" w:cs="宋体"/>
                <w:szCs w:val="21"/>
                <w:highlight w:val="none"/>
                <w:lang w:val="en-GB"/>
              </w:rPr>
              <w:t>运行控制情况：办公过程注意节约用电，做到人走灯灭，电脑长时间不用时关机，下班前要关闭电源；</w:t>
            </w:r>
          </w:p>
          <w:p>
            <w:pPr>
              <w:pStyle w:val="2"/>
              <w:rPr>
                <w:rFonts w:hint="eastAsia" w:ascii="宋体" w:hAnsi="宋体" w:cs="宋体"/>
                <w:szCs w:val="21"/>
                <w:highlight w:val="none"/>
              </w:rPr>
            </w:pPr>
            <w:r>
              <w:rPr>
                <w:rFonts w:hint="eastAsia" w:ascii="宋体" w:hAnsi="宋体" w:cs="宋体"/>
                <w:szCs w:val="21"/>
                <w:highlight w:val="none"/>
              </w:rPr>
              <w:t>办公过程使用的电器如：空调、电脑、灯具均符合安全设计要求，使用过程注意安全，预防触电，工作时间平均每天8小时。</w:t>
            </w:r>
          </w:p>
          <w:p>
            <w:pPr>
              <w:rPr>
                <w:rFonts w:hint="eastAsia" w:ascii="宋体" w:hAnsi="宋体" w:cs="宋体"/>
                <w:szCs w:val="21"/>
                <w:highlight w:val="none"/>
              </w:rPr>
            </w:pPr>
            <w:r>
              <w:rPr>
                <w:rFonts w:hint="eastAsia" w:ascii="宋体" w:hAnsi="宋体" w:cs="宋体"/>
                <w:szCs w:val="21"/>
                <w:highlight w:val="none"/>
              </w:rPr>
              <w:t>现场查看：未发现大功率电器使用；现场电线有穿管保护，固定布局、现场有禁止吸烟的提醒，办公设备均有接地保护。</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宋体"/>
                <w:szCs w:val="21"/>
                <w:highlight w:val="none"/>
              </w:rPr>
              <w:t>查见办公区有一般固废分装桶，现场有处理的记录。</w:t>
            </w:r>
          </w:p>
        </w:tc>
        <w:tc>
          <w:tcPr>
            <w:tcW w:w="101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ascii="宋体" w:hAnsi="宋体" w:eastAsia="宋体" w:cs="新宋体"/>
                <w:kern w:val="2"/>
                <w:sz w:val="21"/>
                <w:szCs w:val="21"/>
                <w:lang w:val="en-US" w:eastAsia="zh-CN" w:bidi="ar-SA"/>
              </w:rPr>
            </w:pPr>
          </w:p>
        </w:tc>
        <w:tc>
          <w:tcPr>
            <w:tcW w:w="10573" w:type="dxa"/>
            <w:vAlign w:val="top"/>
          </w:tcPr>
          <w:p>
            <w:pPr>
              <w:spacing w:line="360" w:lineRule="auto"/>
              <w:rPr>
                <w:rFonts w:hint="eastAsia"/>
                <w:lang w:val="en-US" w:eastAsia="zh-CN"/>
              </w:rPr>
            </w:pPr>
            <w:r>
              <w:rPr>
                <w:rFonts w:hint="eastAsia"/>
              </w:rPr>
              <w:t>查见：《应急响应</w:t>
            </w:r>
            <w:r>
              <w:rPr>
                <w:rFonts w:hint="eastAsia"/>
                <w:lang w:val="en-US" w:eastAsia="zh-CN"/>
              </w:rPr>
              <w:t>管理程序</w:t>
            </w:r>
            <w:r>
              <w:rPr>
                <w:rFonts w:hint="eastAsia"/>
              </w:rPr>
              <w:t>》、《</w:t>
            </w:r>
            <w:r>
              <w:rPr>
                <w:rFonts w:hint="eastAsia"/>
                <w:lang w:val="en-US" w:eastAsia="zh-CN"/>
              </w:rPr>
              <w:t>公司火灾事故</w:t>
            </w:r>
            <w:r>
              <w:rPr>
                <w:rFonts w:hint="eastAsia"/>
              </w:rPr>
              <w:t>应急预案》</w:t>
            </w:r>
            <w:r>
              <w:rPr>
                <w:rFonts w:hint="eastAsia"/>
                <w:lang w:eastAsia="zh-CN"/>
              </w:rPr>
              <w:t>、</w:t>
            </w:r>
            <w:r>
              <w:rPr>
                <w:rFonts w:hint="eastAsia"/>
              </w:rPr>
              <w:t>《</w:t>
            </w:r>
            <w:r>
              <w:rPr>
                <w:rFonts w:hint="eastAsia"/>
                <w:lang w:val="en-US" w:eastAsia="zh-CN"/>
              </w:rPr>
              <w:t>公司触电事故</w:t>
            </w:r>
            <w:r>
              <w:rPr>
                <w:rFonts w:hint="eastAsia"/>
              </w:rPr>
              <w:t>应急预案》</w:t>
            </w:r>
            <w:r>
              <w:rPr>
                <w:rFonts w:hint="eastAsia"/>
                <w:lang w:val="en-US" w:eastAsia="zh-CN"/>
              </w:rPr>
              <w:t>等</w:t>
            </w:r>
          </w:p>
          <w:p>
            <w:pPr>
              <w:spacing w:line="360" w:lineRule="auto"/>
            </w:pPr>
            <w:r>
              <w:rPr>
                <w:rFonts w:hint="eastAsia"/>
                <w:lang w:eastAsia="zh-CN"/>
              </w:rPr>
              <w:t>营销部</w:t>
            </w:r>
            <w:r>
              <w:rPr>
                <w:rFonts w:hint="eastAsia"/>
              </w:rPr>
              <w:t>人员在</w:t>
            </w:r>
            <w:r>
              <w:rPr>
                <w:rFonts w:hint="eastAsia"/>
                <w:lang w:eastAsia="zh-CN"/>
              </w:rPr>
              <w:t>综合部</w:t>
            </w:r>
            <w:r>
              <w:rPr>
                <w:rFonts w:hint="eastAsia"/>
              </w:rPr>
              <w:t>组织下，参加了公司组织的“火灾消防知识培训”。</w:t>
            </w:r>
          </w:p>
          <w:p>
            <w:pPr>
              <w:spacing w:line="360" w:lineRule="auto"/>
              <w:jc w:val="left"/>
            </w:pPr>
            <w:r>
              <w:rPr>
                <w:rFonts w:hint="eastAsia"/>
              </w:rPr>
              <w:t>查见：消防演练实况记录：</w:t>
            </w:r>
            <w:r>
              <w:rPr>
                <w:rFonts w:hint="eastAsia"/>
                <w:lang w:eastAsia="zh-CN"/>
              </w:rPr>
              <w:t>营销部</w:t>
            </w:r>
            <w:r>
              <w:rPr>
                <w:rFonts w:hint="eastAsia"/>
              </w:rPr>
              <w:t>相关人员参加了</w:t>
            </w:r>
            <w:r>
              <w:rPr>
                <w:rFonts w:hint="eastAsia"/>
                <w:lang w:eastAsia="zh-CN"/>
              </w:rPr>
              <w:t>2021年04月20日</w:t>
            </w:r>
            <w:r>
              <w:rPr>
                <w:rFonts w:hint="eastAsia"/>
              </w:rPr>
              <w:t>在公司由</w:t>
            </w:r>
            <w:r>
              <w:rPr>
                <w:rFonts w:hint="eastAsia"/>
                <w:lang w:eastAsia="zh-CN"/>
              </w:rPr>
              <w:t>综合部</w:t>
            </w:r>
            <w:r>
              <w:rPr>
                <w:rFonts w:hint="eastAsia"/>
              </w:rPr>
              <w:t>组织的消防演练。</w:t>
            </w:r>
          </w:p>
          <w:p>
            <w:pPr>
              <w:rPr>
                <w:rFonts w:hint="eastAsia"/>
              </w:rPr>
            </w:pPr>
            <w:r>
              <w:rPr>
                <w:rFonts w:hint="eastAsia"/>
              </w:rPr>
              <w:t>查，现场对应，公司员工的安全逃生意识有明显的改善和较大提高。使员工掌握了安全逃生的方式和路径。同时使员工掌握了灭火器材的使用。</w:t>
            </w:r>
          </w:p>
          <w:p>
            <w:pPr>
              <w:rPr>
                <w:rFonts w:hint="eastAsia" w:ascii="Times New Roman" w:hAnsi="Times New Roman" w:eastAsia="宋体" w:cs="Times New Roman"/>
                <w:kern w:val="2"/>
                <w:sz w:val="21"/>
                <w:lang w:val="en-US" w:eastAsia="zh-CN" w:bidi="ar-SA"/>
              </w:rPr>
            </w:pPr>
            <w:r>
              <w:rPr>
                <w:rFonts w:hint="eastAsia"/>
                <w:lang w:val="en-US" w:eastAsia="zh-CN"/>
              </w:rPr>
              <w:t>查应急准备：配备的</w:t>
            </w:r>
            <w:r>
              <w:rPr>
                <w:rFonts w:hint="eastAsia"/>
              </w:rPr>
              <w:t>消防器材完善、良好。</w:t>
            </w:r>
          </w:p>
        </w:tc>
        <w:tc>
          <w:tcPr>
            <w:tcW w:w="1016" w:type="dxa"/>
          </w:tcPr>
          <w:p>
            <w:pPr>
              <w:rPr>
                <w:rFonts w:hint="eastAsia"/>
                <w:lang w:val="en-US" w:eastAsia="zh-CN"/>
              </w:rPr>
            </w:pP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邱雪梅</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温智</w:t>
            </w:r>
          </w:p>
        </w:tc>
        <w:tc>
          <w:tcPr>
            <w:tcW w:w="101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审核时间：20</w:t>
            </w:r>
            <w:r>
              <w:rPr>
                <w:rFonts w:hint="eastAsia"/>
                <w:sz w:val="24"/>
                <w:szCs w:val="24"/>
                <w:lang w:val="en-US" w:eastAsia="zh-CN"/>
              </w:rPr>
              <w:t>21.06.30</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3" w:type="dxa"/>
            <w:vAlign w:val="center"/>
          </w:tcPr>
          <w:p>
            <w:pPr>
              <w:rPr>
                <w:sz w:val="24"/>
                <w:szCs w:val="24"/>
              </w:rPr>
            </w:pPr>
            <w:r>
              <w:rPr>
                <w:rFonts w:hint="eastAsia"/>
                <w:sz w:val="24"/>
                <w:szCs w:val="24"/>
              </w:rPr>
              <w:t>审核条款：</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573"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spacing w:line="400" w:lineRule="exact"/>
              <w:rPr>
                <w:rFonts w:ascii="宋体" w:hAnsi="宋体"/>
                <w:szCs w:val="21"/>
                <w:highlight w:val="green"/>
              </w:rPr>
            </w:pPr>
            <w:r>
              <w:rPr>
                <w:rFonts w:hAnsi="宋体"/>
                <w:szCs w:val="21"/>
              </w:rPr>
              <w:t>3）</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573"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职业健康安全目标：</w:t>
            </w:r>
          </w:p>
          <w:p>
            <w:pPr>
              <w:numPr>
                <w:ilvl w:val="0"/>
                <w:numId w:val="0"/>
              </w:numPr>
              <w:ind w:leftChars="0"/>
              <w:rPr>
                <w:rFonts w:hint="eastAsia"/>
                <w:szCs w:val="21"/>
              </w:rPr>
            </w:pPr>
            <w:r>
              <w:rPr>
                <w:rFonts w:hint="eastAsia"/>
                <w:szCs w:val="21"/>
                <w:lang w:val="en-US" w:eastAsia="zh-CN"/>
              </w:rPr>
              <w:t>1）</w:t>
            </w:r>
            <w:r>
              <w:rPr>
                <w:rFonts w:hint="eastAsia"/>
                <w:szCs w:val="21"/>
              </w:rPr>
              <w:t>火灾事故为零；</w:t>
            </w:r>
          </w:p>
          <w:p>
            <w:pPr>
              <w:rPr>
                <w:rFonts w:hint="eastAsia" w:eastAsia="宋体"/>
                <w:szCs w:val="21"/>
                <w:lang w:eastAsia="zh-CN"/>
              </w:rPr>
            </w:pPr>
            <w:r>
              <w:rPr>
                <w:rFonts w:hint="eastAsia"/>
                <w:szCs w:val="21"/>
                <w:lang w:val="en-US" w:eastAsia="zh-CN"/>
              </w:rPr>
              <w:t>2）触电</w:t>
            </w:r>
            <w:r>
              <w:rPr>
                <w:rFonts w:hint="eastAsia"/>
                <w:szCs w:val="21"/>
              </w:rPr>
              <w:t>事故为零</w:t>
            </w:r>
            <w:r>
              <w:rPr>
                <w:rFonts w:hint="eastAsia"/>
                <w:szCs w:val="21"/>
                <w:lang w:eastAsia="zh-CN"/>
              </w:rPr>
              <w:t>。</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21年1季度-2季度</w:t>
            </w:r>
            <w:r>
              <w:rPr>
                <w:rFonts w:hint="eastAsia" w:ascii="宋体" w:hAnsi="宋体" w:cs="宋体"/>
                <w:szCs w:val="21"/>
                <w:lang w:eastAsia="zh-CN"/>
              </w:rPr>
              <w:t>营销部</w:t>
            </w:r>
            <w:r>
              <w:rPr>
                <w:rFonts w:hint="eastAsia" w:ascii="宋体" w:hAnsi="宋体" w:cs="宋体"/>
                <w:szCs w:val="21"/>
              </w:rPr>
              <w:t>职业健康安全目标完成情况：</w:t>
            </w:r>
          </w:p>
          <w:p>
            <w:pPr>
              <w:rPr>
                <w:rFonts w:hint="eastAsia"/>
                <w:szCs w:val="21"/>
              </w:rPr>
            </w:pPr>
            <w:r>
              <w:rPr>
                <w:rFonts w:hint="eastAsia"/>
                <w:szCs w:val="21"/>
                <w:lang w:val="en-US" w:eastAsia="zh-CN"/>
              </w:rPr>
              <w:t>1</w:t>
            </w:r>
            <w:r>
              <w:rPr>
                <w:rFonts w:hint="eastAsia"/>
                <w:szCs w:val="21"/>
              </w:rPr>
              <w:t>)</w:t>
            </w:r>
            <w:r>
              <w:rPr>
                <w:rFonts w:hint="eastAsia"/>
                <w:szCs w:val="21"/>
                <w:lang w:val="en-US" w:eastAsia="zh-CN"/>
              </w:rPr>
              <w:t xml:space="preserve"> </w:t>
            </w:r>
            <w:r>
              <w:rPr>
                <w:rFonts w:hint="eastAsia"/>
                <w:szCs w:val="21"/>
              </w:rPr>
              <w:t>火灾事故发生率为零；</w:t>
            </w:r>
          </w:p>
          <w:p>
            <w:pPr>
              <w:rPr>
                <w:rFonts w:hint="eastAsia" w:eastAsia="宋体"/>
                <w:szCs w:val="21"/>
                <w:lang w:eastAsia="zh-CN"/>
              </w:rPr>
            </w:pPr>
            <w:r>
              <w:rPr>
                <w:rFonts w:hint="eastAsia"/>
                <w:szCs w:val="21"/>
                <w:lang w:val="en-US" w:eastAsia="zh-CN"/>
              </w:rPr>
              <w:t>2</w:t>
            </w:r>
            <w:r>
              <w:rPr>
                <w:rFonts w:hint="eastAsia"/>
                <w:szCs w:val="21"/>
                <w:lang w:eastAsia="zh-CN"/>
              </w:rPr>
              <w:t>）</w:t>
            </w:r>
            <w:r>
              <w:rPr>
                <w:rFonts w:hint="eastAsia"/>
                <w:szCs w:val="21"/>
                <w:lang w:val="en-US" w:eastAsia="zh-CN"/>
              </w:rPr>
              <w:t>触电</w:t>
            </w:r>
            <w:r>
              <w:rPr>
                <w:rFonts w:hint="eastAsia"/>
                <w:szCs w:val="21"/>
              </w:rPr>
              <w:t>事故发生率为零；</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w:t>
            </w:r>
            <w:r>
              <w:rPr>
                <w:rFonts w:hint="eastAsia" w:ascii="宋体" w:hAnsi="宋体" w:cs="宋体"/>
                <w:szCs w:val="21"/>
                <w:lang w:eastAsia="zh-CN"/>
              </w:rPr>
              <w:t>职业健康</w:t>
            </w:r>
            <w:r>
              <w:rPr>
                <w:rFonts w:hint="eastAsia" w:ascii="宋体" w:hAnsi="宋体" w:cs="宋体"/>
                <w:szCs w:val="21"/>
              </w:rPr>
              <w:t>安全目标管理实施方案：制定、执行管理制度或作业文件；加强监测和测量；培训与教育；应急响应。</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573"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营销部</w:t>
            </w:r>
            <w:r>
              <w:rPr>
                <w:rFonts w:hint="eastAsia" w:ascii="宋体" w:cs="宋体"/>
                <w:szCs w:val="21"/>
              </w:rPr>
              <w:t>经过辨识与评审形成了</w:t>
            </w:r>
            <w:r>
              <w:rPr>
                <w:rFonts w:hint="eastAsia" w:ascii="宋体" w:hAnsi="宋体" w:cs="宋体"/>
                <w:sz w:val="21"/>
                <w:szCs w:val="21"/>
                <w:lang w:bidi="ar"/>
              </w:rPr>
              <w:t>《环境因素</w:t>
            </w:r>
            <w:r>
              <w:rPr>
                <w:rFonts w:hint="eastAsia" w:ascii="宋体" w:hAnsi="宋体" w:cs="宋体"/>
                <w:sz w:val="21"/>
                <w:szCs w:val="21"/>
                <w:lang w:val="en-US" w:eastAsia="zh-CN" w:bidi="ar"/>
              </w:rPr>
              <w:t>危险源的</w:t>
            </w:r>
            <w:r>
              <w:rPr>
                <w:rFonts w:hint="eastAsia" w:ascii="宋体" w:hAnsi="宋体" w:cs="宋体"/>
                <w:sz w:val="21"/>
                <w:szCs w:val="21"/>
                <w:lang w:bidi="ar"/>
              </w:rPr>
              <w:t>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控制制度</w:t>
            </w:r>
            <w:r>
              <w:rPr>
                <w:rFonts w:hint="eastAsia" w:ascii="宋体" w:hAnsi="宋体" w:cs="宋体"/>
                <w:sz w:val="21"/>
                <w:szCs w:val="21"/>
                <w:lang w:bidi="ar"/>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营销部</w:t>
            </w:r>
            <w:r>
              <w:rPr>
                <w:rFonts w:hint="eastAsia" w:ascii="宋体" w:hAnsi="宋体" w:cs="宋体"/>
                <w:szCs w:val="21"/>
              </w:rPr>
              <w:t>采用打分法确定重大风险是：1）触电、2）火灾。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573" w:type="dxa"/>
          </w:tcPr>
          <w:p>
            <w:r>
              <w:rPr>
                <w:rFonts w:hint="eastAsia"/>
              </w:rPr>
              <w:t>查，</w:t>
            </w:r>
            <w:r>
              <w:rPr>
                <w:rFonts w:hint="eastAsia"/>
                <w:lang w:eastAsia="zh-CN"/>
              </w:rPr>
              <w:t>营销部</w:t>
            </w:r>
            <w:r>
              <w:rPr>
                <w:rFonts w:hint="eastAsia"/>
              </w:rPr>
              <w:t>实施以下环境安全管理制度：《固体废弃物管理规定》《消防管理制度》、《安全检查制度》、《火灾事故应急救援预案》、《运行管理制度》等。</w:t>
            </w:r>
          </w:p>
          <w:p>
            <w:pPr>
              <w:rPr>
                <w:szCs w:val="21"/>
                <w:highlight w:val="none"/>
              </w:rPr>
            </w:pPr>
            <w:r>
              <w:rPr>
                <w:rFonts w:hint="eastAsia" w:ascii="宋体" w:cs="宋体"/>
                <w:szCs w:val="21"/>
                <w:highlight w:val="none"/>
              </w:rPr>
              <w:t>据介绍，公司</w:t>
            </w:r>
            <w:r>
              <w:rPr>
                <w:rFonts w:hint="eastAsia"/>
                <w:szCs w:val="21"/>
                <w:highlight w:val="none"/>
              </w:rPr>
              <w:t>销售流程:</w:t>
            </w:r>
          </w:p>
          <w:p>
            <w:pPr>
              <w:spacing w:line="360" w:lineRule="auto"/>
              <w:rPr>
                <w:rFonts w:hint="eastAsia" w:ascii="宋体" w:hAnsi="宋体" w:cs="宋体"/>
                <w:szCs w:val="21"/>
                <w:highlight w:val="none"/>
              </w:rPr>
            </w:pPr>
            <w:r>
              <w:rPr>
                <w:rFonts w:hint="eastAsia"/>
                <w:szCs w:val="21"/>
                <w:highlight w:val="none"/>
                <w:lang w:val="en-US" w:eastAsia="zh-CN"/>
              </w:rPr>
              <w:t>联系客户</w:t>
            </w:r>
            <w:r>
              <w:rPr>
                <w:rFonts w:hint="eastAsia"/>
                <w:szCs w:val="21"/>
                <w:highlight w:val="none"/>
              </w:rPr>
              <w:t>→</w:t>
            </w:r>
            <w:r>
              <w:rPr>
                <w:rFonts w:hint="eastAsia"/>
                <w:szCs w:val="21"/>
                <w:highlight w:val="none"/>
                <w:lang w:val="en-US" w:eastAsia="zh-CN"/>
              </w:rPr>
              <w:t>业务</w:t>
            </w:r>
            <w:r>
              <w:rPr>
                <w:rFonts w:hint="eastAsia"/>
                <w:szCs w:val="21"/>
                <w:highlight w:val="none"/>
                <w:lang w:eastAsia="zh-CN"/>
              </w:rPr>
              <w:t>洽谈</w:t>
            </w:r>
            <w:r>
              <w:rPr>
                <w:rFonts w:hint="eastAsia"/>
                <w:szCs w:val="21"/>
                <w:highlight w:val="none"/>
              </w:rPr>
              <w:t>→合同</w:t>
            </w:r>
            <w:r>
              <w:rPr>
                <w:rFonts w:hint="eastAsia"/>
                <w:szCs w:val="21"/>
                <w:highlight w:val="none"/>
                <w:lang w:val="en-US" w:eastAsia="zh-CN"/>
              </w:rPr>
              <w:t>签订</w:t>
            </w:r>
            <w:r>
              <w:rPr>
                <w:rFonts w:hint="eastAsia"/>
                <w:szCs w:val="21"/>
                <w:highlight w:val="none"/>
              </w:rPr>
              <w:t>→产品销售</w:t>
            </w:r>
            <w:r>
              <w:rPr>
                <w:rFonts w:hint="eastAsia"/>
                <w:color w:val="auto"/>
                <w:szCs w:val="21"/>
                <w:highlight w:val="none"/>
              </w:rPr>
              <w:t>→客户验收→售</w:t>
            </w:r>
            <w:r>
              <w:rPr>
                <w:rFonts w:hint="eastAsia"/>
                <w:szCs w:val="21"/>
                <w:highlight w:val="none"/>
              </w:rPr>
              <w:t>后服务</w:t>
            </w:r>
            <w:r>
              <w:rPr>
                <w:rFonts w:hint="eastAsia" w:ascii="宋体" w:hAnsi="宋体" w:cs="宋体"/>
                <w:szCs w:val="21"/>
                <w:highlight w:val="none"/>
              </w:rPr>
              <w:t>。</w:t>
            </w:r>
          </w:p>
          <w:p>
            <w:pPr>
              <w:pStyle w:val="2"/>
              <w:rPr>
                <w:color w:val="auto"/>
                <w:highlight w:val="none"/>
              </w:rPr>
            </w:pPr>
            <w:r>
              <w:rPr>
                <w:rFonts w:hint="eastAsia"/>
                <w:color w:val="auto"/>
                <w:highlight w:val="none"/>
              </w:rPr>
              <w:t>查看，公司销</w:t>
            </w:r>
            <w:r>
              <w:rPr>
                <w:rFonts w:hint="eastAsia" w:ascii="宋体" w:hAnsi="宋体"/>
                <w:color w:val="auto"/>
                <w:szCs w:val="21"/>
                <w:highlight w:val="none"/>
                <w:lang w:eastAsia="zh-CN"/>
              </w:rPr>
              <w:t>售的塑料制品（标志桩、标志砖）是自己生产的产品，未有其它供方</w:t>
            </w:r>
            <w:r>
              <w:rPr>
                <w:rFonts w:hint="eastAsia"/>
                <w:color w:val="auto"/>
                <w:highlight w:val="none"/>
              </w:rPr>
              <w:t>，</w:t>
            </w:r>
            <w:r>
              <w:rPr>
                <w:rFonts w:hint="eastAsia"/>
                <w:color w:val="auto"/>
                <w:highlight w:val="none"/>
                <w:lang w:val="en-US" w:eastAsia="zh-CN"/>
              </w:rPr>
              <w:t>有面积100平方米</w:t>
            </w:r>
            <w:r>
              <w:rPr>
                <w:rFonts w:hint="eastAsia"/>
                <w:color w:val="auto"/>
                <w:highlight w:val="none"/>
                <w:lang w:eastAsia="zh-CN"/>
              </w:rPr>
              <w:t>库房，</w:t>
            </w:r>
            <w:r>
              <w:rPr>
                <w:rFonts w:hint="eastAsia"/>
                <w:color w:val="auto"/>
                <w:highlight w:val="none"/>
                <w:lang w:val="en-US" w:eastAsia="zh-CN"/>
              </w:rPr>
              <w:t>产品交付由物流公司</w:t>
            </w:r>
            <w:r>
              <w:rPr>
                <w:rFonts w:hint="eastAsia"/>
                <w:color w:val="auto"/>
                <w:highlight w:val="none"/>
              </w:rPr>
              <w:t>运输到客户</w:t>
            </w:r>
            <w:r>
              <w:rPr>
                <w:rFonts w:hint="eastAsia"/>
                <w:color w:val="auto"/>
                <w:highlight w:val="none"/>
                <w:lang w:val="en-US" w:eastAsia="zh-CN"/>
              </w:rPr>
              <w:t>指定地点，</w:t>
            </w:r>
            <w:r>
              <w:rPr>
                <w:rFonts w:hint="eastAsia" w:ascii="宋体" w:hAnsi="宋体" w:cs="Times New Roman"/>
                <w:sz w:val="21"/>
                <w:szCs w:val="21"/>
                <w:lang w:eastAsia="zh-CN"/>
              </w:rPr>
              <w:t>客户按约定要求进行</w:t>
            </w:r>
            <w:r>
              <w:rPr>
                <w:rFonts w:hint="eastAsia" w:ascii="宋体" w:hAnsi="宋体" w:cs="Times New Roman"/>
                <w:sz w:val="21"/>
                <w:szCs w:val="21"/>
              </w:rPr>
              <w:t>验收</w:t>
            </w:r>
            <w:r>
              <w:rPr>
                <w:rFonts w:hint="eastAsia"/>
                <w:color w:val="auto"/>
                <w:highlight w:val="none"/>
              </w:rPr>
              <w:t>。</w:t>
            </w:r>
          </w:p>
          <w:p>
            <w:pPr>
              <w:rPr>
                <w:rFonts w:ascii="宋体" w:hAnsi="宋体" w:cs="宋体"/>
                <w:szCs w:val="21"/>
                <w:highlight w:val="none"/>
              </w:rPr>
            </w:pPr>
            <w:r>
              <w:rPr>
                <w:rFonts w:hint="eastAsia" w:ascii="宋体" w:hAnsi="宋体" w:cs="宋体"/>
                <w:szCs w:val="21"/>
                <w:highlight w:val="none"/>
              </w:rPr>
              <w:t>查不可接受风险源：</w:t>
            </w:r>
          </w:p>
          <w:p>
            <w:pPr>
              <w:rPr>
                <w:rFonts w:ascii="宋体" w:hAnsi="宋体" w:cs="宋体"/>
                <w:szCs w:val="21"/>
                <w:highlight w:val="none"/>
              </w:rPr>
            </w:pPr>
            <w:r>
              <w:rPr>
                <w:rFonts w:hint="eastAsia" w:ascii="宋体" w:hAnsi="宋体" w:cs="宋体"/>
                <w:szCs w:val="21"/>
                <w:highlight w:val="none"/>
              </w:rPr>
              <w:t>1）线路短路、吸烟引发火灾；2）</w:t>
            </w:r>
            <w:r>
              <w:rPr>
                <w:rFonts w:hint="eastAsia" w:ascii="宋体" w:hAnsi="宋体"/>
                <w:highlight w:val="none"/>
              </w:rPr>
              <w:t>电线破损、线路老化</w:t>
            </w:r>
            <w:r>
              <w:rPr>
                <w:rFonts w:hint="eastAsia" w:ascii="宋体" w:hAnsi="宋体" w:cs="宋体"/>
                <w:color w:val="000000" w:themeColor="text1"/>
                <w:szCs w:val="21"/>
                <w:highlight w:val="none"/>
              </w:rPr>
              <w:t>引发触电</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潜在火灾；</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固废排放；</w:t>
            </w:r>
          </w:p>
          <w:p>
            <w:pPr>
              <w:ind w:firstLine="420" w:firstLineChars="200"/>
              <w:rPr>
                <w:rFonts w:ascii="宋体" w:hAnsi="宋体" w:cs="宋体"/>
                <w:color w:val="FF0000"/>
                <w:szCs w:val="21"/>
                <w:highlight w:val="none"/>
                <w:lang w:val="en-GB"/>
              </w:rPr>
            </w:pPr>
            <w:r>
              <w:rPr>
                <w:rFonts w:hint="eastAsia" w:ascii="宋体" w:hAnsi="宋体" w:cs="宋体"/>
                <w:szCs w:val="21"/>
                <w:highlight w:val="none"/>
              </w:rPr>
              <w:t>查</w:t>
            </w:r>
            <w:r>
              <w:rPr>
                <w:rFonts w:hint="eastAsia" w:ascii="宋体" w:hAnsi="宋体" w:cs="宋体"/>
                <w:szCs w:val="21"/>
                <w:highlight w:val="none"/>
                <w:lang w:eastAsia="zh-CN"/>
              </w:rPr>
              <w:t>营销部</w:t>
            </w:r>
            <w:r>
              <w:rPr>
                <w:rFonts w:hint="eastAsia" w:ascii="宋体" w:hAnsi="宋体" w:cs="宋体"/>
                <w:szCs w:val="21"/>
                <w:highlight w:val="none"/>
              </w:rPr>
              <w:t>办公区域环境和安全</w:t>
            </w:r>
            <w:r>
              <w:rPr>
                <w:rFonts w:hint="eastAsia" w:ascii="宋体" w:hAnsi="宋体" w:cs="宋体"/>
                <w:szCs w:val="21"/>
                <w:highlight w:val="none"/>
                <w:lang w:val="en-GB"/>
              </w:rPr>
              <w:t>运行控制情况：办公过程注意节约用电，做到人走灯灭，电脑长时间不用时关机，下班前要关闭电源；</w:t>
            </w:r>
          </w:p>
          <w:p>
            <w:pPr>
              <w:pStyle w:val="2"/>
              <w:rPr>
                <w:rFonts w:hint="eastAsia" w:ascii="宋体" w:hAnsi="宋体" w:cs="宋体"/>
                <w:szCs w:val="21"/>
                <w:highlight w:val="none"/>
              </w:rPr>
            </w:pPr>
            <w:r>
              <w:rPr>
                <w:rFonts w:hint="eastAsia" w:ascii="宋体" w:hAnsi="宋体" w:cs="宋体"/>
                <w:szCs w:val="21"/>
                <w:highlight w:val="none"/>
              </w:rPr>
              <w:t>办公过程使用的电器如：空调、电脑、灯具均符合安全设计要求，使用过程注意安全，预防触电，工作时间平均每天8小时。</w:t>
            </w:r>
          </w:p>
          <w:p>
            <w:pPr>
              <w:rPr>
                <w:rFonts w:hint="eastAsia" w:ascii="宋体" w:hAnsi="宋体" w:cs="宋体"/>
                <w:szCs w:val="21"/>
                <w:highlight w:val="none"/>
              </w:rPr>
            </w:pPr>
            <w:r>
              <w:rPr>
                <w:rFonts w:hint="eastAsia" w:ascii="宋体" w:hAnsi="宋体" w:cs="宋体"/>
                <w:szCs w:val="21"/>
                <w:highlight w:val="none"/>
              </w:rPr>
              <w:t>现场查看：未发现大功率电器使用；现场电线有穿管保护，固定布局、现场有禁止吸烟的提醒，办公设备均有接地保护。</w:t>
            </w:r>
          </w:p>
          <w:p>
            <w:pPr>
              <w:pStyle w:val="2"/>
              <w:rPr>
                <w:rFonts w:hint="default" w:eastAsia="宋体"/>
                <w:lang w:val="en-US" w:eastAsia="zh-CN"/>
              </w:rPr>
            </w:pPr>
            <w:r>
              <w:rPr>
                <w:rFonts w:hint="eastAsia" w:ascii="宋体" w:hAnsi="宋体" w:cs="宋体"/>
                <w:szCs w:val="21"/>
                <w:highlight w:val="none"/>
                <w:lang w:val="en-US" w:eastAsia="zh-CN"/>
              </w:rPr>
              <w:t>现场查看员工对于产品的摆放整齐，并附有标识，现场人员均正确佩戴劳保用品。</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573" w:type="dxa"/>
          </w:tcPr>
          <w:p>
            <w:pPr>
              <w:spacing w:line="360" w:lineRule="auto"/>
              <w:rPr>
                <w:rFonts w:hint="eastAsia"/>
                <w:lang w:val="en-US" w:eastAsia="zh-CN"/>
              </w:rPr>
            </w:pPr>
            <w:r>
              <w:rPr>
                <w:rFonts w:hint="eastAsia"/>
              </w:rPr>
              <w:t>查见：《应急响应</w:t>
            </w:r>
            <w:r>
              <w:rPr>
                <w:rFonts w:hint="eastAsia"/>
                <w:lang w:val="en-US" w:eastAsia="zh-CN"/>
              </w:rPr>
              <w:t>管理程序</w:t>
            </w:r>
            <w:r>
              <w:rPr>
                <w:rFonts w:hint="eastAsia"/>
              </w:rPr>
              <w:t>》、《</w:t>
            </w:r>
            <w:r>
              <w:rPr>
                <w:rFonts w:hint="eastAsia"/>
                <w:lang w:val="en-US" w:eastAsia="zh-CN"/>
              </w:rPr>
              <w:t>公司火灾事故</w:t>
            </w:r>
            <w:r>
              <w:rPr>
                <w:rFonts w:hint="eastAsia"/>
              </w:rPr>
              <w:t>应急预案》</w:t>
            </w:r>
            <w:r>
              <w:rPr>
                <w:rFonts w:hint="eastAsia"/>
                <w:lang w:eastAsia="zh-CN"/>
              </w:rPr>
              <w:t>、</w:t>
            </w:r>
            <w:r>
              <w:rPr>
                <w:rFonts w:hint="eastAsia"/>
              </w:rPr>
              <w:t>《</w:t>
            </w:r>
            <w:r>
              <w:rPr>
                <w:rFonts w:hint="eastAsia"/>
                <w:lang w:val="en-US" w:eastAsia="zh-CN"/>
              </w:rPr>
              <w:t>公司触电事故</w:t>
            </w:r>
            <w:r>
              <w:rPr>
                <w:rFonts w:hint="eastAsia"/>
              </w:rPr>
              <w:t>应急预案》</w:t>
            </w:r>
            <w:r>
              <w:rPr>
                <w:rFonts w:hint="eastAsia"/>
                <w:lang w:val="en-US" w:eastAsia="zh-CN"/>
              </w:rPr>
              <w:t>等</w:t>
            </w:r>
          </w:p>
          <w:p>
            <w:pPr>
              <w:spacing w:line="360" w:lineRule="auto"/>
            </w:pPr>
            <w:r>
              <w:rPr>
                <w:rFonts w:hint="eastAsia"/>
                <w:lang w:eastAsia="zh-CN"/>
              </w:rPr>
              <w:t>营销部</w:t>
            </w:r>
            <w:r>
              <w:rPr>
                <w:rFonts w:hint="eastAsia"/>
              </w:rPr>
              <w:t>人员在</w:t>
            </w:r>
            <w:r>
              <w:rPr>
                <w:rFonts w:hint="eastAsia"/>
                <w:lang w:eastAsia="zh-CN"/>
              </w:rPr>
              <w:t>综合部</w:t>
            </w:r>
            <w:r>
              <w:rPr>
                <w:rFonts w:hint="eastAsia"/>
              </w:rPr>
              <w:t>组织下，参加了公司组织的“火灾消防知识培训”。</w:t>
            </w:r>
          </w:p>
          <w:p>
            <w:pPr>
              <w:spacing w:line="360" w:lineRule="auto"/>
              <w:jc w:val="left"/>
            </w:pPr>
            <w:r>
              <w:rPr>
                <w:rFonts w:hint="eastAsia"/>
              </w:rPr>
              <w:t>查见：消防演练实况记录：</w:t>
            </w:r>
            <w:r>
              <w:rPr>
                <w:rFonts w:hint="eastAsia"/>
                <w:lang w:eastAsia="zh-CN"/>
              </w:rPr>
              <w:t>营销部</w:t>
            </w:r>
            <w:r>
              <w:rPr>
                <w:rFonts w:hint="eastAsia"/>
              </w:rPr>
              <w:t>相关人员参加了</w:t>
            </w:r>
            <w:r>
              <w:rPr>
                <w:rFonts w:hint="eastAsia"/>
                <w:lang w:eastAsia="zh-CN"/>
              </w:rPr>
              <w:t>2021年04月20日</w:t>
            </w:r>
            <w:r>
              <w:rPr>
                <w:rFonts w:hint="eastAsia"/>
              </w:rPr>
              <w:t>在公司由</w:t>
            </w:r>
            <w:r>
              <w:rPr>
                <w:rFonts w:hint="eastAsia"/>
                <w:lang w:eastAsia="zh-CN"/>
              </w:rPr>
              <w:t>综合部</w:t>
            </w:r>
            <w:r>
              <w:rPr>
                <w:rFonts w:hint="eastAsia"/>
              </w:rPr>
              <w:t>组织的消防演练。</w:t>
            </w:r>
          </w:p>
          <w:p>
            <w:pPr>
              <w:rPr>
                <w:rFonts w:hint="eastAsia"/>
              </w:rPr>
            </w:pPr>
            <w:r>
              <w:rPr>
                <w:rFonts w:hint="eastAsia"/>
              </w:rPr>
              <w:t>查，现场对应，公司员工的安全逃生意识有明显的改善和较大提高。使员工掌握了安全逃生的方式和路径。同时使员工掌握了灭火器材的使用。</w:t>
            </w:r>
          </w:p>
          <w:p>
            <w:r>
              <w:rPr>
                <w:rFonts w:hint="eastAsia"/>
                <w:lang w:val="en-US" w:eastAsia="zh-CN"/>
              </w:rPr>
              <w:t>查应急准备：配备的</w:t>
            </w:r>
            <w:r>
              <w:rPr>
                <w:rFonts w:hint="eastAsia"/>
              </w:rPr>
              <w:t>消防器材完善、良好。</w:t>
            </w:r>
          </w:p>
        </w:tc>
        <w:tc>
          <w:tcPr>
            <w:tcW w:w="1016"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pStyle w:val="2"/>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56BF069"/>
    <w:multiLevelType w:val="singleLevel"/>
    <w:tmpl w:val="856BF069"/>
    <w:lvl w:ilvl="0" w:tentative="0">
      <w:start w:val="1"/>
      <w:numFmt w:val="decimal"/>
      <w:lvlText w:val="%1."/>
      <w:lvlJc w:val="left"/>
      <w:pPr>
        <w:tabs>
          <w:tab w:val="left" w:pos="312"/>
        </w:tabs>
      </w:pPr>
    </w:lvl>
  </w:abstractNum>
  <w:abstractNum w:abstractNumId="2">
    <w:nsid w:val="AB406D23"/>
    <w:multiLevelType w:val="singleLevel"/>
    <w:tmpl w:val="AB406D23"/>
    <w:lvl w:ilvl="0" w:tentative="0">
      <w:start w:val="1"/>
      <w:numFmt w:val="decimal"/>
      <w:suff w:val="nothing"/>
      <w:lvlText w:val="%1）"/>
      <w:lvlJc w:val="left"/>
    </w:lvl>
  </w:abstractNum>
  <w:abstractNum w:abstractNumId="3">
    <w:nsid w:val="B85C882F"/>
    <w:multiLevelType w:val="singleLevel"/>
    <w:tmpl w:val="B85C882F"/>
    <w:lvl w:ilvl="0" w:tentative="0">
      <w:start w:val="1"/>
      <w:numFmt w:val="decimal"/>
      <w:suff w:val="nothing"/>
      <w:lvlText w:val="%1，"/>
      <w:lvlJc w:val="left"/>
    </w:lvl>
  </w:abstractNum>
  <w:abstractNum w:abstractNumId="4">
    <w:nsid w:val="D5478AD7"/>
    <w:multiLevelType w:val="singleLevel"/>
    <w:tmpl w:val="D5478AD7"/>
    <w:lvl w:ilvl="0" w:tentative="0">
      <w:start w:val="1"/>
      <w:numFmt w:val="decimal"/>
      <w:suff w:val="nothing"/>
      <w:lvlText w:val="%1、"/>
      <w:lvlJc w:val="left"/>
    </w:lvl>
  </w:abstractNum>
  <w:abstractNum w:abstractNumId="5">
    <w:nsid w:val="000A15B8"/>
    <w:multiLevelType w:val="singleLevel"/>
    <w:tmpl w:val="000A15B8"/>
    <w:lvl w:ilvl="0" w:tentative="0">
      <w:start w:val="1"/>
      <w:numFmt w:val="decimal"/>
      <w:suff w:val="nothing"/>
      <w:lvlText w:val="%1）"/>
      <w:lvlJc w:val="left"/>
    </w:lvl>
  </w:abstractNum>
  <w:abstractNum w:abstractNumId="6">
    <w:nsid w:val="2E436BDD"/>
    <w:multiLevelType w:val="singleLevel"/>
    <w:tmpl w:val="2E436BDD"/>
    <w:lvl w:ilvl="0" w:tentative="0">
      <w:start w:val="1"/>
      <w:numFmt w:val="decimal"/>
      <w:suff w:val="nothing"/>
      <w:lvlText w:val="%1、"/>
      <w:lvlJc w:val="left"/>
    </w:lvl>
  </w:abstractNum>
  <w:abstractNum w:abstractNumId="7">
    <w:nsid w:val="4A363A20"/>
    <w:multiLevelType w:val="singleLevel"/>
    <w:tmpl w:val="4A363A20"/>
    <w:lvl w:ilvl="0" w:tentative="0">
      <w:start w:val="1"/>
      <w:numFmt w:val="lowerLetter"/>
      <w:lvlText w:val="%1."/>
      <w:lvlJc w:val="left"/>
      <w:pPr>
        <w:tabs>
          <w:tab w:val="left" w:pos="312"/>
        </w:tabs>
      </w:pPr>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9">
    <w:nsid w:val="60A3F429"/>
    <w:multiLevelType w:val="singleLevel"/>
    <w:tmpl w:val="60A3F429"/>
    <w:lvl w:ilvl="0" w:tentative="0">
      <w:start w:val="1"/>
      <w:numFmt w:val="decimal"/>
      <w:suff w:val="nothing"/>
      <w:lvlText w:val="%1）"/>
      <w:lvlJc w:val="left"/>
    </w:lvl>
  </w:abstractNum>
  <w:abstractNum w:abstractNumId="1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8"/>
  </w:num>
  <w:num w:numId="3">
    <w:abstractNumId w:val="0"/>
  </w:num>
  <w:num w:numId="4">
    <w:abstractNumId w:val="4"/>
  </w:num>
  <w:num w:numId="5">
    <w:abstractNumId w:val="6"/>
  </w:num>
  <w:num w:numId="6">
    <w:abstractNumId w:val="3"/>
  </w:num>
  <w:num w:numId="7">
    <w:abstractNumId w:val="1"/>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513333"/>
    <w:rsid w:val="041E2C88"/>
    <w:rsid w:val="04926170"/>
    <w:rsid w:val="05561FC3"/>
    <w:rsid w:val="057A59D0"/>
    <w:rsid w:val="06192C41"/>
    <w:rsid w:val="076E57DA"/>
    <w:rsid w:val="08D81374"/>
    <w:rsid w:val="09080CC9"/>
    <w:rsid w:val="09D23174"/>
    <w:rsid w:val="0A31128E"/>
    <w:rsid w:val="0C705D9E"/>
    <w:rsid w:val="0D0B3D3C"/>
    <w:rsid w:val="0F0A4606"/>
    <w:rsid w:val="11F823D6"/>
    <w:rsid w:val="13242877"/>
    <w:rsid w:val="13C3314C"/>
    <w:rsid w:val="14F23879"/>
    <w:rsid w:val="150233C9"/>
    <w:rsid w:val="161B2B57"/>
    <w:rsid w:val="16F043E7"/>
    <w:rsid w:val="171807B7"/>
    <w:rsid w:val="1A8F0052"/>
    <w:rsid w:val="1AA84A6B"/>
    <w:rsid w:val="1BB350E7"/>
    <w:rsid w:val="1BBF4713"/>
    <w:rsid w:val="1C005033"/>
    <w:rsid w:val="1EBA6FC4"/>
    <w:rsid w:val="22123CCA"/>
    <w:rsid w:val="24594468"/>
    <w:rsid w:val="26114B68"/>
    <w:rsid w:val="2C481353"/>
    <w:rsid w:val="2D5D03FF"/>
    <w:rsid w:val="2DF52943"/>
    <w:rsid w:val="2EE50078"/>
    <w:rsid w:val="30D705E0"/>
    <w:rsid w:val="30FF0FC6"/>
    <w:rsid w:val="315E7D8C"/>
    <w:rsid w:val="32735CD2"/>
    <w:rsid w:val="34134C3D"/>
    <w:rsid w:val="347D6DD3"/>
    <w:rsid w:val="37C054CC"/>
    <w:rsid w:val="3B553810"/>
    <w:rsid w:val="3BA113C6"/>
    <w:rsid w:val="3BCE5057"/>
    <w:rsid w:val="3F475A4B"/>
    <w:rsid w:val="3F6E3184"/>
    <w:rsid w:val="3FC664C1"/>
    <w:rsid w:val="40185744"/>
    <w:rsid w:val="4372338E"/>
    <w:rsid w:val="43B80E97"/>
    <w:rsid w:val="43E97961"/>
    <w:rsid w:val="43F2654C"/>
    <w:rsid w:val="444B540B"/>
    <w:rsid w:val="44540670"/>
    <w:rsid w:val="44DE6D07"/>
    <w:rsid w:val="45A03DD2"/>
    <w:rsid w:val="46302307"/>
    <w:rsid w:val="47B97753"/>
    <w:rsid w:val="48584017"/>
    <w:rsid w:val="486243C9"/>
    <w:rsid w:val="48824D01"/>
    <w:rsid w:val="493D23DF"/>
    <w:rsid w:val="4ACE0A93"/>
    <w:rsid w:val="4AFC1ADD"/>
    <w:rsid w:val="4BCC227B"/>
    <w:rsid w:val="4C6C445C"/>
    <w:rsid w:val="4CE664AE"/>
    <w:rsid w:val="4D033E97"/>
    <w:rsid w:val="4F25747E"/>
    <w:rsid w:val="50BD3604"/>
    <w:rsid w:val="541F27E7"/>
    <w:rsid w:val="547B2DEA"/>
    <w:rsid w:val="54E4289C"/>
    <w:rsid w:val="55B65B28"/>
    <w:rsid w:val="5D0E279A"/>
    <w:rsid w:val="5EED7437"/>
    <w:rsid w:val="5F333B84"/>
    <w:rsid w:val="62713C09"/>
    <w:rsid w:val="63B117DC"/>
    <w:rsid w:val="64265420"/>
    <w:rsid w:val="64912B5A"/>
    <w:rsid w:val="65BC51D4"/>
    <w:rsid w:val="687703DD"/>
    <w:rsid w:val="69561996"/>
    <w:rsid w:val="69F16780"/>
    <w:rsid w:val="6DA569FC"/>
    <w:rsid w:val="70DA7CE3"/>
    <w:rsid w:val="71181124"/>
    <w:rsid w:val="715702CF"/>
    <w:rsid w:val="72991ACC"/>
    <w:rsid w:val="748B1029"/>
    <w:rsid w:val="74CE2DBD"/>
    <w:rsid w:val="76541E35"/>
    <w:rsid w:val="76FA6D56"/>
    <w:rsid w:val="771646A1"/>
    <w:rsid w:val="799538C3"/>
    <w:rsid w:val="79A74A51"/>
    <w:rsid w:val="7BFC0FAA"/>
    <w:rsid w:val="7C234E4E"/>
    <w:rsid w:val="7C6C2B55"/>
    <w:rsid w:val="7EB80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 w:type="paragraph" w:customStyle="1" w:styleId="15">
    <w:name w:val="一级条标题"/>
    <w:next w:val="16"/>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2021-06-30T02:52:19Z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248FC0D779414A2F83B30A4D9EBCD016</vt:lpwstr>
  </property>
</Properties>
</file>