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99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50"/>
        <w:gridCol w:w="1844"/>
        <w:gridCol w:w="1733"/>
        <w:gridCol w:w="1522"/>
        <w:gridCol w:w="25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57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ind w:left="52"/>
              <w:jc w:val="center"/>
              <w:rPr>
                <w:rFonts w:hint="eastAsia"/>
                <w:b/>
                <w:sz w:val="22"/>
                <w:szCs w:val="22"/>
              </w:rPr>
            </w:pPr>
            <w:bookmarkStart w:id="4" w:name="组织名称"/>
            <w:r>
              <w:rPr>
                <w:b/>
                <w:sz w:val="20"/>
              </w:rPr>
              <w:t>欧森(天津)科技有限公司</w:t>
            </w:r>
            <w:bookmarkEnd w:id="4"/>
          </w:p>
        </w:tc>
        <w:tc>
          <w:tcPr>
            <w:tcW w:w="152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360" w:lineRule="auto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5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Q：02.09.00;29.12.00;</w:t>
            </w:r>
          </w:p>
          <w:p>
            <w:pPr>
              <w:snapToGrid w:val="0"/>
              <w:spacing w:line="360" w:lineRule="auto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34.05.00;39.03.01</w:t>
            </w:r>
          </w:p>
          <w:p>
            <w:pPr>
              <w:snapToGrid w:val="0"/>
              <w:spacing w:line="360" w:lineRule="auto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E：02.09.00;29.12.00;</w:t>
            </w:r>
          </w:p>
          <w:p>
            <w:pPr>
              <w:snapToGrid w:val="0"/>
              <w:spacing w:line="360" w:lineRule="auto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34.05.00;39.03.01</w:t>
            </w:r>
          </w:p>
          <w:p>
            <w:pPr>
              <w:snapToGrid w:val="0"/>
              <w:spacing w:line="360" w:lineRule="auto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O：02.09.00;29.12.00;</w:t>
            </w:r>
          </w:p>
          <w:p>
            <w:pPr>
              <w:snapToGrid w:val="0"/>
              <w:spacing w:line="360" w:lineRule="auto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34.05.00;39.03.01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25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8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1"/>
                <w:szCs w:val="21"/>
              </w:rPr>
              <w:t>薛永宏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02.09.00,39.03.01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5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8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5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5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8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29.12.00,34.05.00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5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5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22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油田技术服务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/>
                <w:sz w:val="21"/>
                <w:szCs w:val="21"/>
              </w:rPr>
              <w:t>：合同签订→方案确定→技术服务→客户验收交付</w:t>
            </w:r>
          </w:p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油泥、泥浆废弃物处理过程：收集→配药→搅拌→压滤→液固分别转运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22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snapToGrid w:val="0"/>
              <w:spacing w:line="360" w:lineRule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重点控制</w:t>
            </w:r>
            <w:r>
              <w:rPr>
                <w:rFonts w:hint="eastAsia"/>
                <w:sz w:val="21"/>
                <w:szCs w:val="21"/>
              </w:rPr>
              <w:t>压滤，</w:t>
            </w:r>
            <w:r>
              <w:rPr>
                <w:sz w:val="21"/>
                <w:szCs w:val="21"/>
              </w:rPr>
              <w:t>需严格按照作业指导书生产</w:t>
            </w:r>
            <w:r>
              <w:rPr>
                <w:rFonts w:hint="eastAsia"/>
                <w:sz w:val="21"/>
                <w:szCs w:val="21"/>
              </w:rPr>
              <w:t>，重点</w:t>
            </w:r>
            <w:r>
              <w:rPr>
                <w:sz w:val="21"/>
                <w:szCs w:val="21"/>
              </w:rPr>
              <w:t>控制温度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压力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时间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重点控制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制定销售规范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以顾客为关注焦点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22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snapToGrid w:val="0"/>
              <w:spacing w:line="360" w:lineRule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</w:rPr>
              <w:t>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大环境因素：火灾，固废排放；</w:t>
            </w:r>
          </w:p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控制措施：集中收集外售至废品回收站；提高安全意识；做好火灾预防措施。一旦发生按相关应急预案执行；制定目标、指标；设备、电路定期检修、降低跑冒滴漏。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22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snapToGrid w:val="0"/>
              <w:spacing w:line="360" w:lineRule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重大危险源：触电、火灾；</w:t>
            </w:r>
          </w:p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atLeast"/>
          <w:jc w:val="center"/>
        </w:trPr>
        <w:tc>
          <w:tcPr>
            <w:tcW w:w="22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DB37/T 2313-2013《智能变频电磁感应加热节能设备通用技术条件》、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GB /T(150-1  150.4-2011)《压力容器》、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TSG21-2016《固定式压力容器安全技术监察规程》、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HJ/T270-2006《环境保护产品技术要求—反渗透水处理装置》、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GB 8978-1996 《污水综合排放标准》、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GB18599-2001 《一般工业固体废物贮存、处置场污染控制标准》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GB/T12642-2013《工业机器人 性能规范及试验方法》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GB/T20867-2007《工业机器人  安全实施规范》等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2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bookmarkStart w:id="6" w:name="_GoBack"/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-398780</wp:posOffset>
                  </wp:positionH>
                  <wp:positionV relativeFrom="paragraph">
                    <wp:posOffset>-783590</wp:posOffset>
                  </wp:positionV>
                  <wp:extent cx="6938010" cy="9704070"/>
                  <wp:effectExtent l="0" t="0" r="8890" b="11430"/>
                  <wp:wrapNone/>
                  <wp:docPr id="2" name="图片 2" descr="扫描全能王 2021-07-18 19.25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扫描全能王 2021-07-18 19.25_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8010" cy="970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6"/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检验外观、性能。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25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7678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109855</wp:posOffset>
            </wp:positionV>
            <wp:extent cx="746125" cy="325755"/>
            <wp:effectExtent l="0" t="0" r="3175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2021.7.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2021.7.1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F72678"/>
    <w:rsid w:val="0F0F45DF"/>
    <w:rsid w:val="1EA93BF3"/>
    <w:rsid w:val="65E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5</TotalTime>
  <ScaleCrop>false</ScaleCrop>
  <LinksUpToDate>false</LinksUpToDate>
  <CharactersWithSpaces>312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2021-07-18T14:01:13Z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3F74A4A20DEF4F4C812F69B1750EA583</vt:lpwstr>
  </property>
</Properties>
</file>