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44" w:rsidRPr="00AB7F5F" w:rsidRDefault="00876444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</w:p>
    <w:p w:rsidR="00C20445" w:rsidRPr="00AB7F5F" w:rsidRDefault="00157648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AB7F5F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6F2E8F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6F2E8F" w:rsidRDefault="0015764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过程与活动、</w:t>
            </w:r>
          </w:p>
          <w:p w:rsidR="00C20445" w:rsidRPr="006F2E8F" w:rsidRDefault="0015764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6F2E8F" w:rsidRDefault="0015764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</w:t>
            </w:r>
          </w:p>
          <w:p w:rsidR="00C20445" w:rsidRPr="006F2E8F" w:rsidRDefault="0015764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6F2E8F" w:rsidRDefault="00157648" w:rsidP="00D63212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受审核部门：供销部   </w:t>
            </w:r>
            <w:r w:rsidR="00B81B70"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</w:t>
            </w: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主管领导</w:t>
            </w:r>
            <w:r w:rsidR="00B81B70"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D63212"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冯俊福  </w:t>
            </w:r>
            <w:r w:rsidR="00BD0868"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</w:t>
            </w:r>
            <w:r w:rsidR="00D63212"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陪同人员：</w:t>
            </w:r>
            <w:r w:rsidR="00BD0868"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彭国彪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6F2E8F" w:rsidRDefault="0015764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判定</w:t>
            </w:r>
          </w:p>
        </w:tc>
      </w:tr>
      <w:tr w:rsidR="00C20445" w:rsidRPr="006F2E8F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6F2E8F" w:rsidRDefault="00C2044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6F2E8F" w:rsidRDefault="00C2044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6F2E8F" w:rsidRDefault="00157648" w:rsidP="00CE2B06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</w:t>
            </w:r>
            <w:r w:rsidR="001B05B0"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冷春宇</w:t>
            </w: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   审核时间：20</w:t>
            </w:r>
            <w:r w:rsidR="00CE2B06"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CE2B06"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CE2B06"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</w:t>
            </w:r>
          </w:p>
        </w:tc>
        <w:tc>
          <w:tcPr>
            <w:tcW w:w="760" w:type="dxa"/>
            <w:vMerge/>
          </w:tcPr>
          <w:p w:rsidR="00C20445" w:rsidRPr="006F2E8F" w:rsidRDefault="00C2044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20445" w:rsidRPr="006F2E8F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6F2E8F" w:rsidRDefault="00C2044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6F2E8F" w:rsidRDefault="00C2044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6F2E8F" w:rsidRDefault="00157648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涉及标准条款：</w:t>
            </w:r>
            <w:r w:rsidRPr="006F2E8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QMS:5.3组织的岗位、职责和权限、6.2质量目标、8.2产品和服务的要求、9.1.2顾客满意、8.5.5交付后的活动。</w:t>
            </w:r>
          </w:p>
          <w:p w:rsidR="00C20445" w:rsidRPr="006F2E8F" w:rsidRDefault="00157648">
            <w:pPr>
              <w:snapToGrid w:val="0"/>
              <w:spacing w:line="26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760" w:type="dxa"/>
            <w:vMerge/>
          </w:tcPr>
          <w:p w:rsidR="00C20445" w:rsidRPr="006F2E8F" w:rsidRDefault="00C2044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20445" w:rsidRPr="006F2E8F">
        <w:trPr>
          <w:trHeight w:val="1081"/>
        </w:trPr>
        <w:tc>
          <w:tcPr>
            <w:tcW w:w="1707" w:type="dxa"/>
          </w:tcPr>
          <w:p w:rsidR="00C20445" w:rsidRPr="006F2E8F" w:rsidRDefault="00157648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  <w:p w:rsidR="00C20445" w:rsidRPr="006F2E8F" w:rsidRDefault="00C20445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</w:tcPr>
          <w:p w:rsidR="00C20445" w:rsidRPr="006F2E8F" w:rsidRDefault="00157648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QEO5.3</w:t>
            </w:r>
          </w:p>
          <w:p w:rsidR="00C20445" w:rsidRPr="006F2E8F" w:rsidRDefault="00C20445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6F2E8F" w:rsidRDefault="00157648">
            <w:pPr>
              <w:spacing w:line="280" w:lineRule="exact"/>
              <w:ind w:firstLine="4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本部门主要负责产品采购、销售和顾客满意度的控制及相关环境、职业健康安全管理活动的实施与执行</w:t>
            </w:r>
          </w:p>
          <w:p w:rsidR="00C20445" w:rsidRPr="006F2E8F" w:rsidRDefault="00157648">
            <w:pPr>
              <w:spacing w:line="280" w:lineRule="exact"/>
              <w:ind w:firstLine="4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与</w:t>
            </w:r>
            <w:r w:rsidR="00E820FE" w:rsidRPr="006F2E8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供销部</w:t>
            </w:r>
            <w:r w:rsidRPr="006F2E8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负责人沟通，描述的职责和权限与一体化管理体系的职能分配表基本一致。</w:t>
            </w:r>
          </w:p>
          <w:p w:rsidR="00C20445" w:rsidRPr="006F2E8F" w:rsidRDefault="00157648">
            <w:pPr>
              <w:spacing w:line="280" w:lineRule="exact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有办公桌、电脑、空调等能满足部门体系运行需求。</w:t>
            </w:r>
          </w:p>
        </w:tc>
        <w:tc>
          <w:tcPr>
            <w:tcW w:w="760" w:type="dxa"/>
          </w:tcPr>
          <w:p w:rsidR="00C20445" w:rsidRPr="006F2E8F" w:rsidRDefault="00C2044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D53965" w:rsidRPr="006F2E8F" w:rsidTr="00DE27D7">
        <w:trPr>
          <w:trHeight w:val="1603"/>
        </w:trPr>
        <w:tc>
          <w:tcPr>
            <w:tcW w:w="1707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目标分解到部门，主要目标：</w:t>
            </w:r>
          </w:p>
          <w:p w:rsidR="00D53965" w:rsidRPr="006F2E8F" w:rsidRDefault="00D53965" w:rsidP="00D53965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采购产品合格率100%；</w:t>
            </w:r>
          </w:p>
          <w:p w:rsidR="00D53965" w:rsidRPr="006F2E8F" w:rsidRDefault="00D53965" w:rsidP="00D53965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顾客满意率≥95%；</w:t>
            </w:r>
          </w:p>
          <w:p w:rsidR="00D53965" w:rsidRPr="006F2E8F" w:rsidRDefault="00D53965" w:rsidP="00D53965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固体废弃物有效处置率100%；</w:t>
            </w:r>
          </w:p>
          <w:p w:rsidR="00D53965" w:rsidRPr="006F2E8F" w:rsidRDefault="00D53965" w:rsidP="00D53965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火灾发生率0；</w:t>
            </w:r>
          </w:p>
          <w:p w:rsidR="00D53965" w:rsidRPr="006F2E8F" w:rsidRDefault="00D53965" w:rsidP="00D53965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触电事故发生率0；</w:t>
            </w:r>
          </w:p>
          <w:p w:rsidR="00D53965" w:rsidRPr="006F2E8F" w:rsidRDefault="00D53965" w:rsidP="00D53965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人身伤害发生率0；</w:t>
            </w:r>
          </w:p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从</w:t>
            </w:r>
            <w:r w:rsidR="00BD0868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2021.4.1日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考核表来看，目标达成。</w:t>
            </w:r>
          </w:p>
        </w:tc>
        <w:tc>
          <w:tcPr>
            <w:tcW w:w="760" w:type="dxa"/>
          </w:tcPr>
          <w:p w:rsidR="00D53965" w:rsidRPr="006F2E8F" w:rsidRDefault="00D5396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D53965" w:rsidRPr="006F2E8F" w:rsidTr="00DE27D7">
        <w:trPr>
          <w:trHeight w:val="495"/>
        </w:trPr>
        <w:tc>
          <w:tcPr>
            <w:tcW w:w="1707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QMS:8.2.1</w:t>
            </w:r>
            <w:r w:rsidRPr="006F2E8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D53965" w:rsidRPr="006F2E8F" w:rsidRDefault="00D53965" w:rsidP="006F2E8F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司产品主要是水质分析检测仪器仪表，由业务人员负责与客户进行沟通，主要沟通内容为产品要求、价格、数量、发货日期等信息，过程中主要针对进度、变更、修改、质量反馈等，售后主要沟通交付情况、顾客满意等。</w:t>
            </w:r>
          </w:p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供销部经理介绍企业未发生过因沟通不畅导致客户投诉的情况。</w:t>
            </w:r>
          </w:p>
        </w:tc>
        <w:tc>
          <w:tcPr>
            <w:tcW w:w="760" w:type="dxa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3965" w:rsidRPr="006F2E8F" w:rsidTr="00DE27D7">
        <w:trPr>
          <w:trHeight w:val="773"/>
        </w:trPr>
        <w:tc>
          <w:tcPr>
            <w:tcW w:w="1707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与产品有关要求的确定，与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产品有关要求评审</w:t>
            </w:r>
          </w:p>
        </w:tc>
        <w:tc>
          <w:tcPr>
            <w:tcW w:w="1019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QMS：8.2.2、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8.2.3</w:t>
            </w:r>
            <w:r w:rsidRPr="006F2E8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D53965" w:rsidRPr="006F2E8F" w:rsidRDefault="00D53965" w:rsidP="006F2E8F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供销部经理介绍到公司产品销售由客户提出要货需求，公司予以发货，公司在确定产品和要求时，对以下方面进行了考虑：交付时间、产品的质量、产品的价格、产品的特别要求、售后服务等。供销部负责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企业通过市场调查、客户的走访、电话、传真了解市场的需求状态，识别顾客要求。通过适用法律法规、行业标准收集、分析、评价了解行业发展要求。通过对竞争对手分析确定公司的发展市场。</w:t>
            </w:r>
          </w:p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现场提供了</w:t>
            </w:r>
            <w:r w:rsidR="0034798C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多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份销售合同</w:t>
            </w:r>
            <w:r w:rsidR="0034798C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，抽查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1：客户：</w:t>
            </w:r>
            <w:r w:rsidR="00973FDF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="00973FDF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鹏秀科技</w:t>
            </w:r>
            <w:proofErr w:type="gramEnd"/>
            <w:r w:rsidR="00973FDF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，合同</w:t>
            </w:r>
            <w:r w:rsidR="00973FDF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签订日期2021.6.10日，</w:t>
            </w:r>
            <w:r w:rsidR="00FE07BF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COD在线监测仪1套，氨氮在线监测仪1套，交货期合同签订5个工作日前，另外有质量、价格、结算方式、运输等要求。收到合同后，各部门负责人在</w:t>
            </w:r>
            <w:proofErr w:type="gramStart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里进行了评审，同意后总经理在合同签字加盖公章，回传给客户，视为合同评审，经查已按时发货。</w:t>
            </w:r>
          </w:p>
          <w:p w:rsidR="00D53965" w:rsidRPr="006F2E8F" w:rsidRDefault="00D53965" w:rsidP="00953411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2：客户：</w:t>
            </w:r>
            <w:r w:rsidR="00953411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山东国晟环境科技有限公司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，合同</w:t>
            </w:r>
            <w:r w:rsidR="00953411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签订日期2021.6.4日，</w:t>
            </w:r>
            <w:r w:rsidR="00CB71C3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产品：COD在线监测仪2套，氨氮在线监测仪2套，</w:t>
            </w:r>
            <w:r w:rsidR="00953411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总磷在线监测仪 1套，总氮在线监测仪1套，款到后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5日内发货，另外有质量、价格、结算方式等要求。收到合同后，各部门负责人在</w:t>
            </w:r>
            <w:proofErr w:type="gramStart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里进行了评审，同意后总经理在合同签字加盖公章，回传给客户，视为合同评审，经查已按时发货。</w:t>
            </w:r>
          </w:p>
          <w:p w:rsidR="00D53965" w:rsidRPr="006F2E8F" w:rsidRDefault="00D53965" w:rsidP="00953411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3：客户：</w:t>
            </w:r>
            <w:r w:rsidR="00953411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="00953411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勘</w:t>
            </w:r>
            <w:proofErr w:type="gramEnd"/>
            <w:r w:rsidR="00953411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冶金勘察设计研究院有限责任公司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，合同</w:t>
            </w:r>
            <w:r w:rsidR="00953411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签订日期2021.4.12日，</w:t>
            </w:r>
            <w:r w:rsidR="00CB71C3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="00953411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总磷在线监测仪1套，总氮在线监测仪1套，PH在线仪表1套，明渠流量计1套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，交货期限签订合同5个工作日，另外有质量、包装、价格、付款方式等要求。收到合同后，各部门负责人在</w:t>
            </w:r>
            <w:proofErr w:type="gramStart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里进行了评审，同意后合同签字加盖公章，回传给客户，视为合同评审，经查已按时发货。</w:t>
            </w:r>
          </w:p>
          <w:p w:rsidR="00D53965" w:rsidRPr="006F2E8F" w:rsidRDefault="00D53965" w:rsidP="006F2E8F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3965" w:rsidRPr="006F2E8F" w:rsidTr="00DE27D7">
        <w:trPr>
          <w:trHeight w:val="739"/>
        </w:trPr>
        <w:tc>
          <w:tcPr>
            <w:tcW w:w="1707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D53965" w:rsidRPr="006F2E8F" w:rsidRDefault="00D53965" w:rsidP="006F2E8F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经过查阅组织内订单文件，并与供销部负责人进行沟通，组织暂无产品和订单变更的情况；</w:t>
            </w:r>
          </w:p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D53965" w:rsidRPr="006F2E8F" w:rsidRDefault="00D53965" w:rsidP="006F2E8F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3965" w:rsidRPr="006F2E8F" w:rsidTr="00DE27D7">
        <w:trPr>
          <w:trHeight w:val="1330"/>
        </w:trPr>
        <w:tc>
          <w:tcPr>
            <w:tcW w:w="1707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D53965" w:rsidRPr="006F2E8F" w:rsidRDefault="00D53965" w:rsidP="00A2245F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现场产品交付情况：产品交付</w:t>
            </w:r>
            <w:proofErr w:type="gramStart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</w:t>
            </w:r>
            <w:r w:rsidR="00A224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，如有合同要求将会上门指导安装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53965" w:rsidRPr="006F2E8F" w:rsidRDefault="00D53965" w:rsidP="00A2245F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3965" w:rsidRPr="006F2E8F" w:rsidTr="00DE27D7">
        <w:trPr>
          <w:trHeight w:val="2110"/>
        </w:trPr>
        <w:tc>
          <w:tcPr>
            <w:tcW w:w="1707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顾客满意度</w:t>
            </w:r>
          </w:p>
        </w:tc>
        <w:tc>
          <w:tcPr>
            <w:tcW w:w="1019" w:type="dxa"/>
            <w:vAlign w:val="center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D53965" w:rsidRPr="006F2E8F" w:rsidRDefault="00D53965" w:rsidP="008B3B22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D53965" w:rsidRPr="006F2E8F" w:rsidRDefault="00D53965" w:rsidP="005669B0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8B3B22" w:rsidRPr="008B3B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="008B3B22" w:rsidRPr="008B3B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勘</w:t>
            </w:r>
            <w:proofErr w:type="gramEnd"/>
            <w:r w:rsidR="008B3B22" w:rsidRPr="008B3B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冶金勘察设计研究院有限责任公司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等4份《顾客满意度调查表》。调查内容包括产品质量、价格、包装、交期、问题解决等。从收回的调查表来看，客户对企业各调查项目比较满意。</w:t>
            </w:r>
          </w:p>
          <w:p w:rsidR="00D53965" w:rsidRPr="006F2E8F" w:rsidRDefault="00D53965" w:rsidP="008B3B22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8B3B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2021.6.15日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《顾客满意度统计表》，对顾客满意度调查记录表进行了分析, 满意度调查统计满意度为96%，至今没有发生顾客投诉，也没有因质量问题接到顾客反馈。</w:t>
            </w:r>
          </w:p>
          <w:p w:rsidR="00D53965" w:rsidRPr="006F2E8F" w:rsidRDefault="00D53965" w:rsidP="008B3B22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  <w:p w:rsidR="00D53965" w:rsidRPr="006F2E8F" w:rsidRDefault="00D53965" w:rsidP="008B3B22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现场审核时也未发现顾客投诉的情形或相关资料。</w:t>
            </w:r>
          </w:p>
        </w:tc>
        <w:tc>
          <w:tcPr>
            <w:tcW w:w="760" w:type="dxa"/>
          </w:tcPr>
          <w:p w:rsidR="00D53965" w:rsidRPr="006F2E8F" w:rsidRDefault="00D53965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E43" w:rsidRPr="006F2E8F" w:rsidTr="00DE27D7">
        <w:trPr>
          <w:trHeight w:val="2110"/>
        </w:trPr>
        <w:tc>
          <w:tcPr>
            <w:tcW w:w="1707" w:type="dxa"/>
            <w:vAlign w:val="center"/>
          </w:tcPr>
          <w:p w:rsidR="00567E43" w:rsidRPr="00567E43" w:rsidRDefault="00567E43" w:rsidP="00567E4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环境因素、危险源辨识与评价</w:t>
            </w:r>
          </w:p>
          <w:p w:rsidR="00567E43" w:rsidRPr="00567E43" w:rsidRDefault="00567E43" w:rsidP="00567E4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567E43" w:rsidRPr="00567E43" w:rsidRDefault="00567E43" w:rsidP="00567E4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67E43" w:rsidRPr="00567E43" w:rsidRDefault="00567E43" w:rsidP="00567E4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E/</w:t>
            </w:r>
            <w:r w:rsidR="00F824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：6.1.2 </w:t>
            </w:r>
          </w:p>
          <w:p w:rsidR="00567E43" w:rsidRPr="00567E43" w:rsidRDefault="00567E43" w:rsidP="00567E4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67E43" w:rsidRPr="00567E43" w:rsidRDefault="00567E43" w:rsidP="00567E4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67E43" w:rsidRPr="00567E43" w:rsidRDefault="00567E43" w:rsidP="00567E4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567E43" w:rsidRPr="00567E43" w:rsidRDefault="00567E43" w:rsidP="00567E43">
            <w:pPr>
              <w:snapToGrid w:val="0"/>
              <w:spacing w:line="280" w:lineRule="exact"/>
              <w:ind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查有：《</w:t>
            </w:r>
            <w:r w:rsidR="009A25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SDTS.CX18-2019</w:t>
            </w:r>
            <w:r w:rsidR="009A25EB" w:rsidRPr="009A25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环境因素识别与评价控制程序</w:t>
            </w: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》、《</w:t>
            </w:r>
            <w:r w:rsidR="009A25EB" w:rsidRPr="009A25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SDTS.CX21-2019</w:t>
            </w:r>
            <w:r w:rsidR="009A25EB" w:rsidRPr="009A25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ab/>
              <w:t>危险源辩识风险评价控制程序</w:t>
            </w: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》。</w:t>
            </w:r>
          </w:p>
          <w:p w:rsidR="00567E43" w:rsidRPr="00567E43" w:rsidRDefault="00567E43" w:rsidP="00567E43">
            <w:pPr>
              <w:snapToGrid w:val="0"/>
              <w:spacing w:line="280" w:lineRule="exact"/>
              <w:ind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供销部按照办公过程及销售服务过程对环境因素、危险源进行了辨识，辨识时考虑了三种时态：过去、现在和将来，和三种状态：正常、异常和紧急。</w:t>
            </w:r>
          </w:p>
          <w:p w:rsidR="00567E43" w:rsidRPr="00567E43" w:rsidRDefault="00567E43" w:rsidP="00567E43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查供销部的“环境因素识别评价汇总表”，识别了本部门在办公、采购、销售、相关方等各有关过程的环境因素，包括电脑使用用电消耗、办公机械噪声、办公纸张消耗和废弃、</w:t>
            </w:r>
            <w:r w:rsidR="009948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运输</w:t>
            </w:r>
            <w:proofErr w:type="gramStart"/>
            <w:r w:rsidR="009948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</w:t>
            </w: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</w:t>
            </w:r>
            <w:proofErr w:type="gramEnd"/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尾气排放、废包装物排放等环境因素，与上次没有变化。</w:t>
            </w:r>
          </w:p>
          <w:p w:rsidR="00567E43" w:rsidRPr="00567E43" w:rsidRDefault="00567E43" w:rsidP="00567E43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查《重要环境因素清单》，涉及供销部有2项重要环境因素，包括：火灾、固体废弃物的排放。</w:t>
            </w:r>
          </w:p>
          <w:p w:rsidR="00567E43" w:rsidRPr="00567E43" w:rsidRDefault="00567E43" w:rsidP="00567E43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控制措施：固废分类存放、垃圾等由办公室负责按规定处置，培训教育，消防配备有消防器材、应急预案等措施。</w:t>
            </w:r>
          </w:p>
          <w:p w:rsidR="00567E43" w:rsidRPr="00567E43" w:rsidRDefault="00567E43" w:rsidP="00567E43">
            <w:pPr>
              <w:snapToGrid w:val="0"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查“危险源识别及风险评价表”，识别了电脑、复印辐射、办公电器漏电触电、</w:t>
            </w:r>
            <w:r w:rsidR="009948B9">
              <w:rPr>
                <w:rFonts w:hint="eastAsia"/>
                <w:sz w:val="24"/>
              </w:rPr>
              <w:t>堆放太高不整齐没捆绑</w:t>
            </w: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、采购及销售过程中的产品有毒有害、运输汽车事故等危险源，与上次没有变化。</w:t>
            </w:r>
          </w:p>
          <w:p w:rsidR="00567E43" w:rsidRPr="00567E43" w:rsidRDefault="00567E43" w:rsidP="00567E43">
            <w:pPr>
              <w:spacing w:line="280" w:lineRule="exact"/>
              <w:ind w:firstLine="468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查《不可接受风险清单》，涉及本部门的有3个不可接受风险，包括：触电、火灾、人身伤害等。</w:t>
            </w:r>
          </w:p>
          <w:p w:rsidR="00567E43" w:rsidRPr="00567E43" w:rsidRDefault="00567E43" w:rsidP="00567E43">
            <w:pPr>
              <w:spacing w:line="280" w:lineRule="exact"/>
              <w:ind w:firstLine="468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危险源控制执行管理方案、配备消防器材、日常检查、培训教育、应急预案等运行控制措施。</w:t>
            </w:r>
          </w:p>
          <w:p w:rsidR="00567E43" w:rsidRPr="00567E43" w:rsidRDefault="00567E43" w:rsidP="00567E43">
            <w:pPr>
              <w:spacing w:line="280" w:lineRule="exact"/>
              <w:ind w:firstLineChars="150" w:firstLine="36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7E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760" w:type="dxa"/>
          </w:tcPr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E43" w:rsidRPr="006F2E8F" w:rsidTr="00DE27D7">
        <w:trPr>
          <w:trHeight w:val="783"/>
        </w:trPr>
        <w:tc>
          <w:tcPr>
            <w:tcW w:w="1707" w:type="dxa"/>
            <w:vAlign w:val="center"/>
          </w:tcPr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E/O8.1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1.按编制的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《固体废弃物控制程序</w:t>
            </w:r>
            <w:r>
              <w:rPr>
                <w:rFonts w:ascii="宋体" w:hAnsi="宋体" w:hint="eastAsia"/>
                <w:sz w:val="24"/>
              </w:rPr>
              <w:t>SDTS</w:t>
            </w:r>
            <w:r w:rsidRPr="004F786E">
              <w:rPr>
                <w:rFonts w:ascii="宋体" w:hAnsi="宋体" w:hint="eastAsia"/>
                <w:sz w:val="24"/>
              </w:rPr>
              <w:t>.CX19</w:t>
            </w:r>
            <w:r>
              <w:rPr>
                <w:rFonts w:ascii="宋体" w:hAnsi="宋体" w:hint="eastAsia"/>
                <w:sz w:val="24"/>
              </w:rPr>
              <w:t>-2019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》、《消防安全管理程序</w:t>
            </w:r>
            <w:r>
              <w:rPr>
                <w:rFonts w:ascii="宋体" w:hAnsi="宋体" w:hint="eastAsia"/>
                <w:sz w:val="24"/>
              </w:rPr>
              <w:t>SDTS.CX12-2019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》、《相关方管理程序</w:t>
            </w:r>
            <w:r>
              <w:rPr>
                <w:rFonts w:ascii="宋体" w:hAnsi="宋体" w:hint="eastAsia"/>
                <w:sz w:val="24"/>
              </w:rPr>
              <w:t>SDTS.CX11-2019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》、《环境保护管理办法》、《节约能源资源管理办法》、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</w:t>
            </w:r>
            <w:r w:rsidRPr="008014B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消防管理制度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《职工安全守则》、《火灾应急响应规范》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、《</w:t>
            </w:r>
            <w:r w:rsidRPr="006E09F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相关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方</w:t>
            </w:r>
            <w:r w:rsidRPr="006E09F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环境安全要求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《仓库管理制度》等环境、安全控制程序和管理制度实施。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2.公司通过各地经销商、用户、环保公司进行销售，流程是客户需求→洽谈→合同评审→销售→售后。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3.本部门办公中所使用的办公用品、产生的废弃物，统一处理。对可回收的固体废弃物，一部分由厂家回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收，厂家不回收的公司统一回收再利用或由物资回收公司处理，不可回收的废弃物由办公室处理。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4.办公室和仓库内主要是电的使用，电器有漏电保护器，经常对电路、电源进行检查，</w:t>
            </w:r>
            <w:proofErr w:type="gramStart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没有露电现象</w:t>
            </w:r>
            <w:proofErr w:type="gramEnd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发生，由办公室统一检查。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5.运输时外包给运输企业，发送环境和安全告知书。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6.对外业务洽谈时明确承诺公司产品环保、无毒无害。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7.查见“</w:t>
            </w:r>
            <w:r w:rsidR="005669B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致供应商的涵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”，对各相关方进行了告知，内容包含公司环境/职业健康安全方针，进入厂区限速5公里/小时，不允许按喇叭，禁止吸烟、禁止乱动机械设备，不向周围排放重大污染源，遵纪守法。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9.查见“告知书发放记录”，经确认公司客户和供应</w:t>
            </w:r>
            <w:proofErr w:type="gramStart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商周围</w:t>
            </w:r>
            <w:proofErr w:type="gramEnd"/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企业均已收到告知书。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10.查见“关于健康、安全与环境守法自我声明”，公司声明严格控制了生产和销售过程中的负面环境影响和危险源，没有发生环境污染事故、相关方投诉、人身伤害事故及安全生产事故。</w:t>
            </w:r>
          </w:p>
          <w:p w:rsidR="00567E43" w:rsidRDefault="00567E43" w:rsidP="00D53965">
            <w:pPr>
              <w:spacing w:line="280" w:lineRule="exac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11、人员外出</w:t>
            </w:r>
            <w:r w:rsidR="005669B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尽量乘坐公共交通工具，注意饮食，避免酗酒，做好疫情防控</w:t>
            </w: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5669B0" w:rsidRPr="005669B0" w:rsidRDefault="005669B0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67E43" w:rsidRPr="006F2E8F" w:rsidRDefault="005669B0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办公区</w:t>
            </w:r>
            <w:r w:rsidR="00567E43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场巡视：本部门布局合理，办公现场光照、温度适宜，无水龙头跑冒滴漏现象。现场电器、线路完好无破损，未发现私接乱接电气线路用电不当等安全隐患及不良环境影响现象。部门日常办公活动中，加强用电安全，防止触电事故和火灾事故的发生。用毕电脑关闭电源，最后离开部门人员随手关灯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仓库现场巡视：分区存放整齐码放，消防通道畅通，现场有禁烟、禁火警示标识，有分类垃圾箱，配备了手提式干粉灭火器，经现场查看均在有效期内。仓库用电线路规范无临时用电，无私拉乱扯，无使用大功率电器等异常现象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部门运行控制能结合产品生命周期观点和方法，基本能按照策划的要求进行控制。</w:t>
            </w:r>
          </w:p>
        </w:tc>
        <w:tc>
          <w:tcPr>
            <w:tcW w:w="760" w:type="dxa"/>
          </w:tcPr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E43" w:rsidRPr="006F2E8F" w:rsidTr="00DE27D7">
        <w:trPr>
          <w:trHeight w:val="783"/>
        </w:trPr>
        <w:tc>
          <w:tcPr>
            <w:tcW w:w="1707" w:type="dxa"/>
            <w:vAlign w:val="center"/>
          </w:tcPr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E/O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8.2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执行《应急准备和响应控制程序》。</w:t>
            </w:r>
          </w:p>
          <w:p w:rsidR="00567E43" w:rsidRPr="006F2E8F" w:rsidRDefault="005669B0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 w:rsidR="00567E43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了</w:t>
            </w:r>
            <w:r w:rsidR="00567E43"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公司统一组织消防应急预案演练，见办公室记录。</w:t>
            </w:r>
          </w:p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F2E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 w:rsidR="00567E43" w:rsidRPr="006F2E8F" w:rsidRDefault="00567E43" w:rsidP="00D5396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AB7F5F" w:rsidRDefault="00157648" w:rsidP="00D53965">
      <w:pPr>
        <w:spacing w:line="280" w:lineRule="exac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AB7F5F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说明：不符合标注N</w:t>
      </w:r>
    </w:p>
    <w:p w:rsidR="00C20445" w:rsidRPr="00AB7F5F" w:rsidRDefault="00C20445" w:rsidP="00D53965">
      <w:pPr>
        <w:spacing w:line="280" w:lineRule="exac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C20445" w:rsidRPr="00AB7F5F" w:rsidRDefault="00C20445" w:rsidP="00D53965">
      <w:pPr>
        <w:spacing w:line="280" w:lineRule="exac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C20445" w:rsidRPr="00AB7F5F" w:rsidRDefault="00C20445">
      <w:pPr>
        <w:pStyle w:val="a6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20445" w:rsidRPr="00AB7F5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ED" w:rsidRDefault="00C568ED">
      <w:r>
        <w:separator/>
      </w:r>
    </w:p>
  </w:endnote>
  <w:endnote w:type="continuationSeparator" w:id="0">
    <w:p w:rsidR="00C568ED" w:rsidRDefault="00C5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69B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69B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ED" w:rsidRDefault="00C568ED">
      <w:r>
        <w:separator/>
      </w:r>
    </w:p>
  </w:footnote>
  <w:footnote w:type="continuationSeparator" w:id="0">
    <w:p w:rsidR="00C568ED" w:rsidRDefault="00C5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C568ED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021AE" w:rsidRDefault="006945DC">
                <w:r w:rsidRPr="006945DC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6945DC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B021AE">
                  <w:rPr>
                    <w:rFonts w:hint="eastAsia"/>
                    <w:sz w:val="18"/>
                    <w:szCs w:val="18"/>
                  </w:rPr>
                  <w:t>(03</w:t>
                </w:r>
                <w:r w:rsidR="00B021AE">
                  <w:rPr>
                    <w:rFonts w:hint="eastAsia"/>
                    <w:sz w:val="18"/>
                    <w:szCs w:val="18"/>
                  </w:rPr>
                  <w:t>版</w:t>
                </w:r>
                <w:r w:rsidR="00B021AE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61650"/>
    <w:rsid w:val="00087633"/>
    <w:rsid w:val="000D0710"/>
    <w:rsid w:val="000F5676"/>
    <w:rsid w:val="00116523"/>
    <w:rsid w:val="00123D60"/>
    <w:rsid w:val="001528B4"/>
    <w:rsid w:val="00157648"/>
    <w:rsid w:val="00163E48"/>
    <w:rsid w:val="00183DC3"/>
    <w:rsid w:val="001A2D7F"/>
    <w:rsid w:val="001B05B0"/>
    <w:rsid w:val="001B3D35"/>
    <w:rsid w:val="001B690A"/>
    <w:rsid w:val="001E292E"/>
    <w:rsid w:val="002D3139"/>
    <w:rsid w:val="002E3F80"/>
    <w:rsid w:val="00306E25"/>
    <w:rsid w:val="00337922"/>
    <w:rsid w:val="00340867"/>
    <w:rsid w:val="00341987"/>
    <w:rsid w:val="0034798C"/>
    <w:rsid w:val="00362F86"/>
    <w:rsid w:val="00364679"/>
    <w:rsid w:val="00380837"/>
    <w:rsid w:val="003A198A"/>
    <w:rsid w:val="003B71CE"/>
    <w:rsid w:val="003F725E"/>
    <w:rsid w:val="00410914"/>
    <w:rsid w:val="00415C1E"/>
    <w:rsid w:val="00455BD1"/>
    <w:rsid w:val="004569CC"/>
    <w:rsid w:val="00456F2B"/>
    <w:rsid w:val="004644C2"/>
    <w:rsid w:val="00475023"/>
    <w:rsid w:val="004A42EB"/>
    <w:rsid w:val="0051463B"/>
    <w:rsid w:val="0052306B"/>
    <w:rsid w:val="00524912"/>
    <w:rsid w:val="005344B3"/>
    <w:rsid w:val="00536930"/>
    <w:rsid w:val="00564E53"/>
    <w:rsid w:val="00564E60"/>
    <w:rsid w:val="005669B0"/>
    <w:rsid w:val="00567E43"/>
    <w:rsid w:val="00584D34"/>
    <w:rsid w:val="00596570"/>
    <w:rsid w:val="005A2084"/>
    <w:rsid w:val="005B76D5"/>
    <w:rsid w:val="005D5BBC"/>
    <w:rsid w:val="006224AF"/>
    <w:rsid w:val="00635728"/>
    <w:rsid w:val="006376F1"/>
    <w:rsid w:val="00637E57"/>
    <w:rsid w:val="00644FE2"/>
    <w:rsid w:val="006476A2"/>
    <w:rsid w:val="0066389B"/>
    <w:rsid w:val="0067640C"/>
    <w:rsid w:val="0068334B"/>
    <w:rsid w:val="006945DC"/>
    <w:rsid w:val="006E09FE"/>
    <w:rsid w:val="006E0BFD"/>
    <w:rsid w:val="006E678B"/>
    <w:rsid w:val="006F2E8F"/>
    <w:rsid w:val="00723474"/>
    <w:rsid w:val="007757F3"/>
    <w:rsid w:val="00790A31"/>
    <w:rsid w:val="0079270C"/>
    <w:rsid w:val="007B6294"/>
    <w:rsid w:val="007E0DE5"/>
    <w:rsid w:val="007E6AEB"/>
    <w:rsid w:val="008427A1"/>
    <w:rsid w:val="00876444"/>
    <w:rsid w:val="00891D6B"/>
    <w:rsid w:val="008973EE"/>
    <w:rsid w:val="008B3B22"/>
    <w:rsid w:val="008E5120"/>
    <w:rsid w:val="00906BB3"/>
    <w:rsid w:val="009335E7"/>
    <w:rsid w:val="00953411"/>
    <w:rsid w:val="00965516"/>
    <w:rsid w:val="00971600"/>
    <w:rsid w:val="00973048"/>
    <w:rsid w:val="00973FDF"/>
    <w:rsid w:val="00980E14"/>
    <w:rsid w:val="009948B9"/>
    <w:rsid w:val="009973B4"/>
    <w:rsid w:val="009A25EB"/>
    <w:rsid w:val="009B01BB"/>
    <w:rsid w:val="009C28C1"/>
    <w:rsid w:val="009F7EED"/>
    <w:rsid w:val="00A0591D"/>
    <w:rsid w:val="00A21CBD"/>
    <w:rsid w:val="00A2245F"/>
    <w:rsid w:val="00A4404F"/>
    <w:rsid w:val="00A72F49"/>
    <w:rsid w:val="00A771C4"/>
    <w:rsid w:val="00A87924"/>
    <w:rsid w:val="00AB7F5F"/>
    <w:rsid w:val="00AE59FA"/>
    <w:rsid w:val="00AF0AAB"/>
    <w:rsid w:val="00AF6841"/>
    <w:rsid w:val="00B021AE"/>
    <w:rsid w:val="00B252A4"/>
    <w:rsid w:val="00B2792E"/>
    <w:rsid w:val="00B34606"/>
    <w:rsid w:val="00B41498"/>
    <w:rsid w:val="00B42593"/>
    <w:rsid w:val="00B67984"/>
    <w:rsid w:val="00B81B70"/>
    <w:rsid w:val="00B97781"/>
    <w:rsid w:val="00BD0868"/>
    <w:rsid w:val="00BF0916"/>
    <w:rsid w:val="00BF597E"/>
    <w:rsid w:val="00C03796"/>
    <w:rsid w:val="00C20445"/>
    <w:rsid w:val="00C326B4"/>
    <w:rsid w:val="00C327EC"/>
    <w:rsid w:val="00C32BE2"/>
    <w:rsid w:val="00C51A36"/>
    <w:rsid w:val="00C55228"/>
    <w:rsid w:val="00C568ED"/>
    <w:rsid w:val="00C80022"/>
    <w:rsid w:val="00CB3235"/>
    <w:rsid w:val="00CB71C3"/>
    <w:rsid w:val="00CE2B06"/>
    <w:rsid w:val="00CE315A"/>
    <w:rsid w:val="00CF418F"/>
    <w:rsid w:val="00D06F59"/>
    <w:rsid w:val="00D30CC8"/>
    <w:rsid w:val="00D30CD3"/>
    <w:rsid w:val="00D505C2"/>
    <w:rsid w:val="00D53965"/>
    <w:rsid w:val="00D63212"/>
    <w:rsid w:val="00D8388C"/>
    <w:rsid w:val="00D95D59"/>
    <w:rsid w:val="00DC6F75"/>
    <w:rsid w:val="00E1119F"/>
    <w:rsid w:val="00E2205C"/>
    <w:rsid w:val="00E254CA"/>
    <w:rsid w:val="00E340D6"/>
    <w:rsid w:val="00E820FE"/>
    <w:rsid w:val="00E85A97"/>
    <w:rsid w:val="00EB0164"/>
    <w:rsid w:val="00EC00A9"/>
    <w:rsid w:val="00ED0F62"/>
    <w:rsid w:val="00EE5333"/>
    <w:rsid w:val="00EF0F90"/>
    <w:rsid w:val="00F00A91"/>
    <w:rsid w:val="00F8245B"/>
    <w:rsid w:val="00F83341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136</cp:revision>
  <dcterms:created xsi:type="dcterms:W3CDTF">2015-06-17T12:51:00Z</dcterms:created>
  <dcterms:modified xsi:type="dcterms:W3CDTF">2021-07-13T06:37:00Z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