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3"/>
        <w:gridCol w:w="125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西安浩木斯石油化工质量技术服务有限公司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E:34.01.02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服务流程：</w:t>
            </w:r>
            <w:r>
              <w:rPr>
                <w:rFonts w:hint="eastAsia"/>
                <w:sz w:val="24"/>
              </w:rPr>
              <w:t>客户需求确定→参加招投标→签订监理合同→三方会议→组建监理项目组→编制监理计划→实施监理业务→参与信息系统工程验收→提交监理文档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服务过程</w:t>
            </w:r>
            <w:r>
              <w:rPr>
                <w:rFonts w:hint="eastAsia"/>
                <w:sz w:val="24"/>
                <w:lang w:val="en-US" w:eastAsia="zh-CN"/>
              </w:rPr>
              <w:t>为需确认过程：通过设备确认、人员能力培训、过程方法学习、环境、材料来验证控制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固废排放、火灾等，通过管理方案和预防预案进行控制。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火灾、</w:t>
            </w:r>
            <w:r>
              <w:rPr>
                <w:rFonts w:hint="eastAsia"/>
                <w:sz w:val="24"/>
                <w:lang w:eastAsia="zh-CN"/>
              </w:rPr>
              <w:t>触电、</w:t>
            </w:r>
            <w:r>
              <w:rPr>
                <w:rFonts w:hint="eastAsia"/>
                <w:sz w:val="24"/>
                <w:lang w:val="en-US" w:eastAsia="zh-CN"/>
              </w:rPr>
              <w:t>意外伤害</w:t>
            </w:r>
            <w:r>
              <w:rPr>
                <w:rFonts w:hint="eastAsia"/>
                <w:sz w:val="24"/>
              </w:rPr>
              <w:t>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  <w:lang w:val="en-US" w:eastAsia="zh-CN"/>
              </w:rPr>
              <w:t>国家危险废物名录、环境空气质量标准、碎屑岩油田回注水标准、</w:t>
            </w:r>
            <w:bookmarkStart w:id="5" w:name="_GoBack"/>
            <w:bookmarkEnd w:id="5"/>
            <w:r>
              <w:rPr>
                <w:rFonts w:hint="default"/>
                <w:sz w:val="24"/>
                <w:lang w:val="en-US" w:eastAsia="zh-CN"/>
              </w:rPr>
              <w:t>SY/T6524—2002石油工业作业场所劳动防护用具配备标准、SY/T6690-2008天然气井服务安全技术规范、GB18597-2013危险废物贮存污染控制标准等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104775</wp:posOffset>
            </wp:positionV>
            <wp:extent cx="323850" cy="335280"/>
            <wp:effectExtent l="0" t="0" r="6350" b="762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posOffset>82550</wp:posOffset>
            </wp:positionV>
            <wp:extent cx="323850" cy="335280"/>
            <wp:effectExtent l="0" t="0" r="635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2021.6.28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7E0A8F"/>
    <w:rsid w:val="5FE91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2021-06-28T08:05:16Z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5A7C46304F3A42CFA7EF0D780646B4BA</vt:lpwstr>
  </property>
</Properties>
</file>