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中铁四局集团第五工程有限公司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rPr>
        <w:t>0081-2019-2021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0081-2019-2021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中铁四局集团第五工程有限公司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任敬东</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ISC-2019-0452</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2024-07-15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2021年07月12日下午</w:t>
            </w:r>
            <w:bookmarkEnd w:id="9"/>
            <w:r>
              <w:rPr>
                <w:rFonts w:cs="宋体" w:asciiTheme="minorEastAsia" w:hAnsiTheme="minorEastAsia"/>
                <w:kern w:val="0"/>
                <w:szCs w:val="21"/>
              </w:rPr>
              <w:t>07月1</w:t>
            </w:r>
            <w:r>
              <w:rPr>
                <w:rFonts w:hint="eastAsia" w:cs="宋体" w:asciiTheme="minorEastAsia" w:hAnsiTheme="minorEastAsia"/>
                <w:kern w:val="0"/>
                <w:szCs w:val="21"/>
                <w:lang w:val="en-US" w:eastAsia="zh-CN"/>
              </w:rPr>
              <w:t>3</w:t>
            </w:r>
            <w:r>
              <w:rPr>
                <w:rFonts w:cs="宋体" w:asciiTheme="minorEastAsia" w:hAnsiTheme="minorEastAsia"/>
                <w:kern w:val="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郭小红</w:t>
            </w:r>
            <w:r>
              <w:rPr>
                <w:rFonts w:ascii="宋体" w:hAnsi="宋体"/>
                <w:color w:val="000000"/>
                <w:szCs w:val="21"/>
                <w:shd w:val="pct10" w:color="auto" w:fill="FFFFFF"/>
              </w:rPr>
              <w:t>2019-M1MMS-1274774</w:t>
            </w:r>
          </w:p>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胡九根</w:t>
            </w:r>
            <w:r>
              <w:rPr>
                <w:rFonts w:ascii="宋体" w:hAnsi="宋体"/>
                <w:color w:val="000000"/>
                <w:szCs w:val="21"/>
                <w:shd w:val="pct10" w:color="auto" w:fill="FFFFFF"/>
              </w:rPr>
              <w:t>2019-M1MMS-1252958</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40"/>
              </w:tabs>
              <w:spacing w:before="17"/>
              <w:ind w:right="-20"/>
              <w:rPr>
                <w:rFonts w:cs="宋体" w:asciiTheme="minorEastAsia" w:hAnsiTheme="minorEastAsia"/>
                <w:kern w:val="0"/>
                <w:szCs w:val="21"/>
              </w:rPr>
            </w:pPr>
            <w:r>
              <w:rPr>
                <w:rFonts w:hint="eastAsia" w:ascii="宋体" w:hAnsi="宋体" w:eastAsia="宋体" w:cs="宋体"/>
                <w:szCs w:val="21"/>
              </w:rPr>
              <w:t>安全质量监察部</w:t>
            </w:r>
            <w:r>
              <w:rPr>
                <w:rFonts w:hint="eastAsia" w:ascii="宋体" w:hAnsi="宋体" w:eastAsia="宋体" w:cs="宋体"/>
                <w:szCs w:val="21"/>
                <w:lang w:eastAsia="zh-CN"/>
              </w:rPr>
              <w:t>、</w:t>
            </w:r>
            <w:r>
              <w:rPr>
                <w:rFonts w:hint="eastAsia" w:ascii="宋体" w:hAnsi="宋体" w:eastAsia="宋体" w:cs="宋体"/>
                <w:szCs w:val="21"/>
              </w:rPr>
              <w:t>中心试验室</w:t>
            </w:r>
            <w:r>
              <w:rPr>
                <w:rFonts w:hint="eastAsia" w:ascii="宋体" w:hAnsi="宋体" w:eastAsia="宋体" w:cs="宋体"/>
                <w:szCs w:val="21"/>
                <w:lang w:eastAsia="zh-CN"/>
              </w:rPr>
              <w:t>、</w:t>
            </w:r>
            <w:r>
              <w:rPr>
                <w:rFonts w:hint="eastAsia" w:ascii="宋体" w:hAnsi="宋体" w:eastAsia="宋体" w:cs="宋体"/>
                <w:szCs w:val="21"/>
                <w:lang w:val="en-US" w:eastAsia="zh-CN"/>
              </w:rPr>
              <w:t>九江安九铁路项目部、</w:t>
            </w:r>
            <w:r>
              <w:rPr>
                <w:rFonts w:hint="eastAsia" w:ascii="宋体" w:hAnsi="宋体" w:eastAsia="宋体" w:cs="宋体"/>
                <w:szCs w:val="21"/>
              </w:rPr>
              <w:t>技术中心</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ind w:firstLine="420" w:firstLineChars="200"/>
        <w:rPr>
          <w:color w:val="000000" w:themeColor="text1"/>
          <w:kern w:val="0"/>
        </w:rPr>
      </w:pPr>
      <w:r>
        <w:rPr>
          <w:rFonts w:hint="eastAsia" w:ascii="宋体" w:hAnsi="宋体" w:cs="宋体"/>
          <w:bCs/>
          <w:color w:val="000000" w:themeColor="text1"/>
          <w:kern w:val="0"/>
          <w:szCs w:val="21"/>
        </w:rPr>
        <w:t>20</w:t>
      </w:r>
      <w:r>
        <w:rPr>
          <w:rFonts w:hint="eastAsia" w:ascii="宋体" w:hAnsi="宋体" w:cs="宋体"/>
          <w:bCs/>
          <w:color w:val="000000" w:themeColor="text1"/>
          <w:kern w:val="0"/>
          <w:szCs w:val="21"/>
          <w:lang w:val="en-US" w:eastAsia="zh-CN"/>
        </w:rPr>
        <w:t>20</w:t>
      </w:r>
      <w:r>
        <w:rPr>
          <w:rFonts w:hint="eastAsia" w:ascii="宋体" w:hAnsi="宋体" w:cs="宋体"/>
          <w:bCs/>
          <w:color w:val="000000" w:themeColor="text1"/>
          <w:kern w:val="0"/>
          <w:szCs w:val="21"/>
        </w:rPr>
        <w:t>年</w:t>
      </w:r>
      <w:r>
        <w:rPr>
          <w:rFonts w:hint="eastAsia" w:ascii="宋体" w:hAnsi="宋体" w:cs="宋体"/>
          <w:bCs/>
          <w:color w:val="000000" w:themeColor="text1"/>
          <w:kern w:val="0"/>
          <w:szCs w:val="21"/>
          <w:lang w:val="en-US" w:eastAsia="zh-CN"/>
        </w:rPr>
        <w:t>7</w:t>
      </w:r>
      <w:r>
        <w:rPr>
          <w:rFonts w:hint="eastAsia" w:ascii="宋体" w:hAnsi="宋体" w:cs="宋体"/>
          <w:bCs/>
          <w:color w:val="000000" w:themeColor="text1"/>
          <w:kern w:val="0"/>
          <w:szCs w:val="21"/>
        </w:rPr>
        <w:t>月至今，公司日常运行中生产经营平稳，企业未有违反法律、法规问题和产品质量问题的投诉或重大质量事故发生。企业营业执照等资质未发生变化。</w:t>
      </w:r>
    </w:p>
    <w:p>
      <w:pPr>
        <w:widowControl/>
        <w:spacing w:line="276"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rPr>
          <w:rStyle w:val="9"/>
          <w:rFonts w:ascii="宋体" w:eastAsia="宋体"/>
          <w:color w:val="000000" w:themeColor="text1"/>
          <w:sz w:val="2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0</w:t>
      </w:r>
      <w:r>
        <w:rPr>
          <w:rFonts w:hint="eastAsia" w:ascii="宋体" w:hAnsi="宋体"/>
          <w:bCs/>
          <w:color w:val="000000" w:themeColor="text1"/>
          <w:szCs w:val="21"/>
        </w:rPr>
        <w:t>年</w:t>
      </w:r>
      <w:r>
        <w:rPr>
          <w:rFonts w:hint="eastAsia" w:ascii="宋体" w:hAnsi="宋体"/>
          <w:bCs/>
          <w:color w:val="000000" w:themeColor="text1"/>
          <w:szCs w:val="21"/>
          <w:lang w:val="en-US" w:eastAsia="zh-CN"/>
        </w:rPr>
        <w:t>9</w:t>
      </w:r>
      <w:r>
        <w:rPr>
          <w:rFonts w:hint="eastAsia" w:ascii="宋体" w:hAnsi="宋体"/>
          <w:bCs/>
          <w:color w:val="000000" w:themeColor="text1"/>
          <w:szCs w:val="21"/>
        </w:rPr>
        <w:t>月</w:t>
      </w:r>
      <w:r>
        <w:rPr>
          <w:rFonts w:hint="eastAsia" w:ascii="宋体" w:hAnsi="宋体"/>
          <w:bCs/>
          <w:color w:val="000000" w:themeColor="text1"/>
          <w:szCs w:val="21"/>
          <w:lang w:val="en-US" w:eastAsia="zh-CN"/>
        </w:rPr>
        <w:t>4日-29</w:t>
      </w:r>
      <w:r>
        <w:rPr>
          <w:rFonts w:hint="eastAsia" w:ascii="宋体" w:hAnsi="宋体"/>
          <w:bCs/>
          <w:color w:val="000000" w:themeColor="text1"/>
          <w:szCs w:val="21"/>
        </w:rPr>
        <w:t>日组织了公司</w:t>
      </w:r>
      <w:r>
        <w:rPr>
          <w:rFonts w:hint="eastAsia"/>
          <w:b/>
          <w:bCs/>
          <w:color w:val="000000" w:themeColor="text1"/>
          <w:szCs w:val="21"/>
          <w:lang w:val="en-US" w:eastAsia="zh-CN"/>
        </w:rPr>
        <w:t>4</w:t>
      </w:r>
      <w:r>
        <w:rPr>
          <w:rFonts w:hint="eastAsia"/>
          <w:color w:val="000000" w:themeColor="text1"/>
          <w:szCs w:val="21"/>
        </w:rPr>
        <w:t>体系</w:t>
      </w:r>
      <w:r>
        <w:rPr>
          <w:rFonts w:hint="eastAsia" w:ascii="宋体" w:hAnsi="宋体"/>
          <w:bCs/>
          <w:color w:val="000000" w:themeColor="text1"/>
          <w:szCs w:val="21"/>
          <w:lang w:val="en-US" w:eastAsia="zh-CN"/>
        </w:rPr>
        <w:t>内部审核</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1</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3</w:t>
      </w:r>
      <w:r>
        <w:rPr>
          <w:rFonts w:hint="eastAsia" w:ascii="宋体" w:hAnsi="宋体"/>
          <w:bCs/>
          <w:color w:val="000000" w:themeColor="text1"/>
          <w:szCs w:val="21"/>
        </w:rPr>
        <w:t>个部门进行了审核，</w:t>
      </w:r>
      <w:r>
        <w:rPr>
          <w:rFonts w:hint="eastAsia" w:ascii="宋体" w:hAnsi="宋体"/>
          <w:bCs/>
          <w:color w:val="000000" w:themeColor="text1"/>
          <w:szCs w:val="21"/>
          <w:lang w:val="en-US" w:eastAsia="zh-CN"/>
        </w:rPr>
        <w:t>测量管理体系</w:t>
      </w:r>
      <w:r>
        <w:rPr>
          <w:rFonts w:ascii="宋体" w:hAnsi="宋体"/>
          <w:bCs/>
          <w:color w:val="000000" w:themeColor="text1"/>
          <w:szCs w:val="21"/>
        </w:rPr>
        <w:t>开出了</w:t>
      </w:r>
      <w:r>
        <w:rPr>
          <w:rFonts w:hint="eastAsia" w:ascii="宋体" w:hAnsi="宋体"/>
          <w:bCs/>
          <w:color w:val="000000" w:themeColor="text1"/>
          <w:szCs w:val="21"/>
          <w:lang w:val="en-US" w:eastAsia="zh-CN"/>
        </w:rPr>
        <w:t>1个</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val="en-US" w:eastAsia="zh-CN"/>
        </w:rPr>
        <w:t>2020年10</w:t>
      </w:r>
      <w:r>
        <w:rPr>
          <w:rFonts w:hint="eastAsia" w:ascii="宋体" w:hAnsi="宋体"/>
          <w:bCs/>
          <w:color w:val="000000" w:themeColor="text1"/>
          <w:szCs w:val="21"/>
        </w:rPr>
        <w:t>月</w:t>
      </w:r>
      <w:r>
        <w:rPr>
          <w:rFonts w:hint="eastAsia" w:ascii="宋体" w:hAnsi="宋体"/>
          <w:bCs/>
          <w:color w:val="000000" w:themeColor="text1"/>
          <w:szCs w:val="21"/>
          <w:lang w:val="en-US" w:eastAsia="zh-CN"/>
        </w:rPr>
        <w:t>8</w:t>
      </w:r>
      <w:r>
        <w:rPr>
          <w:rFonts w:hint="eastAsia" w:ascii="宋体" w:hAnsi="宋体"/>
          <w:bCs/>
          <w:color w:val="000000" w:themeColor="text1"/>
          <w:szCs w:val="21"/>
        </w:rPr>
        <w:t>日完成整改。</w:t>
      </w:r>
    </w:p>
    <w:p>
      <w:pPr>
        <w:spacing w:line="276"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于20</w:t>
      </w:r>
      <w:r>
        <w:rPr>
          <w:rFonts w:hint="eastAsia"/>
          <w:color w:val="000000" w:themeColor="text1"/>
          <w:szCs w:val="21"/>
          <w:lang w:val="en-US" w:eastAsia="zh-CN"/>
        </w:rPr>
        <w:t>20</w:t>
      </w:r>
      <w:r>
        <w:rPr>
          <w:rFonts w:hint="eastAsia"/>
          <w:color w:val="000000" w:themeColor="text1"/>
          <w:szCs w:val="21"/>
        </w:rPr>
        <w:t>年</w:t>
      </w:r>
      <w:r>
        <w:rPr>
          <w:rFonts w:hint="eastAsia"/>
          <w:color w:val="000000" w:themeColor="text1"/>
          <w:szCs w:val="21"/>
          <w:lang w:val="en-US" w:eastAsia="zh-CN"/>
        </w:rPr>
        <w:t>10</w:t>
      </w:r>
      <w:r>
        <w:rPr>
          <w:rFonts w:hint="eastAsia"/>
          <w:color w:val="000000" w:themeColor="text1"/>
          <w:szCs w:val="21"/>
        </w:rPr>
        <w:t>月</w:t>
      </w:r>
      <w:r>
        <w:rPr>
          <w:rFonts w:hint="eastAsia"/>
          <w:color w:val="000000" w:themeColor="text1"/>
          <w:szCs w:val="21"/>
          <w:lang w:val="en-US" w:eastAsia="zh-CN"/>
        </w:rPr>
        <w:t>11</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b/>
          <w:bCs/>
          <w:color w:val="000000" w:themeColor="text1"/>
          <w:szCs w:val="21"/>
          <w:lang w:val="en-US" w:eastAsia="zh-CN"/>
        </w:rPr>
        <w:t>4</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color w:val="000000" w:themeColor="text1"/>
          <w:szCs w:val="21"/>
          <w:lang w:val="en-US" w:eastAsia="zh-CN"/>
        </w:rPr>
        <w:t>莫永春</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汪家雷</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spacing w:line="276" w:lineRule="auto"/>
        <w:rPr>
          <w:rStyle w:val="9"/>
          <w:rFonts w:ascii="宋体" w:eastAsia="宋体"/>
          <w:color w:val="000000" w:themeColor="text1"/>
          <w:sz w:val="21"/>
          <w:szCs w:val="21"/>
        </w:rPr>
      </w:pP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w:t>
      </w:r>
      <w:r>
        <w:rPr>
          <w:rFonts w:hint="eastAsia" w:cs="宋体" w:asciiTheme="minorEastAsia" w:hAnsiTheme="minorEastAsia"/>
          <w:bCs/>
          <w:color w:val="000000" w:themeColor="text1"/>
          <w:kern w:val="0"/>
          <w:szCs w:val="21"/>
          <w:lang w:val="en-US" w:eastAsia="zh-CN"/>
        </w:rPr>
        <w:t>1</w:t>
      </w:r>
      <w:r>
        <w:rPr>
          <w:rFonts w:hint="eastAsia" w:cs="宋体" w:asciiTheme="minorEastAsia" w:hAnsiTheme="minorEastAsia"/>
          <w:bCs/>
          <w:color w:val="000000" w:themeColor="text1"/>
          <w:kern w:val="0"/>
          <w:szCs w:val="21"/>
        </w:rPr>
        <w:t>个关键测量过程：</w:t>
      </w:r>
    </w:p>
    <w:p>
      <w:pPr>
        <w:widowControl/>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color w:val="000000" w:themeColor="text1"/>
        </w:rPr>
        <w:t>粉煤灰细度</w:t>
      </w:r>
      <w:r>
        <w:rPr>
          <w:rFonts w:hint="eastAsia"/>
          <w:color w:val="000000" w:themeColor="text1"/>
          <w:lang w:val="en-US" w:eastAsia="zh-CN"/>
        </w:rPr>
        <w:t>测量过程</w:t>
      </w:r>
      <w:r>
        <w:rPr>
          <w:rFonts w:hint="eastAsia"/>
          <w:color w:val="000000" w:themeColor="text1"/>
        </w:rPr>
        <w:t>，计量要求导出方法正确，验证满足测量过程要求。祥见附件《计量要求导出及验证记录表》</w:t>
      </w:r>
    </w:p>
    <w:p>
      <w:pPr>
        <w:widowControl/>
        <w:spacing w:line="276"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color w:val="000000" w:themeColor="text1"/>
        </w:rPr>
        <w:t>粉煤灰细度</w:t>
      </w:r>
      <w:r>
        <w:rPr>
          <w:rFonts w:hint="eastAsia"/>
          <w:color w:val="000000" w:themeColor="text1"/>
          <w:lang w:val="en-US" w:eastAsia="zh-CN"/>
        </w:rPr>
        <w:t>测量过程</w:t>
      </w:r>
      <w:r>
        <w:rPr>
          <w:rFonts w:hint="eastAsia"/>
          <w:color w:val="000000" w:themeColor="text1"/>
        </w:rPr>
        <w:t>，测量不确定度评定正确。祥见附件《测量不确定度评定》</w:t>
      </w:r>
    </w:p>
    <w:p>
      <w:pPr>
        <w:widowControl/>
        <w:spacing w:line="276"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color w:val="000000" w:themeColor="text1"/>
        </w:rPr>
        <w:t>粉煤灰细度</w:t>
      </w:r>
      <w:r>
        <w:rPr>
          <w:rFonts w:hint="eastAsia"/>
          <w:color w:val="000000" w:themeColor="text1"/>
          <w:lang w:val="en-US" w:eastAsia="zh-CN"/>
        </w:rPr>
        <w:t>测量过程</w:t>
      </w:r>
      <w:r>
        <w:rPr>
          <w:rFonts w:hint="eastAsia"/>
          <w:color w:val="000000" w:themeColor="text1"/>
        </w:rPr>
        <w:t>，采用罐车检尺量和流量计量进行比对进行有效性确认，满足要求。祥见附件《测量过程有效性确认》</w:t>
      </w:r>
    </w:p>
    <w:p>
      <w:pPr>
        <w:widowControl/>
        <w:spacing w:line="276"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color w:val="000000" w:themeColor="text1"/>
        </w:rPr>
        <w:t>粉煤灰细度</w:t>
      </w:r>
      <w:r>
        <w:rPr>
          <w:rFonts w:hint="eastAsia"/>
          <w:color w:val="000000" w:themeColor="text1"/>
          <w:lang w:val="en-US" w:eastAsia="zh-CN"/>
        </w:rPr>
        <w:t>测量过程</w:t>
      </w:r>
      <w:r>
        <w:rPr>
          <w:rFonts w:hint="eastAsia"/>
          <w:color w:val="000000" w:themeColor="text1"/>
        </w:rPr>
        <w:t>，编制了控制规范，对测量人员、测量设备、测量环境进行控制，满足要求。</w:t>
      </w:r>
    </w:p>
    <w:p>
      <w:pPr>
        <w:widowControl/>
        <w:spacing w:line="276"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color w:val="000000" w:themeColor="text1"/>
        </w:rPr>
        <w:t>粉煤灰细度</w:t>
      </w:r>
      <w:r>
        <w:rPr>
          <w:rFonts w:hint="eastAsia"/>
          <w:color w:val="000000" w:themeColor="text1"/>
          <w:lang w:val="en-US" w:eastAsia="zh-CN"/>
        </w:rPr>
        <w:t>测量过程</w:t>
      </w:r>
      <w:r>
        <w:rPr>
          <w:rFonts w:hint="eastAsia"/>
          <w:color w:val="000000" w:themeColor="text1"/>
        </w:rPr>
        <w:t>，</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276" w:lineRule="auto"/>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ascii="宋体" w:hAnsi="宋体" w:eastAsia="宋体" w:cs="宋体"/>
          <w:color w:val="000000" w:themeColor="text1"/>
          <w:kern w:val="0"/>
          <w:szCs w:val="21"/>
        </w:rPr>
        <w:t>公司</w:t>
      </w:r>
      <w:r>
        <w:rPr>
          <w:rFonts w:hint="eastAsia" w:ascii="宋体" w:hAnsi="宋体" w:eastAsia="宋体" w:cs="宋体"/>
          <w:b/>
          <w:bCs/>
          <w:color w:val="000000" w:themeColor="text1"/>
          <w:kern w:val="0"/>
          <w:szCs w:val="21"/>
        </w:rPr>
        <w:t>未</w:t>
      </w:r>
      <w:r>
        <w:rPr>
          <w:rFonts w:hint="eastAsia" w:ascii="宋体" w:hAnsi="宋体" w:eastAsia="宋体" w:cs="宋体"/>
          <w:color w:val="000000" w:themeColor="text1"/>
          <w:kern w:val="0"/>
          <w:szCs w:val="21"/>
        </w:rPr>
        <w:t>建最高计量标准，公司测量设备全部委托</w:t>
      </w:r>
      <w:r>
        <w:rPr>
          <w:rFonts w:hint="eastAsia" w:ascii="宋体" w:hAnsi="宋体" w:eastAsia="宋体" w:cs="宋体"/>
          <w:color w:val="000000" w:themeColor="text1"/>
          <w:kern w:val="0"/>
          <w:szCs w:val="21"/>
          <w:lang w:val="en-US" w:eastAsia="zh-CN"/>
        </w:rPr>
        <w:t>江西西平计量检测有限公司、</w:t>
      </w:r>
      <w:r>
        <w:rPr>
          <w:rFonts w:hint="eastAsia" w:ascii="宋体" w:hAnsi="宋体" w:eastAsia="宋体" w:cs="宋体"/>
          <w:color w:val="000000" w:themeColor="text1"/>
          <w:kern w:val="0"/>
          <w:szCs w:val="21"/>
        </w:rPr>
        <w:t>九江计量所、</w:t>
      </w:r>
      <w:r>
        <w:rPr>
          <w:rFonts w:hint="eastAsia" w:ascii="宋体" w:hAnsi="宋体" w:eastAsia="宋体" w:cs="宋体"/>
          <w:color w:val="000000" w:themeColor="text1"/>
          <w:kern w:val="0"/>
          <w:szCs w:val="21"/>
          <w:lang w:val="en-US" w:eastAsia="zh-CN"/>
        </w:rPr>
        <w:t>东华计量测试研究院、武汉地震计量检定与测量工程研究院</w:t>
      </w:r>
      <w:r>
        <w:rPr>
          <w:rFonts w:hint="eastAsia"/>
          <w:color w:val="000000" w:themeColor="text1"/>
          <w:szCs w:val="21"/>
        </w:rPr>
        <w:t>检定/校准。抽查</w:t>
      </w:r>
      <w:r>
        <w:rPr>
          <w:rFonts w:hint="eastAsia"/>
          <w:color w:val="000000" w:themeColor="text1"/>
          <w:szCs w:val="21"/>
          <w:lang w:val="en-US" w:eastAsia="zh-CN"/>
        </w:rPr>
        <w:t>8</w:t>
      </w:r>
      <w:r>
        <w:rPr>
          <w:rFonts w:hint="eastAsia"/>
          <w:color w:val="000000" w:themeColor="text1"/>
          <w:szCs w:val="21"/>
        </w:rPr>
        <w:t>台测量设备检定/校准证书，溯源满足要求。祥见《测量设备溯源检查表》</w:t>
      </w:r>
    </w:p>
    <w:p>
      <w:pPr>
        <w:widowControl/>
        <w:spacing w:line="276" w:lineRule="auto"/>
        <w:rPr>
          <w:color w:val="000000" w:themeColor="text1"/>
          <w:szCs w:val="21"/>
        </w:rPr>
      </w:pPr>
      <w:r>
        <w:rPr>
          <w:rFonts w:hint="eastAsia"/>
          <w:color w:val="000000" w:themeColor="text1"/>
          <w:szCs w:val="21"/>
        </w:rPr>
        <w:t>4.能源管理情况：</w:t>
      </w:r>
    </w:p>
    <w:p>
      <w:pPr>
        <w:spacing w:before="120" w:after="120" w:line="276" w:lineRule="auto"/>
        <w:rPr>
          <w:rFonts w:hint="eastAsia" w:ascii="宋体" w:hAnsi="宋体"/>
          <w:color w:val="000000" w:themeColor="text1"/>
          <w:szCs w:val="21"/>
        </w:rPr>
      </w:pPr>
      <w:r>
        <w:rPr>
          <w:rFonts w:hint="eastAsia" w:ascii="宋体" w:hAnsi="宋体"/>
          <w:color w:val="000000" w:themeColor="text1"/>
          <w:szCs w:val="21"/>
        </w:rPr>
        <w:t>企业能源主要消耗品种为：电、</w:t>
      </w:r>
      <w:r>
        <w:rPr>
          <w:rFonts w:hint="eastAsia" w:ascii="宋体" w:hAnsi="宋体"/>
          <w:color w:val="000000" w:themeColor="text1"/>
          <w:szCs w:val="21"/>
          <w:lang w:val="en-US" w:eastAsia="zh-CN"/>
        </w:rPr>
        <w:t>水、汽油、</w:t>
      </w:r>
      <w:r>
        <w:rPr>
          <w:rFonts w:hint="eastAsia" w:ascii="宋体" w:hAnsi="宋体"/>
          <w:color w:val="000000" w:themeColor="text1"/>
          <w:szCs w:val="21"/>
        </w:rPr>
        <w:t>柴油，</w:t>
      </w:r>
      <w:r>
        <w:rPr>
          <w:rFonts w:hint="eastAsia" w:ascii="宋体" w:hAnsi="宋体" w:eastAsia="宋体"/>
          <w:bCs/>
          <w:color w:val="000000" w:themeColor="text1"/>
          <w:szCs w:val="21"/>
        </w:rPr>
        <w:t>20</w:t>
      </w:r>
      <w:r>
        <w:rPr>
          <w:rFonts w:hint="eastAsia" w:ascii="宋体" w:hAnsi="宋体" w:eastAsia="宋体"/>
          <w:bCs/>
          <w:color w:val="000000" w:themeColor="text1"/>
          <w:szCs w:val="21"/>
          <w:lang w:val="en-US" w:eastAsia="zh-CN"/>
        </w:rPr>
        <w:t>20</w:t>
      </w:r>
      <w:r>
        <w:rPr>
          <w:rFonts w:hint="eastAsia" w:ascii="宋体" w:hAnsi="宋体" w:eastAsia="宋体"/>
          <w:bCs/>
          <w:color w:val="000000" w:themeColor="text1"/>
          <w:szCs w:val="21"/>
        </w:rPr>
        <w:t>年耗能</w:t>
      </w:r>
      <w:r>
        <w:rPr>
          <w:rFonts w:hint="eastAsia" w:ascii="宋体" w:hAnsi="宋体" w:eastAsia="宋体"/>
          <w:bCs/>
          <w:color w:val="000000" w:themeColor="text1"/>
          <w:szCs w:val="21"/>
          <w:lang w:val="en-US" w:eastAsia="zh-CN"/>
        </w:rPr>
        <w:t>15561.6</w:t>
      </w:r>
      <w:r>
        <w:rPr>
          <w:rFonts w:hint="eastAsia" w:ascii="宋体" w:hAnsi="宋体" w:eastAsia="宋体"/>
          <w:bCs/>
          <w:color w:val="000000" w:themeColor="text1"/>
          <w:szCs w:val="21"/>
        </w:rPr>
        <w:t>吨标准煤。</w:t>
      </w:r>
      <w:r>
        <w:rPr>
          <w:rFonts w:hint="eastAsia" w:ascii="宋体" w:hAnsi="宋体" w:eastAsia="宋体"/>
          <w:b/>
          <w:color w:val="000000" w:themeColor="text1"/>
          <w:szCs w:val="21"/>
          <w:lang w:val="en-US" w:eastAsia="zh-CN"/>
        </w:rPr>
        <w:t>不是</w:t>
      </w:r>
      <w:r>
        <w:rPr>
          <w:rFonts w:hint="eastAsia" w:ascii="宋体" w:hAnsi="宋体" w:eastAsia="宋体"/>
          <w:bCs/>
          <w:color w:val="000000" w:themeColor="text1"/>
          <w:szCs w:val="21"/>
        </w:rPr>
        <w:t>重点耗能单位，</w:t>
      </w:r>
      <w:r>
        <w:rPr>
          <w:rFonts w:hint="eastAsia"/>
          <w:color w:val="000000" w:themeColor="text1"/>
          <w:szCs w:val="21"/>
        </w:rPr>
        <w:t>每月供电</w:t>
      </w:r>
      <w:r>
        <w:rPr>
          <w:rFonts w:hint="eastAsia"/>
          <w:color w:val="000000" w:themeColor="text1"/>
          <w:szCs w:val="21"/>
          <w:lang w:eastAsia="zh-CN"/>
        </w:rPr>
        <w:t>、</w:t>
      </w:r>
      <w:r>
        <w:rPr>
          <w:rFonts w:hint="eastAsia" w:ascii="宋体" w:hAnsi="宋体"/>
          <w:color w:val="000000" w:themeColor="text1"/>
          <w:szCs w:val="21"/>
          <w:lang w:val="en-US" w:eastAsia="zh-CN"/>
        </w:rPr>
        <w:t>水</w:t>
      </w:r>
      <w:r>
        <w:rPr>
          <w:rFonts w:hint="eastAsia"/>
          <w:color w:val="000000" w:themeColor="text1"/>
          <w:szCs w:val="21"/>
        </w:rPr>
        <w:t>部门抄表来计算用电量。</w:t>
      </w:r>
      <w:r>
        <w:rPr>
          <w:rFonts w:hint="eastAsia" w:ascii="宋体" w:hAnsi="宋体"/>
          <w:color w:val="000000" w:themeColor="text1"/>
        </w:rPr>
        <w:t>企业的一级电能表准确度为1.0级 ，水表准确度为2.5级 ，满足GB17167标准4.3.8表4要求。</w:t>
      </w:r>
      <w:r>
        <w:rPr>
          <w:rFonts w:hint="eastAsia"/>
          <w:bCs/>
          <w:color w:val="000000" w:themeColor="text1"/>
          <w:szCs w:val="21"/>
        </w:rPr>
        <w:t>企业的</w:t>
      </w:r>
      <w:r>
        <w:rPr>
          <w:rFonts w:hint="eastAsia" w:ascii="宋体" w:hAnsi="宋体" w:cs="宋体"/>
          <w:bCs/>
          <w:color w:val="000000" w:themeColor="text1"/>
          <w:szCs w:val="21"/>
        </w:rPr>
        <w:t>能源测量设备配备和准确度等级由</w:t>
      </w:r>
      <w:r>
        <w:rPr>
          <w:rFonts w:hint="eastAsia"/>
          <w:color w:val="000000" w:themeColor="text1"/>
          <w:szCs w:val="21"/>
        </w:rPr>
        <w:t>当地供电、水部门提供和定期进行拆检</w:t>
      </w:r>
      <w:r>
        <w:rPr>
          <w:rFonts w:hint="eastAsia" w:ascii="宋体" w:hAnsi="宋体" w:cs="宋体"/>
          <w:bCs/>
          <w:color w:val="000000" w:themeColor="text1"/>
          <w:szCs w:val="21"/>
        </w:rPr>
        <w:t>满足要求。</w:t>
      </w:r>
      <w:r>
        <w:rPr>
          <w:rFonts w:hint="eastAsia" w:ascii="宋体" w:hAnsi="宋体"/>
          <w:color w:val="000000" w:themeColor="text1"/>
          <w:szCs w:val="21"/>
          <w:lang w:val="en-US" w:eastAsia="zh-CN"/>
        </w:rPr>
        <w:t>汽油、</w:t>
      </w:r>
      <w:r>
        <w:rPr>
          <w:rFonts w:hint="eastAsia" w:ascii="宋体" w:hAnsi="宋体"/>
          <w:color w:val="000000" w:themeColor="text1"/>
          <w:szCs w:val="21"/>
        </w:rPr>
        <w:t>柴油</w:t>
      </w:r>
      <w:r>
        <w:rPr>
          <w:rFonts w:hint="eastAsia" w:ascii="宋体" w:hAnsi="宋体"/>
          <w:color w:val="000000" w:themeColor="text1"/>
          <w:szCs w:val="21"/>
          <w:lang w:val="en-US" w:eastAsia="zh-CN"/>
        </w:rPr>
        <w:t>的</w:t>
      </w:r>
      <w:r>
        <w:rPr>
          <w:rFonts w:hint="eastAsia" w:ascii="宋体" w:hAnsi="宋体"/>
          <w:color w:val="000000" w:themeColor="text1"/>
          <w:szCs w:val="21"/>
        </w:rPr>
        <w:t>消耗</w:t>
      </w:r>
      <w:r>
        <w:rPr>
          <w:rFonts w:hint="eastAsia" w:ascii="宋体" w:hAnsi="宋体"/>
          <w:color w:val="000000" w:themeColor="text1"/>
          <w:szCs w:val="21"/>
          <w:lang w:val="en-US" w:eastAsia="zh-CN"/>
        </w:rPr>
        <w:t>主要是汽车到加油站加油。</w:t>
      </w:r>
      <w:r>
        <w:rPr>
          <w:rFonts w:hint="eastAsia" w:ascii="宋体" w:hAnsi="宋体" w:cs="宋体"/>
          <w:bCs/>
          <w:color w:val="000000" w:themeColor="text1"/>
          <w:szCs w:val="21"/>
        </w:rPr>
        <w:t>能源管理满足《GB17167-2006用能单位能源计量器具配备和管理通则》的要求</w:t>
      </w:r>
      <w:r>
        <w:rPr>
          <w:rFonts w:hint="eastAsia" w:ascii="宋体" w:hAnsi="宋体" w:cs="宋体"/>
          <w:b/>
          <w:color w:val="000000" w:themeColor="text1"/>
          <w:kern w:val="0"/>
          <w:szCs w:val="21"/>
        </w:rPr>
        <w:t>。</w:t>
      </w:r>
    </w:p>
    <w:p>
      <w:pPr>
        <w:widowControl/>
        <w:spacing w:line="276" w:lineRule="auto"/>
        <w:ind w:firstLine="210" w:firstLineChars="100"/>
        <w:rPr>
          <w:rFonts w:ascii="宋体" w:hAnsi="宋体" w:eastAsia="宋体"/>
          <w:bCs/>
          <w:color w:val="000000" w:themeColor="text1"/>
          <w:szCs w:val="21"/>
        </w:rPr>
      </w:pPr>
    </w:p>
    <w:p>
      <w:pPr>
        <w:widowControl/>
        <w:spacing w:line="276"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5.对认证审核时提出的的不符合项的纠正措施情况有表述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spacing w:before="240" w:after="240"/>
        <w:rPr>
          <w:rFonts w:hint="eastAsia" w:ascii="宋体" w:hAnsi="宋体" w:cs="宋体" w:eastAsiaTheme="minorEastAsia"/>
          <w:bCs/>
          <w:color w:val="000000" w:themeColor="text1"/>
          <w:kern w:val="0"/>
          <w:szCs w:val="21"/>
          <w:lang w:val="en-US" w:eastAsia="zh-CN"/>
        </w:rPr>
      </w:pPr>
      <w:r>
        <w:rPr>
          <w:rFonts w:hint="eastAsia" w:ascii="宋体" w:hAnsi="宋体" w:cs="宋体"/>
          <w:bCs/>
          <w:color w:val="000000" w:themeColor="text1"/>
          <w:kern w:val="0"/>
          <w:szCs w:val="21"/>
        </w:rPr>
        <w:t>查20</w:t>
      </w:r>
      <w:r>
        <w:rPr>
          <w:rFonts w:hint="eastAsia" w:ascii="宋体" w:hAnsi="宋体" w:cs="宋体"/>
          <w:bCs/>
          <w:color w:val="000000" w:themeColor="text1"/>
          <w:kern w:val="0"/>
          <w:szCs w:val="21"/>
          <w:lang w:val="en-US" w:eastAsia="zh-CN"/>
        </w:rPr>
        <w:t>20</w:t>
      </w:r>
      <w:r>
        <w:rPr>
          <w:rFonts w:hint="eastAsia" w:ascii="宋体" w:hAnsi="宋体" w:cs="宋体"/>
          <w:bCs/>
          <w:color w:val="000000" w:themeColor="text1"/>
          <w:kern w:val="0"/>
          <w:szCs w:val="21"/>
        </w:rPr>
        <w:t>年外审开出了一项不符合项报告：</w:t>
      </w:r>
      <w:r>
        <w:rPr>
          <w:rFonts w:hint="eastAsia" w:ascii="宋体" w:hAnsi="宋体" w:cs="宋体"/>
          <w:bCs/>
          <w:color w:val="000000" w:themeColor="text1"/>
          <w:kern w:val="0"/>
          <w:szCs w:val="21"/>
          <w:lang w:val="en-US" w:eastAsia="zh-CN"/>
        </w:rPr>
        <w:t>查公司2019年对提供计量服务的供方评价表，分散在各部门，未统一管理，技术中心未使用公司程序文件“QB/CLCX-07外部供方控制程序”中的C-11表格。</w:t>
      </w:r>
      <w:r>
        <w:rPr>
          <w:rFonts w:hint="eastAsia" w:ascii="宋体" w:hAnsi="宋体" w:cs="宋体"/>
          <w:bCs/>
          <w:color w:val="000000" w:themeColor="text1"/>
          <w:kern w:val="0"/>
          <w:szCs w:val="21"/>
        </w:rPr>
        <w:t>不符合</w:t>
      </w:r>
      <w:r>
        <w:rPr>
          <w:rFonts w:hint="eastAsia" w:ascii="宋体" w:hAnsi="宋体"/>
          <w:color w:val="000000" w:themeColor="text1"/>
          <w:szCs w:val="21"/>
        </w:rPr>
        <w:t xml:space="preserve"> </w:t>
      </w:r>
      <w:r>
        <w:rPr>
          <w:color w:val="000000" w:themeColor="text1"/>
          <w:szCs w:val="21"/>
          <w:lang w:val="de-DE"/>
        </w:rPr>
        <w:t>GB/T19022-2003</w:t>
      </w:r>
      <w:r>
        <w:rPr>
          <w:rFonts w:hint="eastAsia"/>
          <w:color w:val="000000" w:themeColor="text1"/>
          <w:szCs w:val="21"/>
          <w:lang w:val="en-US" w:eastAsia="zh-CN"/>
        </w:rPr>
        <w:t>中</w:t>
      </w:r>
      <w:r>
        <w:rPr>
          <w:rFonts w:hint="eastAsia" w:ascii="宋体" w:hAnsi="宋体" w:cs="宋体"/>
          <w:bCs/>
          <w:color w:val="000000" w:themeColor="text1"/>
          <w:kern w:val="0"/>
          <w:szCs w:val="21"/>
          <w:lang w:val="en-US" w:eastAsia="zh-CN"/>
        </w:rPr>
        <w:t>6.4条款，次要</w:t>
      </w:r>
      <w:r>
        <w:rPr>
          <w:rFonts w:hint="eastAsia" w:ascii="宋体" w:hAnsi="宋体" w:cs="宋体"/>
          <w:bCs/>
          <w:color w:val="000000" w:themeColor="text1"/>
          <w:kern w:val="0"/>
          <w:szCs w:val="21"/>
        </w:rPr>
        <w:t>不符合</w:t>
      </w:r>
      <w:r>
        <w:rPr>
          <w:rFonts w:hint="eastAsia" w:ascii="宋体" w:hAnsi="宋体" w:cs="宋体"/>
          <w:bCs/>
          <w:color w:val="000000" w:themeColor="text1"/>
          <w:kern w:val="0"/>
          <w:szCs w:val="21"/>
          <w:lang w:eastAsia="zh-CN"/>
        </w:rPr>
        <w:t>。</w:t>
      </w:r>
    </w:p>
    <w:p>
      <w:pPr>
        <w:widowControl/>
        <w:spacing w:line="276" w:lineRule="auto"/>
        <w:rPr>
          <w:rFonts w:cs="宋体" w:asciiTheme="minorEastAsia" w:hAnsiTheme="minorEastAsia"/>
          <w:color w:val="000000" w:themeColor="text1"/>
          <w:kern w:val="0"/>
          <w:szCs w:val="21"/>
        </w:rPr>
      </w:pPr>
      <w:r>
        <w:rPr>
          <w:rFonts w:hint="eastAsia" w:ascii="宋体" w:hAnsi="宋体" w:cs="宋体"/>
          <w:bCs/>
          <w:color w:val="000000" w:themeColor="text1"/>
          <w:kern w:val="0"/>
          <w:szCs w:val="21"/>
        </w:rPr>
        <w:t>企业对不符合组织了纠正，1.</w:t>
      </w:r>
      <w:r>
        <w:rPr>
          <w:rFonts w:hint="eastAsia" w:ascii="宋体" w:hAnsi="宋体" w:cs="宋体"/>
          <w:bCs/>
          <w:color w:val="000000" w:themeColor="text1"/>
          <w:kern w:val="0"/>
          <w:szCs w:val="21"/>
          <w:lang w:val="en-US" w:eastAsia="zh-CN"/>
        </w:rPr>
        <w:t>学习公司测量管理体系</w:t>
      </w:r>
      <w:r>
        <w:rPr>
          <w:rFonts w:hint="eastAsia" w:ascii="宋体" w:hAnsi="宋体" w:cs="宋体"/>
          <w:bCs/>
          <w:color w:val="000000" w:themeColor="text1"/>
          <w:kern w:val="0"/>
          <w:szCs w:val="21"/>
        </w:rPr>
        <w:t>；2.</w:t>
      </w:r>
      <w:r>
        <w:rPr>
          <w:rFonts w:hint="eastAsia" w:ascii="宋体" w:hAnsi="宋体" w:cs="宋体"/>
          <w:bCs/>
          <w:color w:val="000000" w:themeColor="text1"/>
          <w:kern w:val="0"/>
          <w:szCs w:val="21"/>
          <w:lang w:val="en-US" w:eastAsia="zh-CN"/>
        </w:rPr>
        <w:t>将合格外部供方花名册按公司测量管理体系文件要求的表样更改过来</w:t>
      </w:r>
      <w:r>
        <w:rPr>
          <w:rFonts w:hint="eastAsia" w:ascii="宋体" w:hAnsi="宋体" w:cs="宋体"/>
          <w:bCs/>
          <w:color w:val="000000" w:themeColor="text1"/>
          <w:kern w:val="0"/>
          <w:szCs w:val="21"/>
        </w:rPr>
        <w:t>。验证该不符合项纠正措施有效，同意关闭。</w:t>
      </w:r>
    </w:p>
    <w:p>
      <w:pPr>
        <w:widowControl/>
        <w:numPr>
          <w:ilvl w:val="0"/>
          <w:numId w:val="1"/>
        </w:numPr>
        <w:spacing w:line="276"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企业2020年</w:t>
      </w:r>
      <w:r>
        <w:rPr>
          <w:rFonts w:hint="eastAsia" w:cs="宋体" w:asciiTheme="minorEastAsia" w:hAnsiTheme="minorEastAsia"/>
          <w:bCs/>
          <w:color w:val="000000" w:themeColor="text1"/>
          <w:kern w:val="0"/>
          <w:szCs w:val="21"/>
          <w:lang w:val="en-US" w:eastAsia="zh-CN"/>
        </w:rPr>
        <w:t>7月至2021年6月没</w:t>
      </w:r>
      <w:r>
        <w:rPr>
          <w:rFonts w:hint="eastAsia" w:cs="宋体" w:asciiTheme="minorEastAsia" w:hAnsiTheme="minorEastAsia"/>
          <w:bCs/>
          <w:color w:val="000000" w:themeColor="text1"/>
          <w:kern w:val="0"/>
          <w:szCs w:val="21"/>
        </w:rPr>
        <w:t>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1"/>
        </w:numPr>
        <w:spacing w:line="276"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276" w:lineRule="auto"/>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20</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7</w:t>
      </w:r>
      <w:r>
        <w:rPr>
          <w:rFonts w:hint="eastAsia" w:ascii="宋体" w:hAnsi="宋体" w:eastAsia="宋体"/>
          <w:bCs/>
          <w:color w:val="000000" w:themeColor="text1"/>
          <w:szCs w:val="21"/>
        </w:rPr>
        <w:t>月到</w:t>
      </w:r>
      <w:r>
        <w:rPr>
          <w:rFonts w:hint="eastAsia" w:ascii="宋体" w:hAnsi="宋体" w:eastAsia="宋体"/>
          <w:bCs/>
          <w:color w:val="000000" w:themeColor="text1"/>
          <w:szCs w:val="21"/>
          <w:lang w:val="en-US" w:eastAsia="zh-CN"/>
        </w:rPr>
        <w:t>2021年6</w:t>
      </w:r>
      <w:r>
        <w:rPr>
          <w:rFonts w:hint="eastAsia" w:ascii="宋体" w:hAnsi="宋体" w:eastAsia="宋体"/>
          <w:bCs/>
          <w:color w:val="000000" w:themeColor="text1"/>
          <w:szCs w:val="21"/>
        </w:rPr>
        <w:t>月质量目标完成情况检查表，按目标、措施、完成情况进行统计，记录内容全，每月统计，质量目标管理满足要求。</w:t>
      </w:r>
    </w:p>
    <w:p>
      <w:pPr>
        <w:widowControl/>
        <w:numPr>
          <w:ilvl w:val="0"/>
          <w:numId w:val="1"/>
        </w:numPr>
        <w:spacing w:line="276"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对企业组织任何变更的审核</w:t>
      </w:r>
    </w:p>
    <w:p>
      <w:pPr>
        <w:widowControl/>
        <w:spacing w:line="276"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1"/>
        </w:numPr>
        <w:spacing w:line="276"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276"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用于企业的形象宣传。</w:t>
      </w:r>
    </w:p>
    <w:p>
      <w:pPr>
        <w:snapToGrid w:val="0"/>
        <w:spacing w:line="400" w:lineRule="exact"/>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400" w:lineRule="exact"/>
        <w:ind w:right="-512" w:rightChars="-244" w:firstLine="420" w:firstLineChars="200"/>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21</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7</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12</w:t>
      </w:r>
      <w:r>
        <w:rPr>
          <w:rStyle w:val="10"/>
          <w:rFonts w:ascii="宋体" w:hAnsi="宋体" w:eastAsia="宋体"/>
          <w:color w:val="000000" w:themeColor="text1"/>
          <w:sz w:val="21"/>
          <w:szCs w:val="21"/>
        </w:rPr>
        <w:t>日</w:t>
      </w:r>
      <w:r>
        <w:rPr>
          <w:rStyle w:val="10"/>
          <w:rFonts w:hint="eastAsia" w:ascii="宋体" w:hAnsi="宋体" w:eastAsia="宋体"/>
          <w:color w:val="000000" w:themeColor="text1"/>
          <w:sz w:val="21"/>
          <w:szCs w:val="21"/>
          <w:lang w:val="en-US" w:eastAsia="zh-CN"/>
        </w:rPr>
        <w:t>下午</w:t>
      </w:r>
      <w:r>
        <w:rPr>
          <w:rStyle w:val="10"/>
          <w:rFonts w:hint="eastAsia" w:ascii="宋体" w:hAnsi="宋体" w:eastAsia="宋体"/>
          <w:color w:val="000000" w:themeColor="text1"/>
          <w:sz w:val="21"/>
          <w:szCs w:val="21"/>
        </w:rPr>
        <w:t>-</w:t>
      </w:r>
      <w:r>
        <w:rPr>
          <w:rStyle w:val="10"/>
          <w:rFonts w:hint="eastAsia" w:ascii="宋体" w:hAnsi="宋体" w:eastAsia="宋体"/>
          <w:color w:val="000000" w:themeColor="text1"/>
          <w:sz w:val="21"/>
          <w:szCs w:val="21"/>
          <w:lang w:val="en-US" w:eastAsia="zh-CN"/>
        </w:rPr>
        <w:t>13</w:t>
      </w:r>
      <w:r>
        <w:rPr>
          <w:rStyle w:val="10"/>
          <w:rFonts w:hint="eastAsia" w:ascii="宋体" w:hAnsi="宋体" w:eastAsia="宋体"/>
          <w:color w:val="000000" w:themeColor="text1"/>
          <w:sz w:val="21"/>
          <w:szCs w:val="21"/>
        </w:rPr>
        <w:t>日，</w:t>
      </w:r>
      <w:r>
        <w:rPr>
          <w:rStyle w:val="10"/>
          <w:rFonts w:ascii="宋体" w:hAnsi="宋体" w:eastAsia="宋体"/>
          <w:color w:val="000000" w:themeColor="text1"/>
          <w:sz w:val="21"/>
          <w:szCs w:val="21"/>
        </w:rPr>
        <w:t>对</w:t>
      </w:r>
      <w:r>
        <w:rPr>
          <w:rFonts w:hint="eastAsia" w:asciiTheme="minorEastAsia" w:hAnsiTheme="minorEastAsia"/>
          <w:bCs/>
          <w:color w:val="000000" w:themeColor="text1"/>
          <w:szCs w:val="21"/>
        </w:rPr>
        <w:t>中铁四局集团第五工程有限公司监督审核.验证了公司在去年一年内，测量管理体系运作情况，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中铁四局集团第五工程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snapToGrid w:val="0"/>
        <w:spacing w:line="360" w:lineRule="auto"/>
        <w:ind w:right="-512" w:rightChars="-244"/>
        <w:rPr>
          <w:rFonts w:ascii="宋体" w:hAnsi="宋体" w:eastAsia="宋体" w:cs="宋体"/>
          <w:color w:val="000000" w:themeColor="text1"/>
          <w:kern w:val="0"/>
          <w:szCs w:val="28"/>
        </w:rPr>
      </w:pPr>
      <w:r>
        <w:rPr>
          <w:rFonts w:ascii="宋体" w:hAnsi="宋体" w:eastAsia="宋体" w:cs="宋体"/>
          <w:color w:val="000000" w:themeColor="text1"/>
          <w:kern w:val="0"/>
          <w:szCs w:val="21"/>
        </w:rPr>
        <w:t>说</w:t>
      </w:r>
      <w:r>
        <w:rPr>
          <w:rFonts w:ascii="宋体" w:hAnsi="宋体" w:eastAsia="宋体" w:cs="宋体"/>
          <w:color w:val="000000" w:themeColor="text1"/>
          <w:kern w:val="0"/>
          <w:szCs w:val="28"/>
        </w:rPr>
        <w:t>明的事项</w:t>
      </w:r>
      <w:r>
        <w:rPr>
          <w:rFonts w:hint="eastAsia" w:ascii="宋体" w:hAnsi="宋体" w:eastAsia="宋体" w:cs="宋体"/>
          <w:color w:val="000000" w:themeColor="text1"/>
          <w:kern w:val="0"/>
          <w:szCs w:val="28"/>
        </w:rPr>
        <w:t>：</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eastAsia="宋体" w:cs="宋体"/>
          <w:color w:val="000000" w:themeColor="text1"/>
          <w:kern w:val="0"/>
          <w:szCs w:val="28"/>
        </w:rPr>
        <w:t>1</w:t>
      </w:r>
      <w:r>
        <w:rPr>
          <w:rFonts w:hint="eastAsia" w:ascii="宋体" w:hAnsi="宋体"/>
          <w:color w:val="000000" w:themeColor="text1"/>
          <w:szCs w:val="21"/>
        </w:rPr>
        <w:t xml:space="preserve">）为促进、支持企业测量管理体系持续改进提高，审核组提出以下改进建议： </w:t>
      </w:r>
    </w:p>
    <w:p>
      <w:pPr>
        <w:spacing w:line="320" w:lineRule="exact"/>
        <w:ind w:firstLine="420"/>
        <w:rPr>
          <w:rFonts w:hint="eastAsia"/>
          <w:color w:val="000000" w:themeColor="text1"/>
          <w:szCs w:val="21"/>
          <w:lang w:val="en-US" w:eastAsia="zh-CN"/>
        </w:rPr>
      </w:pPr>
      <w:bookmarkStart w:id="10" w:name="_Hlk4937684"/>
      <w:r>
        <w:rPr>
          <w:rFonts w:hint="eastAsia" w:ascii="宋体" w:hAnsi="宋体" w:eastAsia="宋体" w:cs="宋体"/>
          <w:color w:val="000000" w:themeColor="text1"/>
          <w:szCs w:val="21"/>
          <w:lang w:val="en-US" w:eastAsia="zh-CN"/>
        </w:rPr>
        <w:t>九江安九铁路项目部</w:t>
      </w:r>
      <w:r>
        <w:rPr>
          <w:rFonts w:hint="eastAsia" w:ascii="新宋体" w:hAnsi="新宋体" w:eastAsia="新宋体"/>
          <w:color w:val="000000" w:themeColor="text1"/>
          <w:szCs w:val="21"/>
          <w:lang w:val="en-US" w:eastAsia="zh-CN"/>
        </w:rPr>
        <w:t>部</w:t>
      </w:r>
      <w:r>
        <w:rPr>
          <w:rFonts w:hint="eastAsia" w:ascii="宋体" w:hAnsi="宋体" w:cs="宋体"/>
          <w:color w:val="000000" w:themeColor="text1"/>
          <w:szCs w:val="21"/>
        </w:rPr>
        <w:t>对公司的</w:t>
      </w:r>
      <w:r>
        <w:rPr>
          <w:rFonts w:hint="eastAsia"/>
          <w:color w:val="000000" w:themeColor="text1"/>
          <w:szCs w:val="21"/>
        </w:rPr>
        <w:t>质量目标</w:t>
      </w:r>
      <w:r>
        <w:rPr>
          <w:rFonts w:hint="eastAsia"/>
          <w:color w:val="000000" w:themeColor="text1"/>
          <w:szCs w:val="21"/>
          <w:lang w:val="en-US" w:eastAsia="zh-CN"/>
        </w:rPr>
        <w:t>没有进行分解，建议根据部门工作性质对质量目标进行分解细化。</w:t>
      </w:r>
    </w:p>
    <w:p>
      <w:pPr>
        <w:rPr>
          <w:rFonts w:ascii="宋体" w:hAnsi="宋体"/>
          <w:color w:val="000000" w:themeColor="text1"/>
          <w:szCs w:val="21"/>
        </w:rPr>
      </w:pP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2）本次审核共出具一般不符合项1项，未发现严重的或系统性的不符合情况。</w:t>
      </w:r>
    </w:p>
    <w:bookmarkEnd w:id="10"/>
    <w:p>
      <w:pPr>
        <w:widowControl/>
        <w:spacing w:line="360" w:lineRule="auto"/>
        <w:ind w:firstLine="420" w:firstLineChars="200"/>
        <w:jc w:val="left"/>
        <w:rPr>
          <w:rFonts w:ascii="宋体" w:hAnsi="宋体" w:eastAsia="宋体" w:cs="宋体"/>
          <w:b/>
          <w:bCs/>
          <w:kern w:val="0"/>
          <w:szCs w:val="28"/>
        </w:rPr>
      </w:pPr>
      <w:r>
        <w:rPr>
          <w:rFonts w:hint="eastAsia" w:ascii="宋体" w:hAnsi="宋体" w:cs="宋体"/>
          <w:color w:val="000000" w:themeColor="text1"/>
          <w:kern w:val="0"/>
          <w:szCs w:val="21"/>
          <w:lang w:val="en-US" w:eastAsia="zh-CN"/>
        </w:rPr>
        <w:t>在</w:t>
      </w:r>
      <w:r>
        <w:rPr>
          <w:rFonts w:hint="eastAsia" w:ascii="宋体" w:hAnsi="宋体" w:eastAsia="宋体" w:cs="宋体"/>
          <w:color w:val="000000" w:themeColor="text1"/>
          <w:szCs w:val="21"/>
          <w:lang w:val="en-US" w:eastAsia="zh-CN"/>
        </w:rPr>
        <w:t>九江安九铁路项目部</w:t>
      </w:r>
      <w:r>
        <w:rPr>
          <w:rFonts w:hint="eastAsia" w:ascii="宋体" w:hAnsi="宋体" w:cs="宋体"/>
          <w:color w:val="000000" w:themeColor="text1"/>
          <w:kern w:val="0"/>
          <w:szCs w:val="21"/>
          <w:lang w:val="en-US" w:eastAsia="zh-CN"/>
        </w:rPr>
        <w:t>现场检查时发现，2021年1月9日批准的测量设备检定计划表中编号13219185469一体式数显回弹仪下次检定时间2021年10月14日，而测量设备台账为下次检定时间2021年10月8日。</w:t>
      </w:r>
      <w:r>
        <w:rPr>
          <w:rFonts w:hint="eastAsia" w:ascii="宋体" w:hAnsi="宋体" w:cs="宋体"/>
          <w:bCs/>
          <w:color w:val="000000" w:themeColor="text1"/>
          <w:kern w:val="0"/>
          <w:szCs w:val="21"/>
        </w:rPr>
        <w:t>不符合</w:t>
      </w:r>
      <w:r>
        <w:rPr>
          <w:rFonts w:hint="eastAsia" w:ascii="宋体" w:hAnsi="宋体" w:eastAsia="宋体" w:cs="宋体"/>
          <w:color w:val="000000" w:themeColor="text1"/>
          <w:kern w:val="0"/>
          <w:szCs w:val="21"/>
        </w:rPr>
        <w:t>认证</w:t>
      </w:r>
      <w:r>
        <w:rPr>
          <w:rStyle w:val="9"/>
          <w:rFonts w:ascii="宋体" w:hAnsi="宋体" w:eastAsia="宋体"/>
          <w:color w:val="000000" w:themeColor="text1"/>
          <w:szCs w:val="21"/>
          <w:lang w:val="zh-CN"/>
        </w:rPr>
        <w:t>审核准则</w:t>
      </w:r>
      <w:r>
        <w:rPr>
          <w:rFonts w:hint="eastAsia" w:ascii="宋体" w:hAnsi="宋体"/>
          <w:color w:val="000000" w:themeColor="text1"/>
          <w:szCs w:val="21"/>
        </w:rPr>
        <w:t xml:space="preserve"> </w:t>
      </w:r>
      <w:r>
        <w:rPr>
          <w:color w:val="000000" w:themeColor="text1"/>
          <w:szCs w:val="21"/>
          <w:lang w:val="de-DE"/>
        </w:rPr>
        <w:t>GB/T19022-2003</w:t>
      </w:r>
      <w:r>
        <w:rPr>
          <w:rFonts w:hint="eastAsia"/>
          <w:color w:val="000000" w:themeColor="text1"/>
          <w:szCs w:val="21"/>
          <w:lang w:val="en-US" w:eastAsia="zh-CN"/>
        </w:rPr>
        <w:t>中</w:t>
      </w:r>
      <w:r>
        <w:rPr>
          <w:rFonts w:hint="eastAsia" w:ascii="宋体" w:hAnsi="宋体" w:cs="宋体"/>
          <w:bCs/>
          <w:color w:val="000000" w:themeColor="text1"/>
          <w:kern w:val="0"/>
          <w:szCs w:val="21"/>
          <w:lang w:val="en-US" w:eastAsia="zh-CN"/>
        </w:rPr>
        <w:t>6.3.1条款，次要</w:t>
      </w:r>
      <w:r>
        <w:rPr>
          <w:rFonts w:hint="eastAsia" w:ascii="宋体" w:hAnsi="宋体" w:cs="宋体"/>
          <w:bCs/>
          <w:color w:val="000000" w:themeColor="text1"/>
          <w:kern w:val="0"/>
          <w:szCs w:val="21"/>
        </w:rPr>
        <w:t>不符合</w:t>
      </w:r>
      <w:r>
        <w:rPr>
          <w:rFonts w:hint="eastAsia" w:ascii="宋体" w:hAnsi="宋体" w:cs="宋体"/>
          <w:bCs/>
          <w:color w:val="000000" w:themeColor="text1"/>
          <w:kern w:val="0"/>
          <w:szCs w:val="21"/>
          <w:lang w:eastAsia="zh-CN"/>
        </w:rPr>
        <w:t>。</w:t>
      </w:r>
      <w:bookmarkStart w:id="12" w:name="_GoBack"/>
      <w:bookmarkEnd w:id="12"/>
    </w:p>
    <w:p>
      <w:pPr>
        <w:widowControl/>
        <w:spacing w:line="360" w:lineRule="auto"/>
        <w:jc w:val="left"/>
        <w:rPr>
          <w:rFonts w:ascii="宋体" w:hAnsi="宋体" w:cs="宋体"/>
          <w:kern w:val="0"/>
          <w:szCs w:val="21"/>
        </w:rPr>
      </w:pPr>
    </w:p>
    <w:p>
      <w:pPr>
        <w:widowControl/>
        <w:spacing w:line="360" w:lineRule="auto"/>
        <w:jc w:val="left"/>
        <w:rPr>
          <w:rFonts w:hint="eastAsia" w:ascii="宋体" w:hAnsi="宋体" w:eastAsia="宋体" w:cs="宋体"/>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eastAsia="宋体"/>
          <w:color w:val="000000"/>
          <w:szCs w:val="21"/>
          <w:lang w:eastAsia="zh-CN"/>
        </w:rPr>
        <w:drawing>
          <wp:inline distT="0" distB="0" distL="114300" distR="114300">
            <wp:extent cx="753110" cy="387350"/>
            <wp:effectExtent l="0" t="0" r="8890" b="8890"/>
            <wp:docPr id="1" name="图片 1" descr="郭小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郭小红"/>
                    <pic:cNvPicPr>
                      <a:picLocks noChangeAspect="1"/>
                    </pic:cNvPicPr>
                  </pic:nvPicPr>
                  <pic:blipFill>
                    <a:blip r:embed="rId6"/>
                    <a:stretch>
                      <a:fillRect/>
                    </a:stretch>
                  </pic:blipFill>
                  <pic:spPr>
                    <a:xfrm>
                      <a:off x="0" y="0"/>
                      <a:ext cx="753110" cy="387350"/>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w:t>
      </w:r>
      <w:r>
        <w:rPr>
          <w:rFonts w:hint="eastAsia" w:ascii="宋体" w:hAnsi="宋体" w:eastAsia="宋体" w:cs="宋体"/>
          <w:kern w:val="0"/>
          <w:szCs w:val="21"/>
        </w:rPr>
        <w:t>年</w:t>
      </w:r>
      <w:r>
        <w:rPr>
          <w:rFonts w:hint="eastAsia" w:ascii="宋体" w:hAnsi="宋体" w:eastAsia="宋体" w:cs="宋体"/>
          <w:kern w:val="0"/>
          <w:szCs w:val="21"/>
          <w:lang w:val="en-US" w:eastAsia="zh-CN"/>
        </w:rPr>
        <w:t>7</w:t>
      </w:r>
      <w:r>
        <w:rPr>
          <w:rFonts w:hint="eastAsia" w:ascii="宋体" w:hAnsi="宋体" w:eastAsia="宋体" w:cs="宋体"/>
          <w:kern w:val="0"/>
          <w:szCs w:val="21"/>
        </w:rPr>
        <w:t xml:space="preserve"> 月</w:t>
      </w:r>
      <w:r>
        <w:rPr>
          <w:rFonts w:hint="eastAsia" w:ascii="宋体" w:hAnsi="宋体" w:eastAsia="宋体" w:cs="宋体"/>
          <w:kern w:val="0"/>
          <w:szCs w:val="21"/>
          <w:lang w:val="en-US" w:eastAsia="zh-CN"/>
        </w:rPr>
        <w:t>13</w:t>
      </w:r>
      <w:r>
        <w:rPr>
          <w:rFonts w:hint="eastAsia" w:ascii="宋体" w:hAnsi="宋体" w:eastAsia="宋体" w:cs="宋体"/>
          <w:kern w:val="0"/>
          <w:szCs w:val="21"/>
        </w:rPr>
        <w:t>日</w:t>
      </w:r>
    </w:p>
    <w:p>
      <w:pPr>
        <w:widowControl/>
        <w:spacing w:line="360" w:lineRule="auto"/>
        <w:jc w:val="left"/>
        <w:rPr>
          <w:rFonts w:ascii="宋体" w:hAnsi="宋体" w:eastAsia="宋体" w:cs="宋体"/>
          <w:kern w:val="0"/>
          <w:szCs w:val="21"/>
        </w:rPr>
      </w:pPr>
    </w:p>
    <w:p>
      <w:pPr>
        <w:widowControl/>
        <w:spacing w:line="360" w:lineRule="auto"/>
        <w:jc w:val="left"/>
        <w:rPr>
          <w:rFonts w:hint="eastAsia" w:ascii="宋体" w:hAnsi="宋体" w:eastAsia="宋体" w:cs="宋体"/>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sz w:val="24"/>
          <w:szCs w:val="24"/>
        </w:rPr>
        <w:drawing>
          <wp:inline distT="0" distB="0" distL="114300" distR="114300">
            <wp:extent cx="960120" cy="436880"/>
            <wp:effectExtent l="0" t="0" r="0" b="5080"/>
            <wp:docPr id="4" name="图片 2" descr="胡九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胡九根"/>
                    <pic:cNvPicPr>
                      <a:picLocks noChangeAspect="1"/>
                    </pic:cNvPicPr>
                  </pic:nvPicPr>
                  <pic:blipFill>
                    <a:blip r:embed="rId7"/>
                    <a:stretch>
                      <a:fillRect/>
                    </a:stretch>
                  </pic:blipFill>
                  <pic:spPr>
                    <a:xfrm>
                      <a:off x="0" y="0"/>
                      <a:ext cx="960120" cy="436880"/>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lang w:val="en-US" w:eastAsia="zh-CN"/>
        </w:rPr>
        <w:t>2021</w:t>
      </w:r>
      <w:r>
        <w:rPr>
          <w:rFonts w:hint="eastAsia" w:ascii="宋体" w:hAnsi="宋体" w:eastAsia="宋体" w:cs="宋体"/>
          <w:kern w:val="0"/>
          <w:szCs w:val="21"/>
        </w:rPr>
        <w:t>年</w:t>
      </w:r>
      <w:r>
        <w:rPr>
          <w:rFonts w:hint="eastAsia" w:ascii="宋体" w:hAnsi="宋体" w:eastAsia="宋体" w:cs="宋体"/>
          <w:kern w:val="0"/>
          <w:szCs w:val="21"/>
          <w:lang w:val="en-US" w:eastAsia="zh-CN"/>
        </w:rPr>
        <w:t>7</w:t>
      </w:r>
      <w:r>
        <w:rPr>
          <w:rFonts w:hint="eastAsia" w:ascii="宋体" w:hAnsi="宋体" w:eastAsia="宋体" w:cs="宋体"/>
          <w:kern w:val="0"/>
          <w:szCs w:val="21"/>
        </w:rPr>
        <w:t xml:space="preserve"> 月</w:t>
      </w:r>
      <w:r>
        <w:rPr>
          <w:rFonts w:hint="eastAsia" w:ascii="宋体" w:hAnsi="宋体" w:eastAsia="宋体" w:cs="宋体"/>
          <w:kern w:val="0"/>
          <w:szCs w:val="21"/>
          <w:lang w:val="en-US" w:eastAsia="zh-CN"/>
        </w:rPr>
        <w:t>13</w:t>
      </w:r>
      <w:r>
        <w:rPr>
          <w:rFonts w:hint="eastAsia" w:ascii="宋体" w:hAnsi="宋体" w:eastAsia="宋体" w:cs="宋体"/>
          <w:kern w:val="0"/>
          <w:szCs w:val="21"/>
        </w:rPr>
        <w:t>日</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1"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262159"/>
    <w:rsid w:val="0E0E51EA"/>
    <w:rsid w:val="19C632B3"/>
    <w:rsid w:val="205C6726"/>
    <w:rsid w:val="21330768"/>
    <w:rsid w:val="21B3334A"/>
    <w:rsid w:val="23C47188"/>
    <w:rsid w:val="290C394E"/>
    <w:rsid w:val="32861046"/>
    <w:rsid w:val="3D842A98"/>
    <w:rsid w:val="3F0823DF"/>
    <w:rsid w:val="444A774B"/>
    <w:rsid w:val="45F169B6"/>
    <w:rsid w:val="49FB2515"/>
    <w:rsid w:val="54E17D03"/>
    <w:rsid w:val="687437A7"/>
    <w:rsid w:val="6B2F17EE"/>
    <w:rsid w:val="743D66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ZengFmaily</cp:lastModifiedBy>
  <cp:lastPrinted>2017-09-01T06:24:00Z</cp:lastPrinted>
  <dcterms:modified xsi:type="dcterms:W3CDTF">2021-07-13T08:57:51Z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EE42BB7558DC474BBE8C458644E30291</vt:lpwstr>
  </property>
</Properties>
</file>