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0622-2021-F</w:t>
      </w:r>
      <w:bookmarkEnd w:id="0"/>
    </w:p>
    <w:p>
      <w:pPr>
        <w:keepNext w:val="0"/>
        <w:keepLines w:val="0"/>
        <w:pageBreakBefore w:val="0"/>
        <w:widowControl w:val="0"/>
        <w:kinsoku/>
        <w:wordWrap/>
        <w:overflowPunct/>
        <w:topLinePunct w:val="0"/>
        <w:autoSpaceDE/>
        <w:autoSpaceDN/>
        <w:bidi w:val="0"/>
        <w:adjustRightInd/>
        <w:snapToGrid w:val="0"/>
        <w:spacing w:before="164" w:beforeLines="50" w:after="164" w:afterLines="50" w:line="0" w:lineRule="atLeas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廊坊京盛食品有限公司</w:t>
      </w:r>
      <w:bookmarkEnd w:id="1"/>
    </w:p>
    <w:p>
      <w:pPr>
        <w:pStyle w:val="3"/>
        <w:keepNext w:val="0"/>
        <w:keepLines w:val="0"/>
        <w:pageBreakBefore w:val="0"/>
        <w:widowControl w:val="0"/>
        <w:kinsoku/>
        <w:wordWrap/>
        <w:overflowPunct/>
        <w:topLinePunct w:val="0"/>
        <w:autoSpaceDE/>
        <w:autoSpaceDN/>
        <w:bidi w:val="0"/>
        <w:adjustRightInd/>
        <w:snapToGrid w:val="0"/>
        <w:spacing w:line="312" w:lineRule="auto"/>
        <w:ind w:firstLine="632" w:firstLineChars="286"/>
        <w:textAlignment w:val="auto"/>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Langfang Jingsheng Food Co.,Ltd</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河北省廊坊市霸州市112国道张庄村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065700</w:t>
      </w:r>
      <w:bookmarkEnd w:id="4"/>
    </w:p>
    <w:p>
      <w:pPr>
        <w:pStyle w:val="3"/>
        <w:keepNext w:val="0"/>
        <w:keepLines w:val="0"/>
        <w:pageBreakBefore w:val="0"/>
        <w:widowControl w:val="0"/>
        <w:kinsoku/>
        <w:wordWrap/>
        <w:overflowPunct/>
        <w:topLinePunct w:val="0"/>
        <w:autoSpaceDE/>
        <w:autoSpaceDN/>
        <w:bidi w:val="0"/>
        <w:adjustRightInd/>
        <w:snapToGrid w:val="0"/>
        <w:spacing w:line="312" w:lineRule="auto"/>
        <w:ind w:left="1567" w:leftChars="273" w:hanging="912" w:hangingChars="413"/>
        <w:textAlignment w:val="auto"/>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Zhangzhuang village,112 National Road,Bazhou City,Langfang City,Hebei Province, China    ZipCode：065700</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河北省廊坊市霸州市112国道张庄村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065700</w:t>
      </w:r>
      <w:bookmarkEnd w:id="6"/>
    </w:p>
    <w:p>
      <w:pPr>
        <w:pStyle w:val="3"/>
        <w:keepNext w:val="0"/>
        <w:keepLines w:val="0"/>
        <w:pageBreakBefore w:val="0"/>
        <w:widowControl w:val="0"/>
        <w:kinsoku/>
        <w:wordWrap/>
        <w:overflowPunct/>
        <w:topLinePunct w:val="0"/>
        <w:autoSpaceDE/>
        <w:autoSpaceDN/>
        <w:bidi w:val="0"/>
        <w:adjustRightInd/>
        <w:snapToGrid w:val="0"/>
        <w:spacing w:line="312" w:lineRule="auto"/>
        <w:ind w:left="1567" w:leftChars="273" w:hanging="912" w:hangingChars="413"/>
        <w:textAlignment w:val="auto"/>
        <w:rPr>
          <w:rFonts w:hint="default"/>
          <w:b/>
          <w:color w:val="000000" w:themeColor="text1"/>
          <w:sz w:val="22"/>
          <w:szCs w:val="22"/>
          <w:u w:val="single"/>
          <w:lang w:val="en-US"/>
        </w:rPr>
      </w:pPr>
      <w:r>
        <w:rPr>
          <w:rFonts w:hint="eastAsia"/>
          <w:b/>
          <w:color w:val="000000" w:themeColor="text1"/>
          <w:sz w:val="22"/>
          <w:szCs w:val="22"/>
        </w:rPr>
        <w:t>(英文)：</w:t>
      </w:r>
      <w:r>
        <w:rPr>
          <w:rFonts w:hint="eastAsia"/>
          <w:b/>
          <w:color w:val="000000" w:themeColor="text1"/>
          <w:sz w:val="22"/>
          <w:szCs w:val="22"/>
          <w:lang w:val="en-US" w:eastAsia="zh-CN"/>
        </w:rPr>
        <w:t>Zhangzhuang village,112 National Road,Bazhou City,Langfang City,Hebei Province, China    ZipCode：065700</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91131081MA0E6A0A1Q</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13601377656</w:t>
      </w:r>
      <w:bookmarkEnd w:id="9"/>
    </w:p>
    <w:p>
      <w:pPr>
        <w:pStyle w:val="3"/>
        <w:keepNext w:val="0"/>
        <w:keepLines w:val="0"/>
        <w:pageBreakBefore w:val="0"/>
        <w:widowControl w:val="0"/>
        <w:kinsoku/>
        <w:wordWrap/>
        <w:overflowPunct/>
        <w:topLinePunct w:val="0"/>
        <w:autoSpaceDE/>
        <w:autoSpaceDN/>
        <w:bidi w:val="0"/>
        <w:adjustRightInd/>
        <w:snapToGrid w:val="0"/>
        <w:spacing w:before="120" w:beforeLines="50" w:line="312"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相艳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王文胜</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11</w:t>
      </w:r>
      <w:bookmarkEnd w:id="12"/>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eastAsia"/>
          <w:b/>
          <w:color w:val="000000" w:themeColor="text1"/>
          <w:sz w:val="22"/>
          <w:szCs w:val="22"/>
        </w:rPr>
      </w:pPr>
      <w:r>
        <w:rPr>
          <w:rFonts w:hint="eastAsia"/>
          <w:b/>
          <w:color w:val="000000" w:themeColor="text1"/>
          <w:sz w:val="22"/>
          <w:szCs w:val="22"/>
        </w:rPr>
        <w:t>认证标准：ISO22000：2018&amp;专项技术要求：CCAA 0010-2014(CNCA/CTS 0016-2008A)《食品安全管理体系 调味品、发酵品生产企业要求》</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default"/>
          <w:b/>
          <w:color w:val="000000" w:themeColor="text1"/>
          <w:sz w:val="22"/>
          <w:szCs w:val="22"/>
          <w:lang w:val="en-US" w:eastAsia="zh-CN"/>
        </w:rPr>
      </w:pPr>
      <w:bookmarkStart w:id="14" w:name="审核范围"/>
      <w:r>
        <w:rPr>
          <w:rFonts w:hint="eastAsia"/>
          <w:b/>
          <w:color w:val="000000" w:themeColor="text1"/>
          <w:sz w:val="22"/>
          <w:szCs w:val="22"/>
          <w:lang w:val="en-US" w:eastAsia="zh-CN"/>
        </w:rPr>
        <w:t>认证范围：</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eastAsia"/>
          <w:b/>
          <w:color w:val="000000" w:themeColor="text1"/>
          <w:sz w:val="22"/>
          <w:szCs w:val="22"/>
          <w:lang w:val="en-US" w:eastAsia="zh-CN"/>
        </w:rPr>
      </w:pPr>
      <w:r>
        <w:rPr>
          <w:rFonts w:hint="eastAsia"/>
          <w:b/>
          <w:color w:val="000000" w:themeColor="text1"/>
          <w:sz w:val="22"/>
          <w:szCs w:val="22"/>
        </w:rPr>
        <w:sym w:font="Wingdings 2" w:char="0052"/>
      </w:r>
      <w:r>
        <w:rPr>
          <w:rFonts w:hint="eastAsia"/>
          <w:b/>
          <w:color w:val="000000" w:themeColor="text1"/>
          <w:sz w:val="22"/>
          <w:szCs w:val="22"/>
          <w:lang w:val="en-US" w:eastAsia="zh-CN"/>
        </w:rPr>
        <w:t>FSMS（中文）：</w:t>
      </w:r>
      <w:bookmarkEnd w:id="14"/>
      <w:r>
        <w:rPr>
          <w:rFonts w:hint="eastAsia"/>
          <w:b/>
          <w:color w:val="000000" w:themeColor="text1"/>
          <w:sz w:val="22"/>
          <w:szCs w:val="22"/>
          <w:lang w:val="en-US" w:eastAsia="zh-CN"/>
        </w:rPr>
        <w:t>位于河北省廊坊市霸州市112国道张庄村的廊坊京盛食品有限公司生产车间的半固体（酱）调味料（芝麻酱、花生酱、芝麻花生混合酱）的生产</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eastAsia"/>
          <w:b/>
          <w:color w:val="000000" w:themeColor="text1"/>
          <w:sz w:val="22"/>
          <w:szCs w:val="22"/>
          <w:lang w:val="en-US" w:eastAsia="zh-CN"/>
        </w:rPr>
      </w:pPr>
      <w:r>
        <w:rPr>
          <w:rFonts w:hint="eastAsia"/>
          <w:b/>
          <w:color w:val="000000" w:themeColor="text1"/>
          <w:sz w:val="22"/>
          <w:szCs w:val="22"/>
        </w:rPr>
        <w:t>□</w:t>
      </w:r>
      <w:r>
        <w:rPr>
          <w:rFonts w:hint="eastAsia"/>
          <w:b/>
          <w:color w:val="000000" w:themeColor="text1"/>
          <w:sz w:val="22"/>
          <w:szCs w:val="22"/>
          <w:lang w:val="en-US" w:eastAsia="zh-CN"/>
        </w:rPr>
        <w:t>FSM</w:t>
      </w:r>
      <w:r>
        <w:rPr>
          <w:rFonts w:hint="eastAsia"/>
          <w:b/>
          <w:color w:val="000000" w:themeColor="text1"/>
          <w:sz w:val="22"/>
          <w:szCs w:val="22"/>
        </w:rPr>
        <w:t>S（英文）：</w:t>
      </w:r>
      <w:r>
        <w:rPr>
          <w:rFonts w:hint="eastAsia"/>
          <w:b/>
          <w:color w:val="000000" w:themeColor="text1"/>
          <w:sz w:val="22"/>
          <w:szCs w:val="22"/>
          <w:lang w:val="en-US" w:eastAsia="zh-CN"/>
        </w:rPr>
        <w:t>Located in Zhangzhuang V</w:t>
      </w:r>
      <w:bookmarkStart w:id="15" w:name="_GoBack"/>
      <w:bookmarkEnd w:id="15"/>
      <w:r>
        <w:rPr>
          <w:rFonts w:hint="eastAsia"/>
          <w:b/>
          <w:color w:val="000000" w:themeColor="text1"/>
          <w:sz w:val="22"/>
          <w:szCs w:val="22"/>
          <w:lang w:val="en-US" w:eastAsia="zh-CN"/>
        </w:rPr>
        <w:t>illage, 112 National Road, Bazhou City, Langfang City, Hebei Province, the Production of Semi-solid Seasoning (Sesame Paste, Peanut Butter, Sesame Peanut Mixture) in the Workshop of Langfang Jingsheng Food Co., Ltd</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eastAsia"/>
          <w:b/>
          <w:color w:val="000000" w:themeColor="text1"/>
          <w:sz w:val="22"/>
          <w:szCs w:val="22"/>
        </w:rPr>
      </w:pP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3"/>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b/>
          <w:color w:val="000000" w:themeColor="text1"/>
          <w:sz w:val="22"/>
          <w:szCs w:val="22"/>
        </w:rPr>
      </w:pPr>
      <w:r>
        <w:rPr>
          <w:rFonts w:hint="eastAsia"/>
          <w:b/>
          <w:color w:val="000000" w:themeColor="text1"/>
          <w:sz w:val="22"/>
          <w:szCs w:val="22"/>
        </w:rPr>
        <w:t>日期：                                      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hint="eastAsia"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tabs>
          <w:tab w:val="left" w:pos="5408"/>
        </w:tabs>
        <w:bidi w:val="0"/>
        <w:jc w:val="left"/>
        <w:rPr>
          <w:rFonts w:hint="eastAsia" w:eastAsia="宋体"/>
          <w:lang w:eastAsia="zh-CN"/>
        </w:rPr>
      </w:pPr>
      <w:r>
        <w:rPr>
          <w:rFonts w:hint="eastAsia"/>
          <w:lang w:eastAsia="zh-CN"/>
        </w:rPr>
        <w:tab/>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A0C3A"/>
    <w:rsid w:val="38333F05"/>
    <w:rsid w:val="3C7D2730"/>
    <w:rsid w:val="5AE65843"/>
    <w:rsid w:val="78936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Indent"/>
    <w:basedOn w:val="1"/>
    <w:link w:val="8"/>
    <w:qFormat/>
    <w:uiPriority w:val="0"/>
    <w:pPr>
      <w:snapToGrid w:val="0"/>
      <w:spacing w:line="336" w:lineRule="auto"/>
      <w:ind w:firstLine="630"/>
    </w:pPr>
    <w:rPr>
      <w:sz w:val="32"/>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3"/>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4</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2021-07-01T03:31:33Z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BBC2A109E23048E6AD134C6AF0EC97F4</vt:lpwstr>
  </property>
</Properties>
</file>