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19"/>
        <w:gridCol w:w="833"/>
        <w:gridCol w:w="127"/>
        <w:gridCol w:w="634"/>
        <w:gridCol w:w="111"/>
        <w:gridCol w:w="9254"/>
        <w:gridCol w:w="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52"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133" w:type="dxa"/>
            <w:gridSpan w:val="5"/>
            <w:vAlign w:val="center"/>
          </w:tcPr>
          <w:p>
            <w:pPr>
              <w:rPr>
                <w:rFonts w:hint="eastAsia" w:eastAsia="宋体"/>
                <w:sz w:val="24"/>
                <w:szCs w:val="24"/>
                <w:lang w:eastAsia="zh-CN"/>
              </w:rPr>
            </w:pPr>
            <w:r>
              <w:rPr>
                <w:rFonts w:hint="eastAsia"/>
                <w:sz w:val="24"/>
                <w:szCs w:val="24"/>
              </w:rPr>
              <w:t>受审核部门：办公室</w:t>
            </w:r>
            <w:r>
              <w:rPr>
                <w:sz w:val="24"/>
                <w:szCs w:val="24"/>
              </w:rPr>
              <w:t xml:space="preserve">          </w:t>
            </w:r>
            <w:r>
              <w:rPr>
                <w:rFonts w:hint="eastAsia"/>
                <w:sz w:val="24"/>
                <w:szCs w:val="24"/>
              </w:rPr>
              <w:t xml:space="preserve">  陪同人员：</w:t>
            </w:r>
            <w:r>
              <w:rPr>
                <w:rFonts w:hint="eastAsia"/>
                <w:sz w:val="24"/>
                <w:szCs w:val="24"/>
                <w:lang w:val="en-US" w:eastAsia="zh-CN"/>
              </w:rPr>
              <w:t>郭鹏磊</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9" w:type="dxa"/>
            <w:vMerge w:val="continue"/>
            <w:vAlign w:val="center"/>
          </w:tcPr>
          <w:p/>
        </w:tc>
        <w:tc>
          <w:tcPr>
            <w:tcW w:w="952" w:type="dxa"/>
            <w:gridSpan w:val="2"/>
            <w:vMerge w:val="continue"/>
            <w:vAlign w:val="center"/>
          </w:tcPr>
          <w:p/>
        </w:tc>
        <w:tc>
          <w:tcPr>
            <w:tcW w:w="10133" w:type="dxa"/>
            <w:gridSpan w:val="5"/>
            <w:vAlign w:val="center"/>
          </w:tcPr>
          <w:p>
            <w:pPr>
              <w:tabs>
                <w:tab w:val="center" w:pos="4894"/>
              </w:tabs>
              <w:spacing w:before="120"/>
              <w:rPr>
                <w:rFonts w:hint="default" w:eastAsia="宋体"/>
                <w:lang w:val="en-US" w:eastAsia="zh-CN"/>
              </w:rPr>
            </w:pPr>
            <w:r>
              <w:rPr>
                <w:rFonts w:hint="eastAsia"/>
                <w:sz w:val="24"/>
                <w:szCs w:val="24"/>
              </w:rPr>
              <w:t xml:space="preserve">审核员：肖新龙               </w:t>
            </w:r>
            <w:r>
              <w:rPr>
                <w:sz w:val="24"/>
                <w:szCs w:val="24"/>
              </w:rPr>
              <w:t xml:space="preserve"> </w:t>
            </w:r>
            <w:r>
              <w:rPr>
                <w:rFonts w:hint="eastAsia"/>
                <w:sz w:val="24"/>
                <w:szCs w:val="24"/>
              </w:rPr>
              <w:t>审核日期：2</w:t>
            </w:r>
            <w:r>
              <w:rPr>
                <w:sz w:val="24"/>
                <w:szCs w:val="24"/>
              </w:rPr>
              <w:t>02</w:t>
            </w:r>
            <w:r>
              <w:rPr>
                <w:rFonts w:hint="eastAsia"/>
                <w:sz w:val="24"/>
                <w:szCs w:val="24"/>
              </w:rPr>
              <w:t>1-06-</w:t>
            </w:r>
            <w:r>
              <w:rPr>
                <w:rFonts w:hint="eastAsia"/>
                <w:sz w:val="24"/>
                <w:szCs w:val="24"/>
                <w:lang w:val="en-US" w:eastAsia="zh-CN"/>
              </w:rPr>
              <w:t>30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39" w:type="dxa"/>
            <w:vMerge w:val="continue"/>
            <w:vAlign w:val="center"/>
          </w:tcPr>
          <w:p/>
        </w:tc>
        <w:tc>
          <w:tcPr>
            <w:tcW w:w="952" w:type="dxa"/>
            <w:gridSpan w:val="2"/>
            <w:vMerge w:val="continue"/>
            <w:vAlign w:val="center"/>
          </w:tcPr>
          <w:p/>
        </w:tc>
        <w:tc>
          <w:tcPr>
            <w:tcW w:w="10133" w:type="dxa"/>
            <w:gridSpan w:val="5"/>
            <w:vAlign w:val="center"/>
          </w:tcPr>
          <w:p>
            <w:pPr>
              <w:pStyle w:val="14"/>
              <w:spacing w:after="0" w:line="320" w:lineRule="exact"/>
              <w:rPr>
                <w:rFonts w:eastAsia="宋体"/>
                <w:sz w:val="24"/>
                <w:szCs w:val="24"/>
                <w:lang w:val="en-US" w:eastAsia="zh-CN"/>
              </w:rPr>
            </w:pPr>
            <w:r>
              <w:rPr>
                <w:rFonts w:hint="eastAsia" w:ascii="宋体" w:hAnsi="宋体" w:eastAsia="宋体" w:cs="宋体"/>
                <w:sz w:val="24"/>
                <w:szCs w:val="24"/>
              </w:rPr>
              <w:t>审核条款：</w:t>
            </w:r>
            <w:r>
              <w:rPr>
                <w:rFonts w:hint="eastAsia" w:eastAsia="宋体"/>
                <w:sz w:val="24"/>
                <w:szCs w:val="24"/>
                <w:lang w:val="en-US" w:eastAsia="zh-CN"/>
              </w:rPr>
              <w:t>FSMS：5.3/6.2/7.1.2/7.2/7.3/7.4/7.5/9.2/10.1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9" w:type="dxa"/>
            <w:vMerge w:val="restart"/>
          </w:tcPr>
          <w:p>
            <w:r>
              <w:rPr>
                <w:rFonts w:hint="eastAsia"/>
                <w:color w:val="000000"/>
                <w:szCs w:val="21"/>
              </w:rPr>
              <w:t>部门职责</w:t>
            </w:r>
          </w:p>
        </w:tc>
        <w:tc>
          <w:tcPr>
            <w:tcW w:w="952" w:type="dxa"/>
            <w:gridSpan w:val="2"/>
            <w:vMerge w:val="restart"/>
          </w:tcPr>
          <w:p>
            <w:pPr>
              <w:rPr>
                <w:color w:val="000000"/>
                <w:szCs w:val="21"/>
              </w:rPr>
            </w:pPr>
            <w:r>
              <w:rPr>
                <w:rFonts w:hint="eastAsia"/>
                <w:color w:val="000000"/>
                <w:szCs w:val="21"/>
              </w:rPr>
              <w:t>F5.3</w:t>
            </w:r>
          </w:p>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《管理手册》第5.3条款</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pPr>
              <w:ind w:firstLine="210" w:firstLineChars="100"/>
            </w:pPr>
            <w:r>
              <w:rPr>
                <w:rFonts w:hint="eastAsia"/>
              </w:rPr>
              <w:t>负责公司日常行政管理、人力资源管理、制订公司职责及任职资格、制定年度培训计划并组织培训、健康证管理、体系文件和记录以及管理等工作。</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9" w:type="dxa"/>
            <w:vMerge w:val="restart"/>
            <w:shd w:val="clear" w:color="auto" w:fill="auto"/>
          </w:tcPr>
          <w:p>
            <w:pPr>
              <w:rPr>
                <w:color w:val="000000"/>
                <w:szCs w:val="21"/>
              </w:rPr>
            </w:pPr>
            <w:r>
              <w:rPr>
                <w:rFonts w:hint="eastAsia"/>
                <w:color w:val="000000"/>
                <w:szCs w:val="21"/>
              </w:rPr>
              <w:t>食品安全目标及其实现的策划</w:t>
            </w:r>
          </w:p>
          <w:p/>
        </w:tc>
        <w:tc>
          <w:tcPr>
            <w:tcW w:w="952" w:type="dxa"/>
            <w:gridSpan w:val="2"/>
            <w:vMerge w:val="restart"/>
            <w:shd w:val="clear" w:color="auto" w:fill="auto"/>
          </w:tcPr>
          <w:p>
            <w:pPr>
              <w:rPr>
                <w:color w:val="000000"/>
                <w:szCs w:val="21"/>
              </w:rPr>
            </w:pPr>
            <w:r>
              <w:rPr>
                <w:rFonts w:hint="eastAsia"/>
                <w:color w:val="000000"/>
                <w:szCs w:val="21"/>
              </w:rPr>
              <w:t>F6.2</w:t>
            </w:r>
          </w:p>
          <w:p/>
        </w:tc>
        <w:tc>
          <w:tcPr>
            <w:tcW w:w="761" w:type="dxa"/>
            <w:gridSpan w:val="2"/>
            <w:shd w:val="clear" w:color="auto" w:fill="auto"/>
          </w:tcPr>
          <w:p>
            <w:r>
              <w:rPr>
                <w:rFonts w:hint="eastAsia"/>
              </w:rPr>
              <w:t>文件名称</w:t>
            </w:r>
          </w:p>
        </w:tc>
        <w:tc>
          <w:tcPr>
            <w:tcW w:w="9372" w:type="dxa"/>
            <w:gridSpan w:val="3"/>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手册第6.2条款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《食品安全目标及分解目标考核结果统计表》、</w:t>
            </w:r>
            <w:r>
              <w:rPr>
                <w:rFonts w:hint="eastAsia"/>
              </w:rPr>
              <w:sym w:font="Wingdings" w:char="00A8"/>
            </w:r>
            <w:r>
              <w:rPr>
                <w:rFonts w:hint="eastAsia"/>
              </w:rPr>
              <w:t>《总</w:t>
            </w:r>
            <w:r>
              <w:rPr>
                <w:rFonts w:hint="eastAsia"/>
                <w:color w:val="000000"/>
                <w:szCs w:val="21"/>
              </w:rPr>
              <w:t>目标</w:t>
            </w:r>
            <w:r>
              <w:rPr>
                <w:rFonts w:hint="eastAsia"/>
              </w:rPr>
              <w:t>》、</w:t>
            </w:r>
            <w:r>
              <w:rPr>
                <w:rFonts w:hint="eastAsia"/>
              </w:rPr>
              <w:sym w:font="Wingdings" w:char="00A8"/>
            </w:r>
            <w:r>
              <w:rPr>
                <w:rFonts w:hint="eastAsia"/>
              </w:rPr>
              <w:t>《分解目标》</w:t>
            </w:r>
          </w:p>
        </w:tc>
        <w:tc>
          <w:tcPr>
            <w:tcW w:w="1585" w:type="dxa"/>
            <w:vMerge w:val="restart"/>
            <w:shd w:val="clear" w:color="auto" w:fill="auto"/>
          </w:tcPr>
          <w:p>
            <w:r>
              <w:rPr/>
              <w:sym w:font="Wingdings" w:char="00FE"/>
            </w:r>
            <w:r>
              <w:rPr>
                <w:rFonts w:hint="eastAsia"/>
              </w:rPr>
              <w:t>符合</w:t>
            </w:r>
          </w:p>
          <w:p>
            <w:pPr>
              <w:rPr>
                <w:b/>
                <w:bCs/>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39" w:type="dxa"/>
            <w:vMerge w:val="continue"/>
            <w:shd w:val="clear" w:color="auto" w:fill="auto"/>
          </w:tcPr>
          <w:p/>
        </w:tc>
        <w:tc>
          <w:tcPr>
            <w:tcW w:w="952" w:type="dxa"/>
            <w:gridSpan w:val="2"/>
            <w:vMerge w:val="continue"/>
            <w:shd w:val="clear" w:color="auto" w:fill="auto"/>
          </w:tcPr>
          <w:p/>
        </w:tc>
        <w:tc>
          <w:tcPr>
            <w:tcW w:w="761" w:type="dxa"/>
            <w:gridSpan w:val="2"/>
            <w:shd w:val="clear" w:color="auto" w:fill="auto"/>
          </w:tcPr>
          <w:p>
            <w:r>
              <w:rPr>
                <w:rFonts w:hint="eastAsia"/>
              </w:rPr>
              <w:t>运行证据</w:t>
            </w:r>
          </w:p>
        </w:tc>
        <w:tc>
          <w:tcPr>
            <w:tcW w:w="9372" w:type="dxa"/>
            <w:gridSpan w:val="3"/>
            <w:shd w:val="clear" w:color="auto" w:fill="auto"/>
          </w:tcPr>
          <w:p>
            <w:r>
              <w:rPr>
                <w:rFonts w:hint="eastAsia"/>
              </w:rPr>
              <w:t>组织建立了与方针一致的文件化的管理目标。为实现总食品安全目标而建立的各层级食品安全目标具体、有针对性、可测量并且可实现。</w:t>
            </w:r>
          </w:p>
          <w:p>
            <w:r>
              <w:rPr>
                <w:rFonts w:hint="eastAsia"/>
              </w:rPr>
              <w:t>本部门分解的总食品安全目标实现情况的评价，及其测量方法是：</w:t>
            </w:r>
          </w:p>
          <w:tbl>
            <w:tblPr>
              <w:tblStyle w:val="7"/>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57"/>
              <w:gridCol w:w="2289"/>
              <w:gridCol w:w="126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8" w:type="dxa"/>
                  <w:shd w:val="clear" w:color="auto" w:fill="auto"/>
                </w:tcPr>
                <w:p>
                  <w:pPr>
                    <w:rPr>
                      <w:szCs w:val="22"/>
                    </w:rPr>
                  </w:pPr>
                  <w:r>
                    <w:rPr>
                      <w:rFonts w:hint="eastAsia"/>
                      <w:szCs w:val="22"/>
                    </w:rPr>
                    <w:t>食品安全目标</w:t>
                  </w:r>
                </w:p>
              </w:tc>
              <w:tc>
                <w:tcPr>
                  <w:tcW w:w="1457" w:type="dxa"/>
                  <w:shd w:val="clear" w:color="auto" w:fill="auto"/>
                </w:tcPr>
                <w:p>
                  <w:pPr>
                    <w:rPr>
                      <w:szCs w:val="22"/>
                    </w:rPr>
                  </w:pPr>
                  <w:r>
                    <w:rPr>
                      <w:rFonts w:hint="eastAsia"/>
                      <w:szCs w:val="22"/>
                    </w:rPr>
                    <w:t>考核频率</w:t>
                  </w:r>
                </w:p>
              </w:tc>
              <w:tc>
                <w:tcPr>
                  <w:tcW w:w="2289" w:type="dxa"/>
                  <w:shd w:val="clear" w:color="auto" w:fill="auto"/>
                </w:tcPr>
                <w:p>
                  <w:pPr>
                    <w:rPr>
                      <w:szCs w:val="22"/>
                    </w:rPr>
                  </w:pPr>
                  <w:r>
                    <w:rPr>
                      <w:rFonts w:hint="eastAsia"/>
                      <w:szCs w:val="22"/>
                    </w:rPr>
                    <w:t>计算方法</w:t>
                  </w:r>
                </w:p>
              </w:tc>
              <w:tc>
                <w:tcPr>
                  <w:tcW w:w="1269" w:type="dxa"/>
                  <w:shd w:val="clear" w:color="auto" w:fill="auto"/>
                </w:tcPr>
                <w:p>
                  <w:pPr>
                    <w:rPr>
                      <w:szCs w:val="22"/>
                    </w:rPr>
                  </w:pPr>
                  <w:r>
                    <w:rPr>
                      <w:rFonts w:hint="eastAsia"/>
                      <w:szCs w:val="22"/>
                    </w:rPr>
                    <w:t>责任部门</w:t>
                  </w:r>
                </w:p>
              </w:tc>
              <w:tc>
                <w:tcPr>
                  <w:tcW w:w="1684" w:type="dxa"/>
                  <w:shd w:val="clear" w:color="auto" w:fill="auto"/>
                </w:tcPr>
                <w:p>
                  <w:pPr>
                    <w:rPr>
                      <w:szCs w:val="22"/>
                    </w:rPr>
                  </w:pPr>
                  <w:r>
                    <w:rPr>
                      <w:rFonts w:hint="eastAsia"/>
                      <w:szCs w:val="22"/>
                    </w:rPr>
                    <w:t>目标实际完成（第一季度）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858" w:type="dxa"/>
                  <w:shd w:val="clear" w:color="auto" w:fill="auto"/>
                  <w:vAlign w:val="center"/>
                </w:tcPr>
                <w:p>
                  <w:pPr>
                    <w:rPr>
                      <w:szCs w:val="21"/>
                    </w:rPr>
                  </w:pPr>
                  <w:r>
                    <w:rPr>
                      <w:rFonts w:hint="eastAsia"/>
                      <w:szCs w:val="21"/>
                    </w:rPr>
                    <w:t>1．教育培训合格率≥98%</w:t>
                  </w:r>
                </w:p>
              </w:tc>
              <w:tc>
                <w:tcPr>
                  <w:tcW w:w="1457" w:type="dxa"/>
                  <w:shd w:val="clear" w:color="auto" w:fill="auto"/>
                  <w:vAlign w:val="center"/>
                </w:tcPr>
                <w:p>
                  <w:pPr>
                    <w:rPr>
                      <w:szCs w:val="22"/>
                    </w:rPr>
                  </w:pPr>
                  <w:r>
                    <w:rPr>
                      <w:rFonts w:hint="eastAsia"/>
                      <w:szCs w:val="22"/>
                    </w:rPr>
                    <w:t>每半年</w:t>
                  </w:r>
                </w:p>
              </w:tc>
              <w:tc>
                <w:tcPr>
                  <w:tcW w:w="2289" w:type="dxa"/>
                  <w:shd w:val="clear" w:color="auto" w:fill="auto"/>
                  <w:vAlign w:val="center"/>
                </w:tcPr>
                <w:p>
                  <w:pPr>
                    <w:rPr>
                      <w:szCs w:val="21"/>
                      <w:lang w:val="en-GB"/>
                    </w:rPr>
                  </w:pPr>
                  <w:r>
                    <w:rPr>
                      <w:rFonts w:hint="eastAsia"/>
                      <w:szCs w:val="21"/>
                    </w:rPr>
                    <w:t>教育培训合格总人次/教育培训总人次×100%</w:t>
                  </w:r>
                </w:p>
              </w:tc>
              <w:tc>
                <w:tcPr>
                  <w:tcW w:w="1269" w:type="dxa"/>
                  <w:shd w:val="clear" w:color="auto" w:fill="auto"/>
                </w:tcPr>
                <w:p>
                  <w:pPr>
                    <w:spacing w:before="156" w:beforeLines="50"/>
                    <w:jc w:val="center"/>
                    <w:rPr>
                      <w:szCs w:val="21"/>
                    </w:rPr>
                  </w:pPr>
                  <w:r>
                    <w:rPr>
                      <w:rFonts w:hint="eastAsia"/>
                      <w:szCs w:val="21"/>
                    </w:rPr>
                    <w:t>综合办</w:t>
                  </w:r>
                </w:p>
              </w:tc>
              <w:tc>
                <w:tcPr>
                  <w:tcW w:w="1684" w:type="dxa"/>
                  <w:shd w:val="clear" w:color="auto" w:fill="auto"/>
                </w:tcPr>
                <w:p>
                  <w:pPr>
                    <w:spacing w:before="156" w:beforeLines="50"/>
                    <w:jc w:val="cente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b/>
                    </w:rPr>
                  </w:pPr>
                  <w:r>
                    <w:rPr>
                      <w:rFonts w:hint="eastAsia"/>
                      <w:szCs w:val="21"/>
                    </w:rPr>
                    <w:t>2．文件发放错漏率</w:t>
                  </w:r>
                  <w:r>
                    <w:rPr>
                      <w:rFonts w:hint="eastAsia" w:ascii="宋体" w:hAnsi="宋体"/>
                      <w:szCs w:val="21"/>
                    </w:rPr>
                    <w:t>≤0.5</w:t>
                  </w:r>
                  <w:r>
                    <w:rPr>
                      <w:rFonts w:hint="eastAsia"/>
                      <w:szCs w:val="21"/>
                    </w:rPr>
                    <w:t>%</w:t>
                  </w:r>
                </w:p>
              </w:tc>
              <w:tc>
                <w:tcPr>
                  <w:tcW w:w="1457" w:type="dxa"/>
                  <w:shd w:val="clear" w:color="auto" w:fill="auto"/>
                  <w:vAlign w:val="center"/>
                </w:tcPr>
                <w:p>
                  <w:pPr>
                    <w:rPr>
                      <w:szCs w:val="22"/>
                    </w:rPr>
                  </w:pPr>
                  <w:r>
                    <w:rPr>
                      <w:rFonts w:hint="eastAsia"/>
                      <w:szCs w:val="22"/>
                    </w:rPr>
                    <w:t>每半年</w:t>
                  </w:r>
                </w:p>
              </w:tc>
              <w:tc>
                <w:tcPr>
                  <w:tcW w:w="2289" w:type="dxa"/>
                  <w:shd w:val="clear" w:color="auto" w:fill="auto"/>
                  <w:vAlign w:val="center"/>
                </w:tcPr>
                <w:p>
                  <w:pPr>
                    <w:rPr>
                      <w:bCs/>
                      <w:lang w:val="en-GB"/>
                    </w:rPr>
                  </w:pPr>
                  <w:r>
                    <w:rPr>
                      <w:rFonts w:hint="eastAsia"/>
                      <w:bCs/>
                    </w:rPr>
                    <w:t>错发、漏发的文件/所有应发放的文件</w:t>
                  </w:r>
                  <w:r>
                    <w:rPr>
                      <w:rFonts w:hint="eastAsia"/>
                      <w:szCs w:val="21"/>
                    </w:rPr>
                    <w:t>×100%</w:t>
                  </w:r>
                </w:p>
              </w:tc>
              <w:tc>
                <w:tcPr>
                  <w:tcW w:w="1269" w:type="dxa"/>
                  <w:shd w:val="clear" w:color="auto" w:fill="auto"/>
                </w:tcPr>
                <w:p>
                  <w:pPr>
                    <w:spacing w:before="156" w:beforeLines="50"/>
                    <w:jc w:val="center"/>
                    <w:rPr>
                      <w:szCs w:val="21"/>
                    </w:rPr>
                  </w:pPr>
                  <w:r>
                    <w:rPr>
                      <w:rFonts w:hint="eastAsia"/>
                      <w:szCs w:val="21"/>
                    </w:rPr>
                    <w:t>综合办</w:t>
                  </w:r>
                </w:p>
              </w:tc>
              <w:tc>
                <w:tcPr>
                  <w:tcW w:w="1684" w:type="dxa"/>
                  <w:shd w:val="clear" w:color="auto" w:fill="auto"/>
                </w:tcPr>
                <w:p>
                  <w:pPr>
                    <w:spacing w:before="156" w:beforeLines="50"/>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858" w:type="dxa"/>
                  <w:shd w:val="clear" w:color="auto" w:fill="auto"/>
                  <w:vAlign w:val="center"/>
                </w:tcPr>
                <w:p>
                  <w:pPr>
                    <w:rPr>
                      <w:szCs w:val="21"/>
                    </w:rPr>
                  </w:pPr>
                  <w:r>
                    <w:rPr>
                      <w:rFonts w:hint="eastAsia"/>
                      <w:szCs w:val="21"/>
                    </w:rPr>
                    <w:t>3.人员持证上岗率100%。</w:t>
                  </w:r>
                </w:p>
              </w:tc>
              <w:tc>
                <w:tcPr>
                  <w:tcW w:w="1457" w:type="dxa"/>
                  <w:shd w:val="clear" w:color="auto" w:fill="auto"/>
                  <w:vAlign w:val="center"/>
                </w:tcPr>
                <w:p>
                  <w:pPr>
                    <w:rPr>
                      <w:szCs w:val="22"/>
                    </w:rPr>
                  </w:pPr>
                  <w:r>
                    <w:rPr>
                      <w:rFonts w:hint="eastAsia"/>
                      <w:szCs w:val="22"/>
                    </w:rPr>
                    <w:t>每半年</w:t>
                  </w:r>
                </w:p>
              </w:tc>
              <w:tc>
                <w:tcPr>
                  <w:tcW w:w="2289" w:type="dxa"/>
                  <w:shd w:val="clear" w:color="auto" w:fill="auto"/>
                  <w:vAlign w:val="center"/>
                </w:tcPr>
                <w:p>
                  <w:pPr>
                    <w:rPr>
                      <w:bCs/>
                    </w:rPr>
                  </w:pPr>
                  <w:r>
                    <w:rPr>
                      <w:rFonts w:hint="eastAsia"/>
                      <w:szCs w:val="21"/>
                    </w:rPr>
                    <w:t>持证人数／人员总数×100%</w:t>
                  </w:r>
                </w:p>
              </w:tc>
              <w:tc>
                <w:tcPr>
                  <w:tcW w:w="1269" w:type="dxa"/>
                  <w:shd w:val="clear" w:color="auto" w:fill="auto"/>
                </w:tcPr>
                <w:p>
                  <w:pPr>
                    <w:spacing w:before="156" w:beforeLines="50"/>
                    <w:jc w:val="center"/>
                    <w:rPr>
                      <w:szCs w:val="21"/>
                    </w:rPr>
                  </w:pPr>
                  <w:r>
                    <w:rPr>
                      <w:rFonts w:hint="eastAsia"/>
                      <w:szCs w:val="21"/>
                    </w:rPr>
                    <w:t>综合办</w:t>
                  </w:r>
                </w:p>
              </w:tc>
              <w:tc>
                <w:tcPr>
                  <w:tcW w:w="1684" w:type="dxa"/>
                  <w:shd w:val="clear" w:color="auto" w:fill="auto"/>
                </w:tcPr>
                <w:p>
                  <w:pPr>
                    <w:spacing w:before="156" w:beforeLines="50"/>
                    <w:jc w:val="center"/>
                    <w:rPr>
                      <w:szCs w:val="21"/>
                    </w:rPr>
                  </w:pPr>
                  <w:r>
                    <w:rPr>
                      <w:rFonts w:hint="eastAsia"/>
                      <w:szCs w:val="21"/>
                    </w:rPr>
                    <w:t>100%</w:t>
                  </w:r>
                </w:p>
              </w:tc>
            </w:tr>
          </w:tbl>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目标已实现            </w:t>
            </w:r>
          </w:p>
          <w:p>
            <w:r>
              <w:rPr>
                <w:rFonts w:hint="eastAsia"/>
              </w:rPr>
              <w:sym w:font="Wingdings" w:char="00A8"/>
            </w:r>
            <w:r>
              <w:rPr>
                <w:rFonts w:hint="eastAsia"/>
              </w:rPr>
              <w:t>目标没有实现的，组织在内部及时进行原因分析并采取了改进措施。</w:t>
            </w:r>
          </w:p>
        </w:tc>
        <w:tc>
          <w:tcPr>
            <w:tcW w:w="15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44" w:type="dxa"/>
            <w:vMerge w:val="restart"/>
            <w:shd w:val="clear" w:color="auto" w:fill="auto"/>
          </w:tcPr>
          <w:p>
            <w:r>
              <w:rPr>
                <w:rFonts w:hint="eastAsia"/>
                <w:color w:val="000000"/>
                <w:szCs w:val="21"/>
              </w:rPr>
              <w:t>人员</w:t>
            </w:r>
          </w:p>
        </w:tc>
        <w:tc>
          <w:tcPr>
            <w:tcW w:w="952" w:type="dxa"/>
            <w:gridSpan w:val="2"/>
            <w:vMerge w:val="restart"/>
            <w:shd w:val="clear" w:color="auto" w:fill="auto"/>
          </w:tcPr>
          <w:p>
            <w:pPr>
              <w:rPr>
                <w:color w:val="000000"/>
                <w:szCs w:val="21"/>
              </w:rPr>
            </w:pPr>
            <w:r>
              <w:rPr>
                <w:rFonts w:hint="eastAsia"/>
                <w:color w:val="000000"/>
                <w:szCs w:val="21"/>
              </w:rPr>
              <w:t>F7.1.2</w:t>
            </w:r>
          </w:p>
          <w:p/>
        </w:tc>
        <w:tc>
          <w:tcPr>
            <w:tcW w:w="761" w:type="dxa"/>
            <w:gridSpan w:val="2"/>
            <w:shd w:val="clear" w:color="auto" w:fill="auto"/>
          </w:tcPr>
          <w:p>
            <w:r>
              <w:rPr>
                <w:rFonts w:hint="eastAsia"/>
              </w:rPr>
              <w:t>文件名称</w:t>
            </w:r>
          </w:p>
        </w:tc>
        <w:tc>
          <w:tcPr>
            <w:tcW w:w="9370" w:type="dxa"/>
            <w:gridSpan w:val="3"/>
            <w:shd w:val="clear" w:color="auto" w:fill="auto"/>
          </w:tcPr>
          <w:p>
            <w:r>
              <w:rPr>
                <w:rFonts w:hint="eastAsia"/>
              </w:rPr>
              <w:t>如：手册第7.1条款、</w:t>
            </w:r>
          </w:p>
        </w:tc>
        <w:tc>
          <w:tcPr>
            <w:tcW w:w="1587"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044" w:type="dxa"/>
            <w:vMerge w:val="continue"/>
            <w:shd w:val="clear" w:color="auto" w:fill="auto"/>
          </w:tcPr>
          <w:p/>
        </w:tc>
        <w:tc>
          <w:tcPr>
            <w:tcW w:w="952" w:type="dxa"/>
            <w:gridSpan w:val="2"/>
            <w:vMerge w:val="continue"/>
            <w:shd w:val="clear" w:color="auto" w:fill="auto"/>
          </w:tcPr>
          <w:p/>
        </w:tc>
        <w:tc>
          <w:tcPr>
            <w:tcW w:w="761" w:type="dxa"/>
            <w:gridSpan w:val="2"/>
            <w:shd w:val="clear" w:color="auto" w:fill="auto"/>
          </w:tcPr>
          <w:p>
            <w:r>
              <w:rPr>
                <w:rFonts w:hint="eastAsia"/>
              </w:rPr>
              <w:t>运行证据</w:t>
            </w:r>
          </w:p>
        </w:tc>
        <w:tc>
          <w:tcPr>
            <w:tcW w:w="9370" w:type="dxa"/>
            <w:gridSpan w:val="3"/>
            <w:shd w:val="clear" w:color="auto" w:fill="auto"/>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tcPr>
                <w:p>
                  <w:pPr>
                    <w:rPr>
                      <w:color w:val="000000"/>
                      <w:szCs w:val="21"/>
                    </w:rPr>
                  </w:pPr>
                  <w:r>
                    <w:rPr>
                      <w:rFonts w:hint="eastAsia"/>
                    </w:rPr>
                    <w:t>管理人员数</w:t>
                  </w:r>
                </w:p>
              </w:tc>
              <w:tc>
                <w:tcPr>
                  <w:tcW w:w="1292" w:type="dxa"/>
                </w:tcPr>
                <w:p>
                  <w:pPr>
                    <w:rPr>
                      <w:color w:val="000000"/>
                      <w:szCs w:val="21"/>
                    </w:rPr>
                  </w:pPr>
                  <w:r>
                    <w:rPr>
                      <w:rFonts w:hint="eastAsia"/>
                    </w:rPr>
                    <w:t>技术人员数</w:t>
                  </w:r>
                </w:p>
              </w:tc>
              <w:tc>
                <w:tcPr>
                  <w:tcW w:w="1292" w:type="dxa"/>
                </w:tcPr>
                <w:p>
                  <w:pPr>
                    <w:rPr>
                      <w:color w:val="000000"/>
                      <w:szCs w:val="21"/>
                    </w:rPr>
                  </w:pPr>
                  <w:r>
                    <w:rPr>
                      <w:rFonts w:hint="eastAsia"/>
                      <w:color w:val="000000"/>
                      <w:szCs w:val="21"/>
                    </w:rPr>
                    <w:t>操作人员数</w:t>
                  </w:r>
                </w:p>
              </w:tc>
              <w:tc>
                <w:tcPr>
                  <w:tcW w:w="1292" w:type="dxa"/>
                </w:tcPr>
                <w:p>
                  <w:pPr>
                    <w:rPr>
                      <w:color w:val="000000"/>
                      <w:szCs w:val="21"/>
                    </w:rPr>
                  </w:pPr>
                  <w:r>
                    <w:rPr>
                      <w:rFonts w:hint="eastAsia"/>
                      <w:color w:val="000000"/>
                      <w:szCs w:val="21"/>
                    </w:rPr>
                    <w:t>临时工数</w:t>
                  </w:r>
                </w:p>
              </w:tc>
              <w:tc>
                <w:tcPr>
                  <w:tcW w:w="1292" w:type="dxa"/>
                </w:tcPr>
                <w:p>
                  <w:pPr>
                    <w:rPr>
                      <w:color w:val="000000"/>
                      <w:szCs w:val="21"/>
                    </w:rPr>
                  </w:pPr>
                  <w:r>
                    <w:rPr>
                      <w:rFonts w:hint="eastAsia"/>
                      <w:color w:val="000000"/>
                      <w:szCs w:val="21"/>
                    </w:rPr>
                    <w:t>季节工数</w:t>
                  </w:r>
                </w:p>
              </w:tc>
              <w:tc>
                <w:tcPr>
                  <w:tcW w:w="1292" w:type="dxa"/>
                </w:tcPr>
                <w:p>
                  <w:pPr>
                    <w:rPr>
                      <w:color w:val="000000"/>
                      <w:szCs w:val="21"/>
                    </w:rPr>
                  </w:pPr>
                  <w:r>
                    <w:rPr>
                      <w:rFonts w:hint="eastAsia"/>
                      <w:color w:val="000000"/>
                      <w:szCs w:val="21"/>
                    </w:rPr>
                    <w:t>辅助人员数</w:t>
                  </w:r>
                </w:p>
              </w:tc>
              <w:tc>
                <w:tcPr>
                  <w:tcW w:w="1292" w:type="dxa"/>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center"/>
                    <w:rPr>
                      <w:color w:val="000000"/>
                      <w:szCs w:val="21"/>
                    </w:rPr>
                  </w:pPr>
                  <w:r>
                    <w:rPr>
                      <w:rFonts w:hint="eastAsia"/>
                      <w:color w:val="000000"/>
                      <w:szCs w:val="21"/>
                    </w:rPr>
                    <w:t>4</w:t>
                  </w:r>
                </w:p>
              </w:tc>
              <w:tc>
                <w:tcPr>
                  <w:tcW w:w="1292" w:type="dxa"/>
                </w:tcPr>
                <w:p>
                  <w:pPr>
                    <w:jc w:val="center"/>
                    <w:rPr>
                      <w:color w:val="000000"/>
                      <w:szCs w:val="21"/>
                    </w:rPr>
                  </w:pPr>
                </w:p>
              </w:tc>
              <w:tc>
                <w:tcPr>
                  <w:tcW w:w="1292" w:type="dxa"/>
                </w:tcPr>
                <w:p>
                  <w:pPr>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color w:val="000000"/>
                      <w:szCs w:val="21"/>
                    </w:rPr>
                  </w:pPr>
                  <w:r>
                    <w:rPr>
                      <w:rFonts w:hint="eastAsia"/>
                      <w:color w:val="000000"/>
                      <w:szCs w:val="21"/>
                    </w:rPr>
                    <w:t>-</w:t>
                  </w:r>
                  <w:r>
                    <w:rPr>
                      <w:color w:val="000000"/>
                      <w:szCs w:val="21"/>
                    </w:rPr>
                    <w:t>--</w:t>
                  </w:r>
                </w:p>
              </w:tc>
              <w:tc>
                <w:tcPr>
                  <w:tcW w:w="1292" w:type="dxa"/>
                </w:tcPr>
                <w:p>
                  <w:pPr>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4</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rPr>
              <w:sym w:font="Wingdings" w:char="00FE"/>
            </w:r>
            <w:r>
              <w:rPr>
                <w:rFonts w:hint="eastAsia"/>
              </w:rPr>
              <w:t xml:space="preserve">否  </w:t>
            </w:r>
          </w:p>
          <w:tbl>
            <w:tblPr>
              <w:tblStyle w:val="7"/>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tc>
              <w:tc>
                <w:tcPr>
                  <w:tcW w:w="4234" w:type="dxa"/>
                </w:tcP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最高学历</w:t>
                  </w:r>
                </w:p>
              </w:tc>
              <w:tc>
                <w:tcPr>
                  <w:tcW w:w="4234" w:type="dxa"/>
                </w:tcPr>
                <w:p>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教育专业</w:t>
                  </w:r>
                </w:p>
              </w:tc>
              <w:tc>
                <w:tcPr>
                  <w:tcW w:w="4234" w:type="dxa"/>
                </w:tcPr>
                <w:p>
                  <w:r>
                    <w:rPr>
                      <w:rFonts w:hint="eastAsia"/>
                    </w:rPr>
                    <w:sym w:font="Wingdings" w:char="00A8"/>
                  </w:r>
                  <w:r>
                    <w:rPr>
                      <w:rFonts w:hint="eastAsia"/>
                    </w:rPr>
                    <w:t xml:space="preserve">食品相应 </w:t>
                  </w:r>
                  <w:r>
                    <w:rPr>
                      <w:rFonts w:hint="eastAsia"/>
                    </w:rPr>
                    <w:sym w:font="Wingdings" w:char="00A8"/>
                  </w:r>
                  <w:r>
                    <w:rPr>
                      <w:rFonts w:hint="eastAsia"/>
                    </w:rPr>
                    <w:t xml:space="preserve">食品相关 </w:t>
                  </w:r>
                  <w:r>
                    <w:rPr>
                      <w:rFonts w:hint="eastAsia"/>
                    </w:rPr>
                    <w:sym w:font="Wingdings" w:char="00A8"/>
                  </w:r>
                  <w:r>
                    <w:rPr>
                      <w:rFonts w:hint="eastAsia"/>
                    </w:rPr>
                    <w:t xml:space="preserve">食品不相关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职称</w:t>
                  </w:r>
                </w:p>
              </w:tc>
              <w:tc>
                <w:tcPr>
                  <w:tcW w:w="4234" w:type="dxa"/>
                </w:tcPr>
                <w:p>
                  <w:r>
                    <w:rPr>
                      <w:rFonts w:hint="eastAsia"/>
                    </w:rPr>
                    <w:sym w:font="Wingdings" w:char="00A8"/>
                  </w:r>
                  <w:r>
                    <w:rPr>
                      <w:rFonts w:hint="eastAsia"/>
                    </w:rPr>
                    <w:t xml:space="preserve">助理工程师 </w:t>
                  </w:r>
                  <w:r>
                    <w:rPr>
                      <w:rFonts w:hint="eastAsia"/>
                    </w:rPr>
                    <w:sym w:font="Wingdings" w:char="00A8"/>
                  </w:r>
                  <w:r>
                    <w:rPr>
                      <w:rFonts w:hint="eastAsia"/>
                    </w:rPr>
                    <w:t xml:space="preserve">工程师 </w:t>
                  </w:r>
                  <w:r>
                    <w:rPr>
                      <w:rFonts w:hint="eastAsia"/>
                    </w:rPr>
                    <w:sym w:font="Wingdings" w:char="00A8"/>
                  </w:r>
                  <w:r>
                    <w:rPr>
                      <w:rFonts w:hint="eastAsia"/>
                    </w:rPr>
                    <w:t xml:space="preserve">高级工程师以上 </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专业工作经历</w:t>
                  </w:r>
                </w:p>
              </w:tc>
              <w:tc>
                <w:tcPr>
                  <w:tcW w:w="4234" w:type="dxa"/>
                </w:tcPr>
                <w:p>
                  <w:r>
                    <w:rPr>
                      <w:rFonts w:hint="eastAsia"/>
                    </w:rPr>
                    <w:t xml:space="preserve">    年</w:t>
                  </w:r>
                </w:p>
              </w:tc>
              <w:tc>
                <w:tcPr>
                  <w:tcW w:w="3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tcPr>
                <w:p>
                  <w:r>
                    <w:rPr>
                      <w:rFonts w:hint="eastAsia"/>
                    </w:rPr>
                    <w:t>责任和权限</w:t>
                  </w:r>
                </w:p>
              </w:tc>
              <w:tc>
                <w:tcPr>
                  <w:tcW w:w="4234" w:type="dxa"/>
                </w:tcPr>
                <w:p/>
              </w:tc>
              <w:tc>
                <w:tcPr>
                  <w:tcW w:w="3015" w:type="dxa"/>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587"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39" w:type="dxa"/>
            <w:vMerge w:val="restart"/>
          </w:tcPr>
          <w:p>
            <w:r>
              <w:rPr>
                <w:rFonts w:hint="eastAsia"/>
              </w:rPr>
              <w:t>能力</w:t>
            </w:r>
          </w:p>
        </w:tc>
        <w:tc>
          <w:tcPr>
            <w:tcW w:w="952" w:type="dxa"/>
            <w:gridSpan w:val="2"/>
            <w:vMerge w:val="restart"/>
          </w:tcPr>
          <w:p>
            <w:r>
              <w:rPr>
                <w:rFonts w:hint="eastAsia"/>
              </w:rPr>
              <w:t>F7.2</w:t>
            </w:r>
          </w:p>
          <w:p/>
        </w:tc>
        <w:tc>
          <w:tcPr>
            <w:tcW w:w="761" w:type="dxa"/>
            <w:gridSpan w:val="2"/>
          </w:tcPr>
          <w:p>
            <w:r>
              <w:rPr>
                <w:rFonts w:hint="eastAsia"/>
              </w:rPr>
              <w:t>文件名称</w:t>
            </w:r>
          </w:p>
        </w:tc>
        <w:tc>
          <w:tcPr>
            <w:tcW w:w="9372" w:type="dxa"/>
            <w:gridSpan w:val="3"/>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lang w:val="en-US" w:eastAsia="zh-CN"/>
              </w:rPr>
              <w:t>人力资源管理程序</w:t>
            </w:r>
            <w:r>
              <w:rPr>
                <w:rFonts w:hint="eastAsia"/>
              </w:rPr>
              <w:t xml:space="preserve">》  </w:t>
            </w:r>
            <w:r>
              <w:rPr/>
              <w:sym w:font="Wingdings" w:char="00A8"/>
            </w:r>
            <w:r>
              <w:rPr>
                <w:rFonts w:hint="eastAsia"/>
              </w:rPr>
              <w:t>《能力和意识控制程序》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pPr>
              <w:rPr>
                <w:rFonts w:ascii="Calibri" w:hAnsi="Calibri"/>
                <w:u w:val="single"/>
              </w:rPr>
            </w:pPr>
            <w:r>
              <w:rPr>
                <w:rFonts w:hint="eastAsia"/>
                <w:color w:val="000000"/>
                <w:szCs w:val="21"/>
              </w:rPr>
              <w:t xml:space="preserve"> 查看</w:t>
            </w:r>
            <w:r>
              <w:rPr>
                <w:rFonts w:hint="eastAsia"/>
              </w:rPr>
              <w:t>《</w:t>
            </w:r>
            <w:r>
              <w:rPr>
                <w:rFonts w:hint="eastAsia"/>
                <w:lang w:val="en-US" w:eastAsia="zh-CN"/>
              </w:rPr>
              <w:t>公司部门岗位职责和任职要求</w:t>
            </w:r>
            <w:r>
              <w:rPr>
                <w:rFonts w:hint="eastAsia"/>
              </w:rPr>
              <w:t>》</w:t>
            </w:r>
            <w:r>
              <w:rPr/>
              <w:sym w:font="Wingdings" w:char="00FE"/>
            </w:r>
            <w:r>
              <w:rPr>
                <w:rFonts w:hint="eastAsia" w:ascii="Calibri" w:hAnsi="Calibri"/>
              </w:rPr>
              <w:t>充分</w:t>
            </w:r>
            <w:r>
              <w:rPr>
                <w:rFonts w:hint="eastAsia"/>
              </w:rPr>
              <w:t xml:space="preserve">有效    </w:t>
            </w:r>
            <w:r>
              <w:rPr/>
              <w:sym w:font="Wingdings" w:char="00A8"/>
            </w:r>
            <w:r>
              <w:rPr>
                <w:rFonts w:hint="eastAsia" w:ascii="Calibri" w:hAnsi="Calibri"/>
              </w:rPr>
              <w:t xml:space="preserve">不足，说明： </w:t>
            </w:r>
            <w:r>
              <w:rPr>
                <w:rFonts w:hint="eastAsia" w:ascii="Calibri" w:hAnsi="Calibri"/>
                <w:u w:val="single"/>
              </w:rPr>
              <w:t xml:space="preserve">                               </w:t>
            </w:r>
          </w:p>
          <w:p>
            <w:pPr>
              <w:rPr>
                <w:rFonts w:ascii="Calibri" w:hAnsi="Calibri"/>
                <w:u w:val="single"/>
              </w:rPr>
            </w:pPr>
          </w:p>
          <w:p>
            <w:pPr>
              <w:rPr>
                <w:rFonts w:ascii="Calibri" w:hAnsi="Calibri"/>
                <w:highlight w:val="red"/>
              </w:rPr>
            </w:pPr>
            <w:r>
              <w:rPr>
                <w:rFonts w:hint="eastAsia" w:ascii="Calibri" w:hAnsi="Calibri"/>
              </w:rPr>
              <w:t>抽查任职能力情况：</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3300"/>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8" w:type="dxa"/>
                  <w:shd w:val="clear" w:color="auto" w:fill="auto"/>
                </w:tcPr>
                <w:p>
                  <w:pPr>
                    <w:rPr>
                      <w:highlight w:val="yellow"/>
                    </w:rPr>
                  </w:pPr>
                  <w:r>
                    <w:rPr>
                      <w:rFonts w:hint="eastAsia"/>
                    </w:rPr>
                    <w:t>关键岗位的人员</w:t>
                  </w:r>
                </w:p>
              </w:tc>
              <w:tc>
                <w:tcPr>
                  <w:tcW w:w="3300" w:type="dxa"/>
                  <w:shd w:val="clear" w:color="auto" w:fill="auto"/>
                </w:tcPr>
                <w:p>
                  <w:r>
                    <w:rPr>
                      <w:rFonts w:hint="eastAsia"/>
                    </w:rPr>
                    <w:t>任职要求</w:t>
                  </w:r>
                </w:p>
              </w:tc>
              <w:tc>
                <w:tcPr>
                  <w:tcW w:w="1479" w:type="dxa"/>
                  <w:shd w:val="clear" w:color="auto" w:fill="auto"/>
                </w:tcPr>
                <w:p>
                  <w:r>
                    <w:rPr>
                      <w:rFonts w:hint="eastAsia"/>
                    </w:rPr>
                    <w:t>学历/专业</w:t>
                  </w:r>
                </w:p>
              </w:tc>
              <w:tc>
                <w:tcPr>
                  <w:tcW w:w="1485" w:type="dxa"/>
                  <w:shd w:val="clear" w:color="auto" w:fill="auto"/>
                </w:tcPr>
                <w:p>
                  <w:r>
                    <w:rPr>
                      <w:rFonts w:hint="eastAsia"/>
                    </w:rPr>
                    <w:t>工作经历年限</w:t>
                  </w:r>
                </w:p>
              </w:tc>
              <w:tc>
                <w:tcPr>
                  <w:tcW w:w="1076" w:type="dxa"/>
                  <w:shd w:val="clear" w:color="auto" w:fill="auto"/>
                </w:tcPr>
                <w:p>
                  <w:r>
                    <w:rPr>
                      <w:rFonts w:hint="eastAsia"/>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58" w:type="dxa"/>
                  <w:shd w:val="clear" w:color="auto" w:fill="auto"/>
                </w:tcPr>
                <w:p>
                  <w:pPr>
                    <w:rPr>
                      <w:rFonts w:hint="eastAsia"/>
                      <w:highlight w:val="none"/>
                      <w:lang w:val="en-US" w:eastAsia="zh-CN"/>
                    </w:rPr>
                  </w:pPr>
                  <w:r>
                    <w:rPr>
                      <w:rFonts w:hint="eastAsia"/>
                      <w:highlight w:val="none"/>
                    </w:rPr>
                    <w:t>（管理人员）</w:t>
                  </w:r>
                  <w:r>
                    <w:rPr>
                      <w:rFonts w:hint="eastAsia"/>
                      <w:highlight w:val="none"/>
                      <w:lang w:val="en-US" w:eastAsia="zh-CN"/>
                    </w:rPr>
                    <w:t>食品安全小组组长</w:t>
                  </w:r>
                </w:p>
                <w:p>
                  <w:pPr>
                    <w:pStyle w:val="2"/>
                    <w:jc w:val="center"/>
                    <w:rPr>
                      <w:rFonts w:hint="default"/>
                      <w:highlight w:val="none"/>
                      <w:lang w:val="en-US" w:eastAsia="zh-CN"/>
                    </w:rPr>
                  </w:pPr>
                  <w:r>
                    <w:rPr>
                      <w:rFonts w:hint="eastAsia" w:ascii="Times New Roman" w:hAnsi="Times New Roman" w:eastAsia="宋体" w:cs="Times New Roman"/>
                      <w:kern w:val="2"/>
                      <w:sz w:val="21"/>
                      <w:highlight w:val="none"/>
                      <w:lang w:val="en-US" w:eastAsia="zh-CN" w:bidi="ar-SA"/>
                    </w:rPr>
                    <w:t>王文胜</w:t>
                  </w: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w:t>
                  </w:r>
                </w:p>
                <w:p>
                  <w:pPr>
                    <w:jc w:val="left"/>
                    <w:rPr>
                      <w:highlight w:val="none"/>
                    </w:rPr>
                  </w:pPr>
                  <w:r>
                    <w:rPr>
                      <w:rFonts w:hint="eastAsia"/>
                      <w:highlight w:val="none"/>
                    </w:rPr>
                    <w:t>专业：无特殊要求</w:t>
                  </w:r>
                  <w:r>
                    <w:rPr>
                      <w:highlight w:val="none"/>
                    </w:rPr>
                    <w:t xml:space="preserve"> </w:t>
                  </w:r>
                </w:p>
                <w:p>
                  <w:pPr>
                    <w:jc w:val="left"/>
                    <w:rPr>
                      <w:highlight w:val="none"/>
                    </w:rPr>
                  </w:pPr>
                  <w:r>
                    <w:rPr>
                      <w:rFonts w:hint="eastAsia"/>
                      <w:highlight w:val="none"/>
                    </w:rPr>
                    <w:t>培训：了解食品安全相关知识</w:t>
                  </w:r>
                </w:p>
                <w:p>
                  <w:pPr>
                    <w:jc w:val="left"/>
                    <w:rPr>
                      <w:highlight w:val="none"/>
                    </w:rPr>
                  </w:pPr>
                  <w:r>
                    <w:rPr>
                      <w:rFonts w:hint="eastAsia"/>
                      <w:highlight w:val="none"/>
                    </w:rPr>
                    <w:t>工作经历：</w:t>
                  </w:r>
                  <w:r>
                    <w:rPr>
                      <w:rFonts w:hint="eastAsia"/>
                      <w:highlight w:val="none"/>
                      <w:u w:val="single"/>
                    </w:rPr>
                    <w:t xml:space="preserve">  3  </w:t>
                  </w:r>
                  <w:r>
                    <w:rPr>
                      <w:rFonts w:hint="eastAsia"/>
                      <w:highlight w:val="none"/>
                    </w:rPr>
                    <w:t xml:space="preserve">  年</w:t>
                  </w:r>
                </w:p>
              </w:tc>
              <w:tc>
                <w:tcPr>
                  <w:tcW w:w="1479" w:type="dxa"/>
                  <w:shd w:val="clear" w:color="auto" w:fill="auto"/>
                </w:tcPr>
                <w:p>
                  <w:pPr>
                    <w:rPr>
                      <w:highlight w:val="none"/>
                    </w:rPr>
                  </w:pPr>
                  <w:r>
                    <w:rPr>
                      <w:rFonts w:hint="eastAsia"/>
                      <w:highlight w:val="none"/>
                    </w:rPr>
                    <w:t>学历：高中</w:t>
                  </w:r>
                </w:p>
                <w:p>
                  <w:pPr>
                    <w:rPr>
                      <w:highlight w:val="none"/>
                    </w:rPr>
                  </w:pPr>
                  <w:r>
                    <w:rPr>
                      <w:rFonts w:hint="eastAsia"/>
                      <w:highlight w:val="none"/>
                    </w:rPr>
                    <w:t>专业：——</w:t>
                  </w:r>
                </w:p>
              </w:tc>
              <w:tc>
                <w:tcPr>
                  <w:tcW w:w="1485"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20</w:t>
                  </w:r>
                  <w:r>
                    <w:rPr>
                      <w:rFonts w:hint="eastAsia"/>
                      <w:highlight w:val="none"/>
                    </w:rPr>
                    <w:t>年</w:t>
                  </w:r>
                  <w:r>
                    <w:rPr>
                      <w:rFonts w:hint="eastAsia"/>
                      <w:highlight w:val="none"/>
                      <w:lang w:eastAsia="zh-CN"/>
                    </w:rPr>
                    <w:t>，</w:t>
                  </w:r>
                  <w:r>
                    <w:rPr>
                      <w:rFonts w:hint="eastAsia"/>
                      <w:highlight w:val="none"/>
                      <w:lang w:val="en-US" w:eastAsia="zh-CN"/>
                    </w:rPr>
                    <w:t>一直从事食品行业</w:t>
                  </w:r>
                </w:p>
              </w:tc>
              <w:tc>
                <w:tcPr>
                  <w:tcW w:w="107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shd w:val="clear" w:color="auto" w:fill="auto"/>
                </w:tcPr>
                <w:p>
                  <w:pPr>
                    <w:tabs>
                      <w:tab w:val="center" w:pos="792"/>
                    </w:tabs>
                    <w:jc w:val="center"/>
                    <w:rPr>
                      <w:rFonts w:hint="eastAsia"/>
                      <w:highlight w:val="none"/>
                      <w:lang w:val="en-US" w:eastAsia="zh-CN"/>
                    </w:rPr>
                  </w:pPr>
                  <w:r>
                    <w:rPr>
                      <w:rFonts w:hint="eastAsia"/>
                      <w:highlight w:val="none"/>
                      <w:lang w:val="en-US" w:eastAsia="zh-CN"/>
                    </w:rPr>
                    <w:t>生产部</w:t>
                  </w:r>
                </w:p>
                <w:p>
                  <w:pPr>
                    <w:pStyle w:val="2"/>
                    <w:ind w:firstLine="630" w:firstLineChars="300"/>
                    <w:jc w:val="center"/>
                    <w:rPr>
                      <w:rFonts w:hint="default"/>
                      <w:highlight w:val="none"/>
                      <w:lang w:val="en-US" w:eastAsia="zh-CN"/>
                    </w:rPr>
                  </w:pPr>
                  <w:r>
                    <w:rPr>
                      <w:rFonts w:hint="eastAsia"/>
                      <w:sz w:val="21"/>
                      <w:szCs w:val="21"/>
                      <w:highlight w:val="none"/>
                      <w:lang w:val="en-US" w:eastAsia="zh-CN"/>
                    </w:rPr>
                    <w:t>郭鹏磊</w:t>
                  </w: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及以上中以上/初中</w:t>
                  </w:r>
                </w:p>
                <w:p>
                  <w:pPr>
                    <w:jc w:val="left"/>
                    <w:rPr>
                      <w:highlight w:val="none"/>
                    </w:rPr>
                  </w:pPr>
                  <w:r>
                    <w:rPr>
                      <w:rFonts w:hint="eastAsia"/>
                      <w:highlight w:val="none"/>
                    </w:rPr>
                    <w:t>专业：无特殊要求</w:t>
                  </w:r>
                </w:p>
                <w:p>
                  <w:pPr>
                    <w:jc w:val="left"/>
                    <w:rPr>
                      <w:rFonts w:hint="default" w:eastAsia="宋体"/>
                      <w:highlight w:val="none"/>
                      <w:lang w:val="en-US" w:eastAsia="zh-CN"/>
                    </w:rPr>
                  </w:pPr>
                  <w:r>
                    <w:rPr>
                      <w:rFonts w:hint="eastAsia"/>
                      <w:highlight w:val="none"/>
                    </w:rPr>
                    <w:t>培训：</w:t>
                  </w:r>
                  <w:r>
                    <w:rPr>
                      <w:rFonts w:hint="eastAsia"/>
                      <w:highlight w:val="none"/>
                      <w:lang w:val="en-US" w:eastAsia="zh-CN"/>
                    </w:rPr>
                    <w:t>无特殊要求</w:t>
                  </w:r>
                </w:p>
                <w:p>
                  <w:pPr>
                    <w:jc w:val="left"/>
                    <w:rPr>
                      <w:highlight w:val="none"/>
                    </w:rPr>
                  </w:pPr>
                  <w:r>
                    <w:rPr>
                      <w:rFonts w:hint="eastAsia"/>
                      <w:highlight w:val="none"/>
                    </w:rPr>
                    <w:t>工作经历：</w:t>
                  </w:r>
                  <w:r>
                    <w:rPr>
                      <w:rFonts w:hint="eastAsia"/>
                      <w:highlight w:val="none"/>
                      <w:u w:val="single"/>
                    </w:rPr>
                    <w:t xml:space="preserve">3 </w:t>
                  </w:r>
                  <w:r>
                    <w:rPr>
                      <w:rFonts w:hint="eastAsia"/>
                      <w:highlight w:val="none"/>
                    </w:rPr>
                    <w:t xml:space="preserve">  年</w:t>
                  </w:r>
                </w:p>
              </w:tc>
              <w:tc>
                <w:tcPr>
                  <w:tcW w:w="1479"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初中</w:t>
                  </w:r>
                </w:p>
                <w:p>
                  <w:pPr>
                    <w:rPr>
                      <w:highlight w:val="none"/>
                    </w:rPr>
                  </w:pPr>
                  <w:r>
                    <w:rPr>
                      <w:rFonts w:hint="eastAsia"/>
                      <w:highlight w:val="none"/>
                    </w:rPr>
                    <w:t>专业：——</w:t>
                  </w:r>
                </w:p>
              </w:tc>
              <w:tc>
                <w:tcPr>
                  <w:tcW w:w="1485" w:type="dxa"/>
                  <w:shd w:val="clear" w:color="auto" w:fill="auto"/>
                </w:tcPr>
                <w:p>
                  <w:pPr>
                    <w:ind w:firstLine="105" w:firstLineChars="50"/>
                    <w:rPr>
                      <w:rFonts w:hint="default" w:eastAsia="宋体"/>
                      <w:highlight w:val="none"/>
                      <w:lang w:val="en-US" w:eastAsia="zh-CN"/>
                    </w:rPr>
                  </w:pPr>
                  <w:r>
                    <w:rPr>
                      <w:rFonts w:hint="eastAsia"/>
                      <w:highlight w:val="none"/>
                      <w:lang w:val="en-US" w:eastAsia="zh-CN"/>
                    </w:rPr>
                    <w:t>11</w:t>
                  </w:r>
                  <w:r>
                    <w:rPr>
                      <w:rFonts w:hint="eastAsia"/>
                      <w:highlight w:val="none"/>
                    </w:rPr>
                    <w:t>年</w:t>
                  </w:r>
                  <w:r>
                    <w:rPr>
                      <w:rFonts w:hint="eastAsia"/>
                      <w:highlight w:val="none"/>
                      <w:lang w:eastAsia="zh-CN"/>
                    </w:rPr>
                    <w:t>，</w:t>
                  </w:r>
                  <w:r>
                    <w:rPr>
                      <w:rFonts w:hint="eastAsia"/>
                      <w:highlight w:val="none"/>
                      <w:lang w:val="en-US" w:eastAsia="zh-CN"/>
                    </w:rPr>
                    <w:t>一直从事食品生产加工</w:t>
                  </w:r>
                </w:p>
              </w:tc>
              <w:tc>
                <w:tcPr>
                  <w:tcW w:w="1076" w:type="dxa"/>
                  <w:shd w:val="clear" w:color="auto" w:fill="auto"/>
                </w:tcPr>
                <w:p>
                  <w:pPr>
                    <w:rPr>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pStyle w:val="2"/>
                    <w:ind w:left="0" w:leftChars="0" w:firstLine="0" w:firstLineChars="0"/>
                    <w:jc w:val="center"/>
                    <w:rPr>
                      <w:rFonts w:hint="eastAsia" w:ascii="Times New Roman" w:hAnsi="Times New Roman" w:eastAsia="宋体" w:cs="Times New Roman"/>
                      <w:kern w:val="2"/>
                      <w:sz w:val="21"/>
                      <w:highlight w:val="none"/>
                      <w:lang w:val="en-US" w:eastAsia="zh-CN" w:bidi="ar-SA"/>
                    </w:rPr>
                  </w:pPr>
                  <w:r>
                    <w:rPr>
                      <w:rFonts w:hint="eastAsia" w:ascii="Times New Roman" w:hAnsi="Times New Roman" w:eastAsia="宋体" w:cs="Times New Roman"/>
                      <w:kern w:val="2"/>
                      <w:sz w:val="21"/>
                      <w:highlight w:val="none"/>
                      <w:lang w:val="en-US" w:eastAsia="zh-CN" w:bidi="ar-SA"/>
                    </w:rPr>
                    <w:t>质检部</w:t>
                  </w:r>
                </w:p>
                <w:p>
                  <w:pPr>
                    <w:pStyle w:val="2"/>
                    <w:ind w:left="0" w:leftChars="0" w:firstLine="0" w:firstLineChars="0"/>
                    <w:jc w:val="center"/>
                    <w:rPr>
                      <w:sz w:val="21"/>
                      <w:szCs w:val="21"/>
                      <w:highlight w:val="none"/>
                    </w:rPr>
                  </w:pPr>
                  <w:r>
                    <w:rPr>
                      <w:rFonts w:hint="eastAsia" w:cs="Times New Roman"/>
                      <w:kern w:val="2"/>
                      <w:sz w:val="21"/>
                      <w:highlight w:val="none"/>
                      <w:lang w:val="en-US" w:eastAsia="zh-CN" w:bidi="ar-SA"/>
                    </w:rPr>
                    <w:t>相艳</w:t>
                  </w: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w:t>
                  </w:r>
                </w:p>
                <w:p>
                  <w:pPr>
                    <w:jc w:val="left"/>
                    <w:rPr>
                      <w:highlight w:val="none"/>
                    </w:rPr>
                  </w:pPr>
                  <w:r>
                    <w:rPr>
                      <w:rFonts w:hint="eastAsia"/>
                      <w:highlight w:val="none"/>
                    </w:rPr>
                    <w:t>专业：</w:t>
                  </w:r>
                  <w:r>
                    <w:rPr>
                      <w:rFonts w:hint="eastAsia"/>
                      <w:highlight w:val="none"/>
                      <w:lang w:val="en-US" w:eastAsia="zh-CN"/>
                    </w:rPr>
                    <w:t>食品</w:t>
                  </w:r>
                  <w:r>
                    <w:rPr>
                      <w:rFonts w:hint="eastAsia"/>
                      <w:highlight w:val="none"/>
                    </w:rPr>
                    <w:t>相关专业</w:t>
                  </w:r>
                </w:p>
                <w:p>
                  <w:pPr>
                    <w:jc w:val="left"/>
                    <w:rPr>
                      <w:rFonts w:hint="default" w:eastAsia="宋体"/>
                      <w:highlight w:val="none"/>
                      <w:lang w:val="en-US" w:eastAsia="zh-CN"/>
                    </w:rPr>
                  </w:pPr>
                  <w:r>
                    <w:rPr>
                      <w:rFonts w:hint="eastAsia"/>
                      <w:highlight w:val="none"/>
                    </w:rPr>
                    <w:t>培训：了解食品安全相关知识</w:t>
                  </w:r>
                  <w:r>
                    <w:rPr>
                      <w:rFonts w:hint="eastAsia"/>
                      <w:highlight w:val="none"/>
                      <w:lang w:eastAsia="zh-CN"/>
                    </w:rPr>
                    <w:t>、</w:t>
                  </w:r>
                  <w:r>
                    <w:rPr>
                      <w:rFonts w:hint="eastAsia"/>
                      <w:highlight w:val="none"/>
                      <w:lang w:val="en-US" w:eastAsia="zh-CN"/>
                    </w:rPr>
                    <w:t>具备一定的检验能力</w:t>
                  </w:r>
                </w:p>
                <w:p>
                  <w:pPr>
                    <w:rPr>
                      <w:highlight w:val="none"/>
                    </w:rPr>
                  </w:pPr>
                  <w:r>
                    <w:rPr>
                      <w:rFonts w:hint="eastAsia"/>
                      <w:highlight w:val="none"/>
                    </w:rPr>
                    <w:t>工作经历：</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 xml:space="preserve">  年</w:t>
                  </w:r>
                </w:p>
              </w:tc>
              <w:tc>
                <w:tcPr>
                  <w:tcW w:w="1479" w:type="dxa"/>
                  <w:shd w:val="clear" w:color="auto" w:fill="auto"/>
                </w:tcPr>
                <w:p>
                  <w:pPr>
                    <w:rPr>
                      <w:highlight w:val="none"/>
                    </w:rPr>
                  </w:pPr>
                  <w:r>
                    <w:rPr>
                      <w:rFonts w:hint="eastAsia"/>
                      <w:highlight w:val="none"/>
                    </w:rPr>
                    <w:t>学历：高中</w:t>
                  </w:r>
                </w:p>
                <w:p>
                  <w:pPr>
                    <w:rPr>
                      <w:highlight w:val="none"/>
                    </w:rPr>
                  </w:pPr>
                  <w:r>
                    <w:rPr>
                      <w:rFonts w:hint="eastAsia"/>
                      <w:highlight w:val="none"/>
                    </w:rPr>
                    <w:t>专业：——</w:t>
                  </w:r>
                </w:p>
              </w:tc>
              <w:tc>
                <w:tcPr>
                  <w:tcW w:w="1485" w:type="dxa"/>
                  <w:shd w:val="clear" w:color="auto" w:fill="auto"/>
                </w:tcPr>
                <w:p>
                  <w:pPr>
                    <w:ind w:firstLine="105" w:firstLineChars="50"/>
                    <w:rPr>
                      <w:highlight w:val="none"/>
                    </w:rPr>
                  </w:pPr>
                  <w:r>
                    <w:rPr>
                      <w:rFonts w:hint="eastAsia"/>
                      <w:highlight w:val="none"/>
                      <w:lang w:val="en-US" w:eastAsia="zh-CN"/>
                    </w:rPr>
                    <w:t>20</w:t>
                  </w:r>
                  <w:r>
                    <w:rPr>
                      <w:rFonts w:hint="eastAsia"/>
                      <w:highlight w:val="none"/>
                    </w:rPr>
                    <w:t>年</w:t>
                  </w:r>
                  <w:r>
                    <w:rPr>
                      <w:rFonts w:hint="eastAsia"/>
                      <w:highlight w:val="none"/>
                      <w:lang w:eastAsia="zh-CN"/>
                    </w:rPr>
                    <w:t>，</w:t>
                  </w:r>
                  <w:r>
                    <w:rPr>
                      <w:rFonts w:hint="eastAsia"/>
                      <w:highlight w:val="none"/>
                      <w:lang w:val="en-US" w:eastAsia="zh-CN"/>
                    </w:rPr>
                    <w:t>从事食品行业11年</w:t>
                  </w:r>
                </w:p>
              </w:tc>
              <w:tc>
                <w:tcPr>
                  <w:tcW w:w="107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shd w:val="clear" w:color="auto" w:fill="auto"/>
                </w:tcPr>
                <w:p>
                  <w:pPr>
                    <w:pStyle w:val="2"/>
                    <w:jc w:val="center"/>
                    <w:rPr>
                      <w:rFonts w:hint="eastAsia"/>
                      <w:sz w:val="21"/>
                      <w:szCs w:val="21"/>
                      <w:highlight w:val="none"/>
                      <w:lang w:val="en-US" w:eastAsia="zh-CN"/>
                    </w:rPr>
                  </w:pPr>
                  <w:r>
                    <w:rPr>
                      <w:rFonts w:hint="eastAsia"/>
                      <w:sz w:val="21"/>
                      <w:szCs w:val="21"/>
                      <w:highlight w:val="none"/>
                      <w:lang w:val="en-US" w:eastAsia="zh-CN"/>
                    </w:rPr>
                    <w:t>采购部</w:t>
                  </w:r>
                </w:p>
                <w:p>
                  <w:pPr>
                    <w:pStyle w:val="2"/>
                    <w:jc w:val="center"/>
                    <w:rPr>
                      <w:rFonts w:hint="default"/>
                      <w:sz w:val="21"/>
                      <w:szCs w:val="21"/>
                      <w:highlight w:val="none"/>
                      <w:lang w:val="en-US" w:eastAsia="zh-CN"/>
                    </w:rPr>
                  </w:pPr>
                  <w:r>
                    <w:rPr>
                      <w:rFonts w:hint="eastAsia"/>
                      <w:sz w:val="21"/>
                      <w:szCs w:val="21"/>
                      <w:highlight w:val="none"/>
                      <w:lang w:val="en-US" w:eastAsia="zh-CN"/>
                    </w:rPr>
                    <w:t>刘春生</w:t>
                  </w:r>
                </w:p>
                <w:p>
                  <w:pPr>
                    <w:pStyle w:val="2"/>
                    <w:rPr>
                      <w:rFonts w:hint="default"/>
                      <w:sz w:val="21"/>
                      <w:szCs w:val="21"/>
                      <w:highlight w:val="none"/>
                      <w:lang w:val="en-US" w:eastAsia="zh-CN"/>
                    </w:rPr>
                  </w:pPr>
                </w:p>
              </w:tc>
              <w:tc>
                <w:tcPr>
                  <w:tcW w:w="3300" w:type="dxa"/>
                  <w:shd w:val="clear" w:color="auto" w:fill="auto"/>
                </w:tcPr>
                <w:p>
                  <w:pPr>
                    <w:jc w:val="left"/>
                    <w:rPr>
                      <w:highlight w:val="none"/>
                    </w:rPr>
                  </w:pPr>
                  <w:r>
                    <w:rPr>
                      <w:rFonts w:hint="eastAsia"/>
                      <w:highlight w:val="none"/>
                    </w:rPr>
                    <w:t>学历：本科/专科/</w:t>
                  </w:r>
                  <w:r>
                    <w:rPr>
                      <w:highlight w:val="none"/>
                    </w:rPr>
                    <w:sym w:font="Wingdings" w:char="00FE"/>
                  </w:r>
                  <w:r>
                    <w:rPr>
                      <w:rFonts w:hint="eastAsia"/>
                      <w:highlight w:val="none"/>
                      <w:lang w:val="en-US" w:eastAsia="zh-CN"/>
                    </w:rPr>
                    <w:t>大专</w:t>
                  </w:r>
                  <w:r>
                    <w:rPr>
                      <w:rFonts w:hint="eastAsia"/>
                      <w:highlight w:val="none"/>
                    </w:rPr>
                    <w:t>及以上</w:t>
                  </w:r>
                </w:p>
                <w:p>
                  <w:pPr>
                    <w:jc w:val="left"/>
                    <w:rPr>
                      <w:highlight w:val="none"/>
                    </w:rPr>
                  </w:pPr>
                  <w:r>
                    <w:rPr>
                      <w:rFonts w:hint="eastAsia"/>
                      <w:highlight w:val="none"/>
                    </w:rPr>
                    <w:t>专业：销售相关专业</w:t>
                  </w:r>
                </w:p>
                <w:p>
                  <w:pPr>
                    <w:jc w:val="left"/>
                    <w:rPr>
                      <w:highlight w:val="none"/>
                    </w:rPr>
                  </w:pPr>
                  <w:r>
                    <w:rPr>
                      <w:rFonts w:hint="eastAsia"/>
                      <w:highlight w:val="none"/>
                    </w:rPr>
                    <w:t>培训：了解食品安全相关知识</w:t>
                  </w:r>
                </w:p>
                <w:p>
                  <w:pPr>
                    <w:rPr>
                      <w:highlight w:val="none"/>
                    </w:rPr>
                  </w:pPr>
                  <w:r>
                    <w:rPr>
                      <w:rFonts w:hint="eastAsia"/>
                      <w:highlight w:val="none"/>
                    </w:rPr>
                    <w:t>工作经历：</w:t>
                  </w:r>
                  <w:r>
                    <w:rPr>
                      <w:rFonts w:hint="eastAsia"/>
                      <w:highlight w:val="none"/>
                      <w:u w:val="single"/>
                    </w:rPr>
                    <w:t xml:space="preserve">  2  </w:t>
                  </w:r>
                  <w:r>
                    <w:rPr>
                      <w:rFonts w:hint="eastAsia"/>
                      <w:highlight w:val="none"/>
                    </w:rPr>
                    <w:t xml:space="preserve">  年</w:t>
                  </w:r>
                </w:p>
              </w:tc>
              <w:tc>
                <w:tcPr>
                  <w:tcW w:w="1479" w:type="dxa"/>
                  <w:shd w:val="clear" w:color="auto" w:fill="auto"/>
                </w:tcPr>
                <w:p>
                  <w:pPr>
                    <w:rPr>
                      <w:rFonts w:hint="eastAsia" w:eastAsia="宋体"/>
                      <w:highlight w:val="none"/>
                      <w:lang w:eastAsia="zh-CN"/>
                    </w:rPr>
                  </w:pPr>
                  <w:r>
                    <w:rPr>
                      <w:rFonts w:hint="eastAsia"/>
                      <w:highlight w:val="none"/>
                    </w:rPr>
                    <w:t>学历：</w:t>
                  </w:r>
                  <w:r>
                    <w:rPr>
                      <w:rFonts w:hint="eastAsia"/>
                      <w:highlight w:val="none"/>
                      <w:lang w:val="en-US" w:eastAsia="zh-CN"/>
                    </w:rPr>
                    <w:t>中专</w:t>
                  </w:r>
                </w:p>
                <w:p>
                  <w:pPr>
                    <w:rPr>
                      <w:highlight w:val="none"/>
                    </w:rPr>
                  </w:pPr>
                  <w:r>
                    <w:rPr>
                      <w:rFonts w:hint="eastAsia"/>
                      <w:highlight w:val="none"/>
                    </w:rPr>
                    <w:t>专业：——</w:t>
                  </w:r>
                </w:p>
              </w:tc>
              <w:tc>
                <w:tcPr>
                  <w:tcW w:w="1485" w:type="dxa"/>
                  <w:shd w:val="clear" w:color="auto" w:fill="auto"/>
                </w:tcPr>
                <w:p>
                  <w:pPr>
                    <w:rPr>
                      <w:rFonts w:hint="default" w:eastAsia="宋体"/>
                      <w:highlight w:val="none"/>
                      <w:lang w:val="en-US" w:eastAsia="zh-CN"/>
                    </w:rPr>
                  </w:pPr>
                  <w:r>
                    <w:rPr>
                      <w:rFonts w:hint="eastAsia"/>
                      <w:highlight w:val="none"/>
                      <w:lang w:val="en-US" w:eastAsia="zh-CN"/>
                    </w:rPr>
                    <w:t>30年，在食品行业工作经验</w:t>
                  </w:r>
                </w:p>
              </w:tc>
              <w:tc>
                <w:tcPr>
                  <w:tcW w:w="1076" w:type="dxa"/>
                  <w:shd w:val="clear" w:color="auto" w:fill="auto"/>
                </w:tcPr>
                <w:p>
                  <w:pPr>
                    <w:rPr>
                      <w:rFonts w:ascii="Calibri" w:hAnsi="Calibri"/>
                      <w:highlight w:val="none"/>
                    </w:rPr>
                  </w:pPr>
                  <w:r>
                    <w:rPr>
                      <w:highlight w:val="none"/>
                    </w:rPr>
                    <w:sym w:font="Wingdings" w:char="00FE"/>
                  </w:r>
                  <w:r>
                    <w:rPr>
                      <w:rFonts w:hint="eastAsia"/>
                      <w:highlight w:val="none"/>
                    </w:rPr>
                    <w:t xml:space="preserve">胜任 </w:t>
                  </w:r>
                  <w:r>
                    <w:rPr>
                      <w:rFonts w:hint="eastAsia" w:ascii="Calibri" w:hAnsi="Calibri"/>
                      <w:highlight w:val="none"/>
                    </w:rPr>
                    <w:t>□</w:t>
                  </w:r>
                  <w:r>
                    <w:rPr>
                      <w:rFonts w:hint="eastAsia"/>
                      <w:highlight w:val="none"/>
                    </w:rPr>
                    <w:t>不胜任</w:t>
                  </w:r>
                </w:p>
              </w:tc>
            </w:tr>
          </w:tbl>
          <w:p>
            <w:pPr>
              <w:rPr>
                <w:rFonts w:ascii="Calibri" w:hAnsi="Calibri"/>
              </w:rPr>
            </w:pPr>
          </w:p>
          <w:p>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培训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调整岗位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2"/>
                <w:sz w:val="13"/>
              </w:rPr>
              <w:instrText xml:space="preserve">√</w:instrText>
            </w:r>
            <w:r>
              <w:rPr>
                <w:rFonts w:hint="eastAsia" w:ascii="宋体" w:hAnsi="宋体"/>
              </w:rPr>
              <w:instrText xml:space="preserve">)</w:instrText>
            </w:r>
            <w:r>
              <w:rPr>
                <w:rFonts w:ascii="宋体" w:hAnsi="宋体"/>
              </w:rPr>
              <w:fldChar w:fldCharType="end"/>
            </w:r>
            <w:r>
              <w:rPr>
                <w:rFonts w:hint="eastAsia"/>
              </w:rPr>
              <w:t xml:space="preserve">岗位辅导 </w:t>
            </w:r>
            <w:r>
              <w:rPr>
                <w:rFonts w:hint="eastAsia"/>
              </w:rPr>
              <w:sym w:font="Wingdings" w:char="00FE"/>
            </w:r>
            <w:r>
              <w:rPr>
                <w:rFonts w:hint="eastAsia"/>
              </w:rPr>
              <w:t xml:space="preserve">招聘 </w:t>
            </w:r>
            <w:r>
              <w:rPr>
                <w:rFonts w:hint="eastAsia"/>
              </w:rPr>
              <w:sym w:font="Wingdings" w:char="00FE"/>
            </w:r>
            <w:r>
              <w:rPr>
                <w:rFonts w:hint="eastAsia"/>
              </w:rPr>
              <w:t xml:space="preserve">劳务外包 </w:t>
            </w:r>
            <w:r>
              <w:rPr>
                <w:rFonts w:hint="eastAsia"/>
              </w:rPr>
              <w:sym w:font="Wingdings" w:char="00A8"/>
            </w:r>
            <w:r>
              <w:rPr>
                <w:rFonts w:hint="eastAsia"/>
              </w:rPr>
              <w:t>其他</w:t>
            </w:r>
          </w:p>
          <w:p>
            <w:pPr>
              <w:rPr>
                <w:highlight w:val="yellow"/>
              </w:rPr>
            </w:pPr>
          </w:p>
          <w:p>
            <w:r>
              <w:rPr>
                <w:rFonts w:hint="eastAsia"/>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《招聘计划》</w:t>
                  </w:r>
                </w:p>
              </w:tc>
              <w:tc>
                <w:tcPr>
                  <w:tcW w:w="2230" w:type="dxa"/>
                </w:tcPr>
                <w:p>
                  <w:r>
                    <w:rPr>
                      <w:rFonts w:hint="eastAsia"/>
                    </w:rPr>
                    <w:t>招聘完成情况</w:t>
                  </w:r>
                </w:p>
              </w:tc>
              <w:tc>
                <w:tcPr>
                  <w:tcW w:w="1545" w:type="dxa"/>
                </w:tcPr>
                <w:p>
                  <w:r>
                    <w:rPr>
                      <w:rFonts w:hint="eastAsia"/>
                    </w:rPr>
                    <w:t>社会招聘</w:t>
                  </w:r>
                </w:p>
              </w:tc>
              <w:tc>
                <w:tcPr>
                  <w:tcW w:w="1616" w:type="dxa"/>
                </w:tcPr>
                <w:p>
                  <w:r>
                    <w:rPr>
                      <w:rFonts w:hint="eastAsia"/>
                    </w:rPr>
                    <w:t>校园招聘</w:t>
                  </w:r>
                </w:p>
              </w:tc>
              <w:tc>
                <w:tcPr>
                  <w:tcW w:w="1821" w:type="dxa"/>
                </w:tcPr>
                <w:p>
                  <w:r>
                    <w:rPr>
                      <w:rFonts w:hint="eastAsia"/>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管理人员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技术人员   名</w:t>
                  </w:r>
                </w:p>
              </w:tc>
              <w:tc>
                <w:tcPr>
                  <w:tcW w:w="2230" w:type="dxa"/>
                </w:tcPr>
                <w:p>
                  <w:r>
                    <w:rPr>
                      <w:rFonts w:hint="eastAsia"/>
                    </w:rPr>
                    <w:t xml:space="preserve">实招    名  </w:t>
                  </w:r>
                </w:p>
              </w:tc>
              <w:tc>
                <w:tcPr>
                  <w:tcW w:w="1545" w:type="dxa"/>
                </w:tcPr>
                <w:p/>
              </w:tc>
              <w:tc>
                <w:tcPr>
                  <w:tcW w:w="1616" w:type="dxa"/>
                </w:tcPr>
                <w:p>
                  <w:pPr>
                    <w:rPr>
                      <w:rFonts w:ascii="Calibri" w:hAnsi="Calibri"/>
                    </w:rPr>
                  </w:pPr>
                </w:p>
              </w:tc>
              <w:tc>
                <w:tcPr>
                  <w:tcW w:w="182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操作人员   名</w:t>
                  </w:r>
                </w:p>
              </w:tc>
              <w:tc>
                <w:tcPr>
                  <w:tcW w:w="2230" w:type="dxa"/>
                </w:tcPr>
                <w:p>
                  <w:r>
                    <w:rPr>
                      <w:rFonts w:hint="eastAsia"/>
                    </w:rPr>
                    <w:t xml:space="preserve">实招    名  </w:t>
                  </w:r>
                </w:p>
              </w:tc>
              <w:tc>
                <w:tcPr>
                  <w:tcW w:w="1545" w:type="dxa"/>
                </w:tcPr>
                <w:p/>
              </w:tc>
              <w:tc>
                <w:tcPr>
                  <w:tcW w:w="1616" w:type="dxa"/>
                </w:tcPr>
                <w:p/>
              </w:tc>
              <w:tc>
                <w:tcPr>
                  <w:tcW w:w="1821" w:type="dxa"/>
                </w:tcPr>
                <w:p/>
              </w:tc>
            </w:tr>
          </w:tbl>
          <w:p>
            <w:pPr>
              <w:rPr>
                <w:rFonts w:ascii="Calibri" w:hAnsi="Calibri"/>
                <w:highlight w:val="yellow"/>
              </w:rPr>
            </w:pPr>
          </w:p>
          <w:p>
            <w:pPr>
              <w:rPr>
                <w:rFonts w:ascii="Calibri" w:hAnsi="Calibri"/>
              </w:rPr>
            </w:pPr>
            <w:r>
              <w:rPr>
                <w:rFonts w:hint="eastAsia" w:ascii="Calibri" w:hAnsi="Calibri"/>
              </w:rPr>
              <w:t>培训过程的控制：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810"/>
              <w:gridCol w:w="2183"/>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r>
                    <w:rPr>
                      <w:rFonts w:hint="eastAsia"/>
                      <w:szCs w:val="21"/>
                    </w:rPr>
                    <w:t>计划培训日期</w:t>
                  </w:r>
                </w:p>
              </w:tc>
              <w:tc>
                <w:tcPr>
                  <w:tcW w:w="1810" w:type="dxa"/>
                </w:tcPr>
                <w:p>
                  <w:pPr>
                    <w:rPr>
                      <w:szCs w:val="21"/>
                    </w:rPr>
                  </w:pPr>
                  <w:r>
                    <w:rPr>
                      <w:rFonts w:hint="eastAsia"/>
                      <w:szCs w:val="21"/>
                    </w:rPr>
                    <w:t>培训记录内容</w:t>
                  </w:r>
                </w:p>
              </w:tc>
              <w:tc>
                <w:tcPr>
                  <w:tcW w:w="2183" w:type="dxa"/>
                </w:tcPr>
                <w:p>
                  <w:pPr>
                    <w:rPr>
                      <w:szCs w:val="21"/>
                    </w:rPr>
                  </w:pPr>
                  <w:r>
                    <w:rPr>
                      <w:rFonts w:hint="eastAsia"/>
                      <w:szCs w:val="21"/>
                    </w:rPr>
                    <w:t>参加部门/</w:t>
                  </w:r>
                  <w:r>
                    <w:rPr>
                      <w:rFonts w:hint="eastAsia" w:ascii="Calibri" w:hAnsi="Calibri"/>
                      <w:szCs w:val="21"/>
                    </w:rPr>
                    <w:t>人数</w:t>
                  </w:r>
                </w:p>
              </w:tc>
              <w:tc>
                <w:tcPr>
                  <w:tcW w:w="1560" w:type="dxa"/>
                </w:tcPr>
                <w:p>
                  <w:pPr>
                    <w:rPr>
                      <w:rFonts w:ascii="Calibri" w:hAnsi="Calibri"/>
                      <w:szCs w:val="21"/>
                    </w:rPr>
                  </w:pPr>
                  <w:r>
                    <w:rPr>
                      <w:rFonts w:hint="eastAsia" w:ascii="Calibri" w:hAnsi="Calibri"/>
                      <w:szCs w:val="21"/>
                    </w:rPr>
                    <w:t>评价方式</w:t>
                  </w:r>
                </w:p>
              </w:tc>
              <w:tc>
                <w:tcPr>
                  <w:tcW w:w="1775" w:type="dxa"/>
                </w:tcPr>
                <w:p>
                  <w:pPr>
                    <w:rPr>
                      <w:szCs w:val="21"/>
                    </w:rPr>
                  </w:pPr>
                  <w:r>
                    <w:rPr>
                      <w:rFonts w:hint="eastAsia"/>
                      <w:szCs w:val="21"/>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pPr>
                    <w:rPr>
                      <w:rFonts w:hint="default" w:eastAsia="宋体"/>
                      <w:szCs w:val="21"/>
                      <w:highlight w:val="yellow"/>
                      <w:lang w:val="en-US" w:eastAsia="zh-CN"/>
                    </w:rPr>
                  </w:pPr>
                  <w:r>
                    <w:rPr>
                      <w:rFonts w:hint="eastAsia"/>
                      <w:szCs w:val="21"/>
                    </w:rPr>
                    <w:t>2</w:t>
                  </w:r>
                  <w:r>
                    <w:rPr>
                      <w:szCs w:val="21"/>
                    </w:rPr>
                    <w:t>021</w:t>
                  </w:r>
                  <w:r>
                    <w:rPr>
                      <w:rFonts w:hint="eastAsia"/>
                      <w:szCs w:val="21"/>
                    </w:rPr>
                    <w:t>-1-</w:t>
                  </w:r>
                  <w:r>
                    <w:rPr>
                      <w:rFonts w:hint="eastAsia"/>
                      <w:szCs w:val="21"/>
                      <w:lang w:val="en-US" w:eastAsia="zh-CN"/>
                    </w:rPr>
                    <w:t>15</w:t>
                  </w:r>
                </w:p>
              </w:tc>
              <w:tc>
                <w:tcPr>
                  <w:tcW w:w="1810" w:type="dxa"/>
                </w:tcPr>
                <w:p>
                  <w:pPr>
                    <w:rPr>
                      <w:szCs w:val="21"/>
                    </w:rPr>
                  </w:pPr>
                  <w:r>
                    <w:rPr>
                      <w:rFonts w:hint="eastAsia"/>
                      <w:szCs w:val="21"/>
                    </w:rPr>
                    <w:t>I</w:t>
                  </w:r>
                  <w:r>
                    <w:rPr>
                      <w:szCs w:val="21"/>
                    </w:rPr>
                    <w:t>SO22000</w:t>
                  </w:r>
                  <w:r>
                    <w:rPr>
                      <w:rFonts w:hint="eastAsia"/>
                      <w:szCs w:val="21"/>
                    </w:rPr>
                    <w:t>贯标培训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tcPr>
                <w:p>
                  <w:pPr>
                    <w:rPr>
                      <w:rFonts w:hint="default" w:eastAsia="宋体"/>
                      <w:szCs w:val="21"/>
                      <w:highlight w:val="yellow"/>
                      <w:lang w:val="en-US" w:eastAsia="zh-CN"/>
                    </w:rPr>
                  </w:pPr>
                  <w:r>
                    <w:rPr>
                      <w:rFonts w:hint="eastAsia"/>
                      <w:szCs w:val="21"/>
                    </w:rPr>
                    <w:t>202</w:t>
                  </w:r>
                  <w:r>
                    <w:rPr>
                      <w:szCs w:val="21"/>
                    </w:rPr>
                    <w:t>1</w:t>
                  </w:r>
                  <w:r>
                    <w:rPr>
                      <w:rFonts w:hint="eastAsia"/>
                      <w:szCs w:val="21"/>
                    </w:rPr>
                    <w:t>-</w:t>
                  </w:r>
                  <w:r>
                    <w:rPr>
                      <w:rFonts w:hint="eastAsia"/>
                      <w:szCs w:val="21"/>
                      <w:lang w:val="en-US" w:eastAsia="zh-CN"/>
                    </w:rPr>
                    <w:t>02.01/02.10</w:t>
                  </w:r>
                </w:p>
              </w:tc>
              <w:tc>
                <w:tcPr>
                  <w:tcW w:w="1810" w:type="dxa"/>
                </w:tcPr>
                <w:p>
                  <w:pPr>
                    <w:rPr>
                      <w:szCs w:val="21"/>
                      <w:highlight w:val="yellow"/>
                    </w:rPr>
                  </w:pPr>
                  <w:r>
                    <w:rPr>
                      <w:rFonts w:hint="eastAsia"/>
                      <w:szCs w:val="21"/>
                      <w:lang w:val="en-US" w:eastAsia="zh-CN"/>
                    </w:rPr>
                    <w:t>法律法规及相关标准培训</w:t>
                  </w:r>
                </w:p>
              </w:tc>
              <w:tc>
                <w:tcPr>
                  <w:tcW w:w="2183" w:type="dxa"/>
                </w:tcPr>
                <w:p>
                  <w:pPr>
                    <w:rPr>
                      <w:szCs w:val="21"/>
                    </w:rPr>
                  </w:pPr>
                  <w:r>
                    <w:rPr>
                      <w:rFonts w:hint="eastAsia"/>
                      <w:szCs w:val="21"/>
                    </w:rPr>
                    <w:t>各部门相关</w:t>
                  </w:r>
                  <w:r>
                    <w:rPr>
                      <w:szCs w:val="21"/>
                    </w:rPr>
                    <w:t>人员</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tabs>
                      <w:tab w:val="right" w:pos="1454"/>
                    </w:tabs>
                    <w:rPr>
                      <w:rFonts w:hint="eastAsia" w:eastAsia="宋体"/>
                      <w:szCs w:val="21"/>
                      <w:lang w:eastAsia="zh-CN"/>
                    </w:rPr>
                  </w:pPr>
                  <w:r>
                    <w:rPr>
                      <w:rFonts w:hint="eastAsia"/>
                      <w:szCs w:val="21"/>
                    </w:rPr>
                    <w:t>202</w:t>
                  </w:r>
                  <w:r>
                    <w:rPr>
                      <w:szCs w:val="21"/>
                    </w:rPr>
                    <w:t>1</w:t>
                  </w:r>
                  <w:r>
                    <w:rPr>
                      <w:rFonts w:hint="eastAsia"/>
                      <w:szCs w:val="21"/>
                    </w:rPr>
                    <w:t>-</w:t>
                  </w:r>
                  <w:r>
                    <w:rPr>
                      <w:szCs w:val="21"/>
                    </w:rPr>
                    <w:t>3</w:t>
                  </w:r>
                  <w:r>
                    <w:rPr>
                      <w:rFonts w:hint="eastAsia"/>
                      <w:szCs w:val="21"/>
                    </w:rPr>
                    <w:t>-</w:t>
                  </w:r>
                  <w:r>
                    <w:rPr>
                      <w:rFonts w:hint="eastAsia"/>
                      <w:szCs w:val="21"/>
                      <w:lang w:val="en-US" w:eastAsia="zh-CN"/>
                    </w:rPr>
                    <w:t>1</w:t>
                  </w:r>
                </w:p>
              </w:tc>
              <w:tc>
                <w:tcPr>
                  <w:tcW w:w="1810" w:type="dxa"/>
                </w:tcPr>
                <w:p>
                  <w:pPr>
                    <w:rPr>
                      <w:rFonts w:ascii="宋体" w:hAnsi="宋体"/>
                      <w:szCs w:val="21"/>
                    </w:rPr>
                  </w:pPr>
                  <w:r>
                    <w:rPr>
                      <w:rFonts w:hint="eastAsia" w:ascii="宋体" w:hAnsi="宋体"/>
                      <w:szCs w:val="21"/>
                    </w:rPr>
                    <w:t>内审培训</w:t>
                  </w:r>
                </w:p>
              </w:tc>
              <w:tc>
                <w:tcPr>
                  <w:tcW w:w="2183" w:type="dxa"/>
                </w:tcPr>
                <w:p>
                  <w:pPr>
                    <w:rPr>
                      <w:rFonts w:hint="default" w:eastAsia="宋体"/>
                      <w:szCs w:val="21"/>
                      <w:lang w:val="en-US" w:eastAsia="zh-CN"/>
                    </w:rPr>
                  </w:pPr>
                  <w:r>
                    <w:rPr>
                      <w:rFonts w:hint="eastAsia"/>
                      <w:szCs w:val="21"/>
                      <w:lang w:val="en-US" w:eastAsia="zh-CN"/>
                    </w:rPr>
                    <w:t>相艳、刘春生、郭鹏磊、周银亭</w:t>
                  </w:r>
                </w:p>
              </w:tc>
              <w:tc>
                <w:tcPr>
                  <w:tcW w:w="1560" w:type="dxa"/>
                  <w:shd w:val="clear" w:color="auto" w:fill="auto"/>
                </w:tcPr>
                <w:p>
                  <w:pPr>
                    <w:rPr>
                      <w:szCs w:val="21"/>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tcPr>
                <w:p>
                  <w:pPr>
                    <w:rPr>
                      <w:szCs w:val="21"/>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rPr>
                      <w:rFonts w:hint="default" w:ascii="Times New Roman" w:hAnsi="Times New Roman" w:eastAsia="宋体" w:cs="Times New Roman"/>
                      <w:kern w:val="2"/>
                      <w:sz w:val="21"/>
                      <w:szCs w:val="21"/>
                      <w:lang w:val="en-US" w:eastAsia="zh-CN" w:bidi="ar-SA"/>
                    </w:rPr>
                  </w:pPr>
                  <w:r>
                    <w:rPr>
                      <w:rFonts w:hint="eastAsia"/>
                      <w:szCs w:val="21"/>
                    </w:rPr>
                    <w:t>2</w:t>
                  </w:r>
                  <w:r>
                    <w:rPr>
                      <w:szCs w:val="21"/>
                    </w:rPr>
                    <w:t>021</w:t>
                  </w:r>
                  <w:r>
                    <w:rPr>
                      <w:rFonts w:hint="eastAsia"/>
                      <w:szCs w:val="21"/>
                    </w:rPr>
                    <w:t>-</w:t>
                  </w:r>
                  <w:r>
                    <w:rPr>
                      <w:rFonts w:hint="eastAsia"/>
                      <w:szCs w:val="21"/>
                      <w:lang w:val="en-US" w:eastAsia="zh-CN"/>
                    </w:rPr>
                    <w:t>05-06</w:t>
                  </w:r>
                </w:p>
              </w:tc>
              <w:tc>
                <w:tcPr>
                  <w:tcW w:w="1810" w:type="dxa"/>
                  <w:vAlign w:val="top"/>
                </w:tcPr>
                <w:p>
                  <w:pPr>
                    <w:rPr>
                      <w:rFonts w:hint="default" w:ascii="Times New Roman" w:hAnsi="Times New Roman" w:eastAsia="宋体" w:cs="Times New Roman"/>
                      <w:kern w:val="2"/>
                      <w:sz w:val="21"/>
                      <w:szCs w:val="21"/>
                      <w:lang w:val="en-US" w:eastAsia="zh-CN" w:bidi="ar-SA"/>
                    </w:rPr>
                  </w:pPr>
                  <w:r>
                    <w:rPr>
                      <w:rFonts w:hint="eastAsia"/>
                      <w:szCs w:val="21"/>
                      <w:lang w:val="en-US" w:eastAsia="zh-CN"/>
                    </w:rPr>
                    <w:t>HACCP专业知识及CCP监控系统知识培训</w:t>
                  </w:r>
                </w:p>
              </w:tc>
              <w:tc>
                <w:tcPr>
                  <w:tcW w:w="2183" w:type="dxa"/>
                  <w:vAlign w:val="top"/>
                </w:tcPr>
                <w:p>
                  <w:pPr>
                    <w:rPr>
                      <w:rFonts w:hint="eastAsia" w:ascii="Times New Roman" w:hAnsi="Times New Roman" w:eastAsia="宋体" w:cs="Times New Roman"/>
                      <w:kern w:val="2"/>
                      <w:sz w:val="21"/>
                      <w:szCs w:val="21"/>
                      <w:lang w:val="en-US" w:eastAsia="zh-CN" w:bidi="ar-SA"/>
                    </w:rPr>
                  </w:pPr>
                  <w:r>
                    <w:rPr>
                      <w:rFonts w:hint="eastAsia"/>
                      <w:szCs w:val="21"/>
                    </w:rPr>
                    <w:t>各部门负责人</w:t>
                  </w:r>
                </w:p>
              </w:tc>
              <w:tc>
                <w:tcPr>
                  <w:tcW w:w="1560" w:type="dxa"/>
                  <w:shd w:val="clear" w:color="auto" w:fill="auto"/>
                  <w:vAlign w:val="top"/>
                </w:tcPr>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笔试 </w:t>
                  </w:r>
                  <w:r>
                    <w:rPr>
                      <w:szCs w:val="21"/>
                    </w:rPr>
                    <w:sym w:font="Wingdings" w:char="00FE"/>
                  </w:r>
                  <w:r>
                    <w:rPr>
                      <w:rFonts w:hint="eastAsia"/>
                      <w:szCs w:val="21"/>
                    </w:rPr>
                    <w:t>面试</w:t>
                  </w:r>
                </w:p>
              </w:tc>
              <w:tc>
                <w:tcPr>
                  <w:tcW w:w="1775" w:type="dxa"/>
                  <w:shd w:val="clear" w:color="auto" w:fill="auto"/>
                  <w:vAlign w:val="top"/>
                </w:tcPr>
                <w:p>
                  <w:pPr>
                    <w:rPr>
                      <w:rFonts w:ascii="Times New Roman" w:hAnsi="Times New Roman" w:eastAsia="宋体" w:cs="Times New Roman"/>
                      <w:kern w:val="2"/>
                      <w:sz w:val="21"/>
                      <w:szCs w:val="21"/>
                      <w:lang w:val="en-US" w:eastAsia="zh-CN" w:bidi="ar-SA"/>
                    </w:rPr>
                  </w:pPr>
                  <w:r>
                    <w:rPr>
                      <w:szCs w:val="21"/>
                    </w:rPr>
                    <w:sym w:font="Wingdings" w:char="00FE"/>
                  </w:r>
                  <w:r>
                    <w:rPr>
                      <w:rFonts w:hint="eastAsia"/>
                      <w:szCs w:val="21"/>
                    </w:rPr>
                    <w:t xml:space="preserve">有效  </w:t>
                  </w:r>
                  <w:r>
                    <w:rPr>
                      <w:rFonts w:hint="eastAsia" w:ascii="Calibri" w:hAnsi="Calibri"/>
                      <w:szCs w:val="21"/>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rPr>
                      <w:szCs w:val="21"/>
                    </w:rPr>
                  </w:pPr>
                </w:p>
              </w:tc>
              <w:tc>
                <w:tcPr>
                  <w:tcW w:w="1810" w:type="dxa"/>
                </w:tcPr>
                <w:p>
                  <w:pPr>
                    <w:rPr>
                      <w:rFonts w:ascii="宋体" w:hAnsi="宋体"/>
                      <w:szCs w:val="21"/>
                    </w:rPr>
                  </w:pPr>
                </w:p>
              </w:tc>
              <w:tc>
                <w:tcPr>
                  <w:tcW w:w="2183" w:type="dxa"/>
                </w:tcPr>
                <w:p>
                  <w:pPr>
                    <w:rPr>
                      <w:szCs w:val="21"/>
                    </w:rPr>
                  </w:pPr>
                </w:p>
              </w:tc>
              <w:tc>
                <w:tcPr>
                  <w:tcW w:w="1560" w:type="dxa"/>
                  <w:shd w:val="clear" w:color="auto" w:fill="auto"/>
                </w:tcPr>
                <w:p>
                  <w:pPr>
                    <w:rPr>
                      <w:szCs w:val="21"/>
                    </w:rPr>
                  </w:pPr>
                </w:p>
              </w:tc>
              <w:tc>
                <w:tcPr>
                  <w:tcW w:w="1775" w:type="dxa"/>
                  <w:shd w:val="clear" w:color="auto" w:fill="auto"/>
                </w:tcPr>
                <w:p>
                  <w:pPr>
                    <w:rPr>
                      <w:szCs w:val="21"/>
                    </w:rPr>
                  </w:pPr>
                </w:p>
              </w:tc>
            </w:tr>
          </w:tbl>
          <w:p>
            <w:pPr>
              <w:pStyle w:val="2"/>
              <w:ind w:left="-594" w:firstLine="560"/>
              <w:rPr>
                <w:rFonts w:hint="default" w:eastAsia="宋体"/>
                <w:lang w:val="en-US" w:eastAsia="zh-CN"/>
              </w:rPr>
            </w:pPr>
          </w:p>
          <w:p>
            <w:pPr>
              <w:rPr>
                <w:rFonts w:ascii="Calibri" w:hAnsi="Calibri"/>
              </w:rPr>
            </w:pPr>
            <w:r>
              <w:rPr>
                <w:rFonts w:hint="eastAsia" w:ascii="Calibri" w:hAnsi="Calibri"/>
              </w:rPr>
              <w:t>持证上岗人员的控制：</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r>
                    <w:rPr>
                      <w:rFonts w:hint="eastAsia"/>
                    </w:rPr>
                    <w:t>特种设备作业人员</w:t>
                  </w:r>
                </w:p>
              </w:tc>
              <w:tc>
                <w:tcPr>
                  <w:tcW w:w="1412" w:type="dxa"/>
                  <w:shd w:val="clear" w:color="auto" w:fill="auto"/>
                </w:tcPr>
                <w:p>
                  <w:r>
                    <w:rPr>
                      <w:rFonts w:hint="eastAsia"/>
                    </w:rPr>
                    <w:t>姓名</w:t>
                  </w:r>
                </w:p>
              </w:tc>
              <w:tc>
                <w:tcPr>
                  <w:tcW w:w="2465" w:type="dxa"/>
                  <w:shd w:val="clear" w:color="auto" w:fill="auto"/>
                </w:tcPr>
                <w:p>
                  <w:r>
                    <w:rPr>
                      <w:rFonts w:hint="eastAsia"/>
                    </w:rPr>
                    <w:t>资格证书编号</w:t>
                  </w:r>
                </w:p>
              </w:tc>
              <w:tc>
                <w:tcPr>
                  <w:tcW w:w="1560" w:type="dxa"/>
                  <w:shd w:val="clear" w:color="auto" w:fill="auto"/>
                </w:tcPr>
                <w:p>
                  <w:r>
                    <w:rPr>
                      <w:rFonts w:hint="eastAsia"/>
                    </w:rPr>
                    <w:t>有效期期限</w:t>
                  </w:r>
                </w:p>
              </w:tc>
              <w:tc>
                <w:tcPr>
                  <w:tcW w:w="1775" w:type="dxa"/>
                  <w:shd w:val="clear" w:color="auto" w:fill="auto"/>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叉车工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电梯工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行车工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tcPr>
                <w:p>
                  <w:r>
                    <w:rPr>
                      <w:rFonts w:hint="eastAsia"/>
                    </w:rPr>
                    <w:t>锅炉工（</w:t>
                  </w:r>
                  <w:r>
                    <w:rPr>
                      <w:rFonts w:hint="eastAsia"/>
                      <w:szCs w:val="22"/>
                    </w:rPr>
                    <w:t>G1</w:t>
                  </w:r>
                  <w:r>
                    <w:rPr>
                      <w:rFonts w:hint="eastAsia"/>
                    </w:rPr>
                    <w:t>）</w:t>
                  </w:r>
                </w:p>
              </w:tc>
              <w:tc>
                <w:tcPr>
                  <w:tcW w:w="1412" w:type="dxa"/>
                </w:tcPr>
                <w:p>
                  <w:pPr>
                    <w:rPr>
                      <w:rFonts w:ascii="Calibri" w:hAnsi="Calibri"/>
                    </w:rPr>
                  </w:pPr>
                  <w:r>
                    <w:rPr>
                      <w:rFonts w:hint="eastAsia"/>
                    </w:rPr>
                    <w:t>——</w:t>
                  </w:r>
                </w:p>
              </w:tc>
              <w:tc>
                <w:tcPr>
                  <w:tcW w:w="2465" w:type="dxa"/>
                </w:tcPr>
                <w:p>
                  <w:pPr>
                    <w:rPr>
                      <w:rFonts w:ascii="Calibri" w:hAnsi="Calibri"/>
                    </w:rPr>
                  </w:pPr>
                </w:p>
              </w:tc>
              <w:tc>
                <w:tcPr>
                  <w:tcW w:w="1560" w:type="dxa"/>
                </w:tcPr>
                <w:p>
                  <w:pPr>
                    <w:ind w:firstLine="315" w:firstLineChars="150"/>
                  </w:pPr>
                  <w:r>
                    <w:rPr>
                      <w:rFonts w:hint="eastAsia"/>
                    </w:rPr>
                    <w:t>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压力容器操作工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压力管道操作工</w:t>
                  </w:r>
                </w:p>
              </w:tc>
              <w:tc>
                <w:tcPr>
                  <w:tcW w:w="1412" w:type="dxa"/>
                </w:tcPr>
                <w:p>
                  <w:r>
                    <w:rPr>
                      <w:rFonts w:hint="eastAsia"/>
                    </w:rPr>
                    <w:t>——</w:t>
                  </w: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highlight w:val="yellow"/>
                    </w:rPr>
                  </w:pPr>
                  <w:r>
                    <w:rPr>
                      <w:rFonts w:hint="eastAsia"/>
                      <w:szCs w:val="22"/>
                    </w:rPr>
                    <w:t>电工</w:t>
                  </w:r>
                </w:p>
              </w:tc>
              <w:tc>
                <w:tcPr>
                  <w:tcW w:w="1412" w:type="dxa"/>
                </w:tcPr>
                <w:p>
                  <w:pPr>
                    <w:rPr>
                      <w:szCs w:val="22"/>
                    </w:rPr>
                  </w:pPr>
                </w:p>
              </w:tc>
              <w:tc>
                <w:tcPr>
                  <w:tcW w:w="2465" w:type="dxa"/>
                </w:tcPr>
                <w:p>
                  <w:pPr>
                    <w:rPr>
                      <w:szCs w:val="22"/>
                    </w:rPr>
                  </w:pPr>
                </w:p>
              </w:tc>
              <w:tc>
                <w:tcPr>
                  <w:tcW w:w="1560" w:type="dxa"/>
                </w:tcP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szCs w:val="22"/>
                    </w:rPr>
                  </w:pPr>
                  <w:r>
                    <w:rPr>
                      <w:rFonts w:hint="eastAsia"/>
                      <w:szCs w:val="22"/>
                    </w:rPr>
                    <w:t>驾驶证</w:t>
                  </w:r>
                </w:p>
              </w:tc>
              <w:tc>
                <w:tcPr>
                  <w:tcW w:w="1412" w:type="dxa"/>
                </w:tcPr>
                <w:p>
                  <w:pPr>
                    <w:rPr>
                      <w:rFonts w:hint="default" w:eastAsia="宋体"/>
                      <w:szCs w:val="22"/>
                      <w:lang w:val="en-US" w:eastAsia="zh-CN"/>
                    </w:rPr>
                  </w:pPr>
                  <w:r>
                    <w:rPr>
                      <w:rFonts w:hint="eastAsia"/>
                      <w:szCs w:val="22"/>
                      <w:lang w:val="en-US" w:eastAsia="zh-CN"/>
                    </w:rPr>
                    <w:t>刘春生</w:t>
                  </w:r>
                </w:p>
              </w:tc>
              <w:tc>
                <w:tcPr>
                  <w:tcW w:w="2465" w:type="dxa"/>
                </w:tcPr>
                <w:p>
                  <w:pPr>
                    <w:rPr>
                      <w:rFonts w:hint="default" w:eastAsia="宋体"/>
                      <w:szCs w:val="22"/>
                      <w:lang w:val="en-US" w:eastAsia="zh-CN"/>
                    </w:rPr>
                  </w:pPr>
                  <w:r>
                    <w:rPr>
                      <w:rFonts w:hint="eastAsia"/>
                      <w:szCs w:val="22"/>
                      <w:lang w:val="en-US" w:eastAsia="zh-CN"/>
                    </w:rPr>
                    <w:t>132433197203112013</w:t>
                  </w:r>
                </w:p>
              </w:tc>
              <w:tc>
                <w:tcPr>
                  <w:tcW w:w="1560" w:type="dxa"/>
                </w:tcPr>
                <w:p>
                  <w:pPr>
                    <w:rPr>
                      <w:rFonts w:hint="default" w:eastAsia="宋体"/>
                      <w:lang w:val="en-US" w:eastAsia="zh-CN"/>
                    </w:rPr>
                  </w:pPr>
                  <w:r>
                    <w:rPr>
                      <w:rFonts w:hint="eastAsia"/>
                      <w:lang w:val="en-US" w:eastAsia="zh-CN"/>
                    </w:rPr>
                    <w:t>2023-07-17</w:t>
                  </w:r>
                </w:p>
              </w:tc>
              <w:tc>
                <w:tcPr>
                  <w:tcW w:w="1775" w:type="dxa"/>
                </w:tcPr>
                <w:p>
                  <w:r>
                    <w:rPr>
                      <w:rFonts w:hint="eastAsia" w:ascii="宋体" w:hAnsi="宋体"/>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rPr>
                      <w:rFonts w:hint="eastAsia"/>
                      <w:szCs w:val="22"/>
                    </w:rPr>
                  </w:pPr>
                  <w:r>
                    <w:rPr>
                      <w:rFonts w:hint="eastAsia"/>
                      <w:szCs w:val="22"/>
                    </w:rPr>
                    <w:t>驾驶证</w:t>
                  </w:r>
                </w:p>
              </w:tc>
              <w:tc>
                <w:tcPr>
                  <w:tcW w:w="1412" w:type="dxa"/>
                </w:tcPr>
                <w:p>
                  <w:pPr>
                    <w:rPr>
                      <w:rFonts w:hint="default" w:eastAsia="宋体"/>
                      <w:szCs w:val="22"/>
                      <w:lang w:val="en-US" w:eastAsia="zh-CN"/>
                    </w:rPr>
                  </w:pPr>
                  <w:r>
                    <w:rPr>
                      <w:rFonts w:hint="eastAsia"/>
                      <w:szCs w:val="22"/>
                      <w:lang w:val="en-US" w:eastAsia="zh-CN"/>
                    </w:rPr>
                    <w:t>刘东洋</w:t>
                  </w:r>
                </w:p>
              </w:tc>
              <w:tc>
                <w:tcPr>
                  <w:tcW w:w="2465" w:type="dxa"/>
                </w:tcPr>
                <w:p>
                  <w:pPr>
                    <w:rPr>
                      <w:rFonts w:hint="default" w:eastAsia="宋体"/>
                      <w:szCs w:val="22"/>
                      <w:lang w:val="en-US" w:eastAsia="zh-CN"/>
                    </w:rPr>
                  </w:pPr>
                  <w:r>
                    <w:rPr>
                      <w:rFonts w:hint="eastAsia"/>
                      <w:szCs w:val="22"/>
                      <w:lang w:val="en-US" w:eastAsia="zh-CN"/>
                    </w:rPr>
                    <w:t>131022199111110616</w:t>
                  </w:r>
                </w:p>
              </w:tc>
              <w:tc>
                <w:tcPr>
                  <w:tcW w:w="1560" w:type="dxa"/>
                </w:tcPr>
                <w:p>
                  <w:pPr>
                    <w:rPr>
                      <w:rFonts w:hint="default" w:eastAsia="宋体"/>
                      <w:lang w:val="en-US" w:eastAsia="zh-CN"/>
                    </w:rPr>
                  </w:pPr>
                  <w:r>
                    <w:rPr>
                      <w:rFonts w:hint="eastAsia"/>
                    </w:rPr>
                    <w:t>2</w:t>
                  </w:r>
                  <w:r>
                    <w:rPr>
                      <w:rFonts w:hint="eastAsia"/>
                      <w:lang w:val="en-US" w:eastAsia="zh-CN"/>
                    </w:rPr>
                    <w:t>029-12-30</w:t>
                  </w:r>
                </w:p>
              </w:tc>
              <w:tc>
                <w:tcPr>
                  <w:tcW w:w="1775" w:type="dxa"/>
                </w:tcPr>
                <w:p>
                  <w:pPr>
                    <w:rPr>
                      <w:rFonts w:hint="eastAsia" w:ascii="宋体" w:hAnsi="宋体"/>
                    </w:rPr>
                  </w:pPr>
                  <w:r>
                    <w:rPr>
                      <w:rFonts w:hint="eastAsia" w:ascii="宋体" w:hAnsi="宋体"/>
                    </w:rPr>
                    <w:t>■</w:t>
                  </w:r>
                  <w:r>
                    <w:rPr>
                      <w:rFonts w:hint="eastAsia"/>
                    </w:rPr>
                    <w:t xml:space="preserve">有效  </w:t>
                  </w:r>
                  <w:r>
                    <w:rPr>
                      <w:rFonts w:hint="eastAsia" w:ascii="Calibri" w:hAnsi="Calibri"/>
                    </w:rPr>
                    <w:t>□</w:t>
                  </w:r>
                  <w:r>
                    <w:rPr>
                      <w:rFonts w:hint="eastAsia"/>
                    </w:rPr>
                    <w:t>过期</w:t>
                  </w:r>
                </w:p>
              </w:tc>
            </w:tr>
          </w:tbl>
          <w:p>
            <w:pPr>
              <w:rPr>
                <w:rFonts w:ascii="Calibri" w:hAnsi="Calibri"/>
              </w:rPr>
            </w:pPr>
          </w:p>
          <w:p>
            <w:pPr>
              <w:rPr>
                <w:rFonts w:ascii="Calibri" w:hAnsi="Calibri"/>
              </w:rPr>
            </w:pPr>
            <w:r>
              <w:rPr>
                <w:rFonts w:hint="eastAsia" w:ascii="Calibri" w:hAnsi="Calibri"/>
              </w:rPr>
              <w:t>不涉及</w:t>
            </w:r>
          </w:p>
          <w:tbl>
            <w:tblPr>
              <w:tblStyle w:val="8"/>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rPr>
                      <w:b/>
                    </w:rPr>
                  </w:pPr>
                  <w:r>
                    <w:rPr>
                      <w:rFonts w:hint="eastAsia"/>
                      <w:b/>
                    </w:rPr>
                    <w:t>特种作业人员</w:t>
                  </w:r>
                </w:p>
              </w:tc>
              <w:tc>
                <w:tcPr>
                  <w:tcW w:w="1412" w:type="dxa"/>
                  <w:shd w:val="clear" w:color="auto" w:fill="auto"/>
                </w:tcPr>
                <w:p>
                  <w:pPr>
                    <w:jc w:val="center"/>
                  </w:pPr>
                  <w:r>
                    <w:rPr>
                      <w:rFonts w:hint="eastAsia"/>
                    </w:rPr>
                    <w:t>姓名</w:t>
                  </w:r>
                </w:p>
              </w:tc>
              <w:tc>
                <w:tcPr>
                  <w:tcW w:w="2465" w:type="dxa"/>
                  <w:shd w:val="clear" w:color="auto" w:fill="auto"/>
                </w:tcPr>
                <w:p>
                  <w:pPr>
                    <w:jc w:val="center"/>
                  </w:pPr>
                  <w:r>
                    <w:rPr>
                      <w:rFonts w:hint="eastAsia"/>
                    </w:rPr>
                    <w:t>资格证书</w:t>
                  </w:r>
                </w:p>
              </w:tc>
              <w:tc>
                <w:tcPr>
                  <w:tcW w:w="1560" w:type="dxa"/>
                  <w:shd w:val="clear" w:color="auto" w:fill="auto"/>
                </w:tcPr>
                <w:p>
                  <w:pPr>
                    <w:jc w:val="center"/>
                  </w:pPr>
                  <w:r>
                    <w:rPr>
                      <w:rFonts w:hint="eastAsia"/>
                    </w:rPr>
                    <w:t>有效期期限</w:t>
                  </w:r>
                </w:p>
              </w:tc>
              <w:tc>
                <w:tcPr>
                  <w:tcW w:w="1775" w:type="dxa"/>
                  <w:shd w:val="clear" w:color="auto" w:fill="auto"/>
                </w:tcPr>
                <w:p>
                  <w:pPr>
                    <w:jc w:val="center"/>
                  </w:pPr>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焊工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高压电工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低压电工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危化品操作工</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消防员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r>
                    <w:rPr>
                      <w:rFonts w:hint="eastAsia"/>
                    </w:rPr>
                    <w:t>安全员</w:t>
                  </w:r>
                </w:p>
              </w:tc>
              <w:tc>
                <w:tcPr>
                  <w:tcW w:w="1412" w:type="dxa"/>
                </w:tcPr>
                <w:p/>
              </w:tc>
              <w:tc>
                <w:tcPr>
                  <w:tcW w:w="2465" w:type="dxa"/>
                </w:tcPr>
                <w:p/>
              </w:tc>
              <w:tc>
                <w:tcPr>
                  <w:tcW w:w="1560" w:type="dxa"/>
                </w:tcPr>
                <w:p>
                  <w:r>
                    <w:rPr>
                      <w:rFonts w:hint="eastAsia"/>
                    </w:rPr>
                    <w:t xml:space="preserve">   年 月 日</w:t>
                  </w:r>
                </w:p>
              </w:tc>
              <w:tc>
                <w:tcPr>
                  <w:tcW w:w="1775" w:type="dxa"/>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lang w:val="en-US" w:eastAsia="zh-CN" w:bidi="ar-SA"/>
                    </w:rPr>
                  </w:pPr>
                  <w:r>
                    <w:rPr>
                      <w:rFonts w:hint="eastAsia"/>
                    </w:rPr>
                    <w:t>安全员</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郭鹏磊</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130982198704190711</w:t>
                  </w:r>
                </w:p>
              </w:tc>
              <w:tc>
                <w:tcPr>
                  <w:tcW w:w="15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25</w:t>
                  </w:r>
                  <w:r>
                    <w:rPr>
                      <w:rFonts w:hint="eastAsia"/>
                    </w:rPr>
                    <w:t>日</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检验员</w:t>
                  </w:r>
                </w:p>
              </w:tc>
              <w:tc>
                <w:tcPr>
                  <w:tcW w:w="1412"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相艳</w:t>
                  </w:r>
                </w:p>
              </w:tc>
              <w:tc>
                <w:tcPr>
                  <w:tcW w:w="246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50065710</w:t>
                  </w:r>
                </w:p>
              </w:tc>
              <w:tc>
                <w:tcPr>
                  <w:tcW w:w="1560"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8</w:t>
                  </w:r>
                  <w:r>
                    <w:rPr>
                      <w:rFonts w:hint="eastAsia"/>
                    </w:rPr>
                    <w:t xml:space="preserve"> 日</w:t>
                  </w:r>
                  <w:r>
                    <w:rPr>
                      <w:rFonts w:hint="eastAsia"/>
                      <w:lang w:eastAsia="zh-CN"/>
                    </w:rPr>
                    <w:t>（</w:t>
                  </w:r>
                  <w:r>
                    <w:rPr>
                      <w:rFonts w:hint="eastAsia"/>
                      <w:lang w:val="en-US" w:eastAsia="zh-CN"/>
                    </w:rPr>
                    <w:t>长期</w:t>
                  </w:r>
                  <w:r>
                    <w:rPr>
                      <w:rFonts w:hint="eastAsia"/>
                      <w:lang w:eastAsia="zh-CN"/>
                    </w:rPr>
                    <w:t>）</w:t>
                  </w:r>
                </w:p>
              </w:tc>
              <w:tc>
                <w:tcPr>
                  <w:tcW w:w="1775" w:type="dxa"/>
                  <w:vAlign w:val="top"/>
                </w:tcPr>
                <w:p>
                  <w:pPr>
                    <w:rPr>
                      <w:rFonts w:hint="eastAsia" w:ascii="Times New Roman" w:hAnsi="Times New Roman" w:eastAsia="宋体" w:cs="Times New Roman"/>
                      <w:kern w:val="2"/>
                      <w:sz w:val="21"/>
                      <w:lang w:val="en-US" w:eastAsia="zh-CN" w:bidi="ar-SA"/>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bl>
          <w:p>
            <w:pPr>
              <w:rPr>
                <w:rFonts w:ascii="Calibri" w:hAnsi="Calibri"/>
              </w:rPr>
            </w:pPr>
          </w:p>
          <w:p>
            <w:pPr>
              <w:pStyle w:val="2"/>
            </w:pPr>
          </w:p>
          <w:p>
            <w:r>
              <w:rPr>
                <w:rFonts w:hint="eastAsia"/>
              </w:rPr>
              <w:t>健康证管理</w:t>
            </w: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r>
                    <w:rPr>
                      <w:rFonts w:hint="eastAsia"/>
                    </w:rPr>
                    <w:t>岗位</w:t>
                  </w:r>
                </w:p>
              </w:tc>
              <w:tc>
                <w:tcPr>
                  <w:tcW w:w="1110" w:type="dxa"/>
                </w:tcPr>
                <w:p>
                  <w:r>
                    <w:rPr>
                      <w:rFonts w:hint="eastAsia"/>
                    </w:rPr>
                    <w:t>姓氏</w:t>
                  </w:r>
                </w:p>
              </w:tc>
              <w:tc>
                <w:tcPr>
                  <w:tcW w:w="2194" w:type="dxa"/>
                </w:tcPr>
                <w:p>
                  <w:r>
                    <w:rPr>
                      <w:rFonts w:hint="eastAsia"/>
                    </w:rPr>
                    <w:t>健康证编号</w:t>
                  </w:r>
                </w:p>
              </w:tc>
              <w:tc>
                <w:tcPr>
                  <w:tcW w:w="1850" w:type="dxa"/>
                </w:tcPr>
                <w:p>
                  <w:r>
                    <w:rPr>
                      <w:rFonts w:hint="eastAsia"/>
                    </w:rPr>
                    <w:t>有效期截止日期</w:t>
                  </w:r>
                </w:p>
              </w:tc>
              <w:tc>
                <w:tcPr>
                  <w:tcW w:w="1016" w:type="dxa"/>
                </w:tcPr>
                <w:p>
                  <w:r>
                    <w:rPr>
                      <w:rFonts w:hint="eastAsia"/>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tabs>
                      <w:tab w:val="center" w:pos="1122"/>
                    </w:tabs>
                    <w:rPr>
                      <w:rFonts w:hint="default" w:eastAsia="宋体"/>
                      <w:sz w:val="20"/>
                      <w:szCs w:val="18"/>
                      <w:lang w:val="en-US" w:eastAsia="zh-CN"/>
                    </w:rPr>
                  </w:pPr>
                  <w:r>
                    <w:rPr>
                      <w:rFonts w:hint="eastAsia"/>
                      <w:sz w:val="20"/>
                      <w:szCs w:val="18"/>
                      <w:lang w:val="en-US" w:eastAsia="zh-CN"/>
                    </w:rPr>
                    <w:t>采购部经理</w:t>
                  </w:r>
                </w:p>
              </w:tc>
              <w:tc>
                <w:tcPr>
                  <w:tcW w:w="1110" w:type="dxa"/>
                </w:tcPr>
                <w:p>
                  <w:pPr>
                    <w:rPr>
                      <w:rFonts w:hint="eastAsia" w:eastAsia="宋体"/>
                      <w:lang w:eastAsia="zh-CN"/>
                    </w:rPr>
                  </w:pPr>
                  <w:r>
                    <w:rPr>
                      <w:rFonts w:hint="eastAsia"/>
                      <w:lang w:val="en-US" w:eastAsia="zh-CN"/>
                    </w:rPr>
                    <w:t>刘春生</w:t>
                  </w:r>
                </w:p>
              </w:tc>
              <w:tc>
                <w:tcPr>
                  <w:tcW w:w="2194" w:type="dxa"/>
                </w:tcPr>
                <w:p>
                  <w:pPr>
                    <w:rPr>
                      <w:rFonts w:hint="default" w:eastAsia="宋体"/>
                      <w:lang w:val="en-US" w:eastAsia="zh-CN"/>
                    </w:rPr>
                  </w:pPr>
                  <w:r>
                    <w:rPr>
                      <w:rFonts w:hint="eastAsia"/>
                      <w:lang w:val="en-US" w:eastAsia="zh-CN"/>
                    </w:rPr>
                    <w:t>13098421004241</w:t>
                  </w:r>
                </w:p>
              </w:tc>
              <w:tc>
                <w:tcPr>
                  <w:tcW w:w="1850" w:type="dxa"/>
                </w:tcPr>
                <w:p>
                  <w:pPr>
                    <w:rPr>
                      <w:rFonts w:hint="default" w:eastAsia="宋体"/>
                      <w:lang w:val="en-US" w:eastAsia="zh-CN"/>
                    </w:rPr>
                  </w:pPr>
                  <w:r>
                    <w:rPr>
                      <w:rFonts w:hint="eastAsia"/>
                    </w:rPr>
                    <w:t>2</w:t>
                  </w:r>
                  <w:r>
                    <w:t>022.</w:t>
                  </w:r>
                  <w:r>
                    <w:rPr>
                      <w:rFonts w:hint="eastAsia"/>
                      <w:lang w:val="en-US" w:eastAsia="zh-CN"/>
                    </w:rPr>
                    <w:t>5.27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rPr>
                      <w:rFonts w:hint="default" w:eastAsia="宋体"/>
                      <w:lang w:val="en-US" w:eastAsia="zh-CN"/>
                    </w:rPr>
                  </w:pPr>
                  <w:r>
                    <w:rPr>
                      <w:rFonts w:hint="eastAsia"/>
                      <w:lang w:val="en-US" w:eastAsia="zh-CN"/>
                    </w:rPr>
                    <w:t>生产部经理</w:t>
                  </w:r>
                </w:p>
              </w:tc>
              <w:tc>
                <w:tcPr>
                  <w:tcW w:w="1110" w:type="dxa"/>
                </w:tcPr>
                <w:p>
                  <w:pPr>
                    <w:rPr>
                      <w:rFonts w:hint="eastAsia" w:eastAsia="宋体"/>
                      <w:lang w:eastAsia="zh-CN"/>
                    </w:rPr>
                  </w:pPr>
                  <w:r>
                    <w:rPr>
                      <w:rFonts w:hint="eastAsia"/>
                      <w:lang w:val="en-US" w:eastAsia="zh-CN"/>
                    </w:rPr>
                    <w:t>郭鹏磊</w:t>
                  </w:r>
                </w:p>
              </w:tc>
              <w:tc>
                <w:tcPr>
                  <w:tcW w:w="2194" w:type="dxa"/>
                </w:tcPr>
                <w:p>
                  <w:pPr>
                    <w:rPr>
                      <w:rFonts w:hint="default"/>
                      <w:lang w:val="en-US"/>
                    </w:rPr>
                  </w:pPr>
                  <w:r>
                    <w:rPr>
                      <w:rFonts w:hint="eastAsia"/>
                      <w:lang w:val="en-US" w:eastAsia="zh-CN"/>
                    </w:rPr>
                    <w:t>13098421004238</w:t>
                  </w:r>
                </w:p>
              </w:tc>
              <w:tc>
                <w:tcPr>
                  <w:tcW w:w="1850" w:type="dxa"/>
                </w:tcPr>
                <w:p>
                  <w:r>
                    <w:rPr>
                      <w:rFonts w:hint="eastAsia"/>
                    </w:rPr>
                    <w:t>2</w:t>
                  </w:r>
                  <w:r>
                    <w:t>022.</w:t>
                  </w:r>
                  <w:r>
                    <w:rPr>
                      <w:rFonts w:hint="eastAsia"/>
                      <w:lang w:val="en-US" w:eastAsia="zh-CN"/>
                    </w:rPr>
                    <w:t>5.27</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460" w:type="dxa"/>
                </w:tcPr>
                <w:p>
                  <w:pPr>
                    <w:rPr>
                      <w:rFonts w:hint="default" w:eastAsia="宋体"/>
                      <w:lang w:val="en-US" w:eastAsia="zh-CN"/>
                    </w:rPr>
                  </w:pPr>
                  <w:r>
                    <w:rPr>
                      <w:rFonts w:hint="eastAsia"/>
                      <w:lang w:val="en-US" w:eastAsia="zh-CN"/>
                    </w:rPr>
                    <w:t>生产部灌装</w:t>
                  </w:r>
                </w:p>
              </w:tc>
              <w:tc>
                <w:tcPr>
                  <w:tcW w:w="1110" w:type="dxa"/>
                </w:tcPr>
                <w:p>
                  <w:pPr>
                    <w:rPr>
                      <w:rFonts w:hint="eastAsia" w:eastAsia="宋体"/>
                      <w:lang w:eastAsia="zh-CN"/>
                    </w:rPr>
                  </w:pPr>
                  <w:r>
                    <w:rPr>
                      <w:rFonts w:hint="eastAsia"/>
                      <w:lang w:val="en-US" w:eastAsia="zh-CN"/>
                    </w:rPr>
                    <w:t>陈继友</w:t>
                  </w:r>
                </w:p>
              </w:tc>
              <w:tc>
                <w:tcPr>
                  <w:tcW w:w="2194" w:type="dxa"/>
                </w:tcPr>
                <w:p>
                  <w:pPr>
                    <w:rPr>
                      <w:rFonts w:hint="default" w:eastAsia="宋体"/>
                      <w:lang w:val="en-US" w:eastAsia="zh-CN"/>
                    </w:rPr>
                  </w:pPr>
                  <w:r>
                    <w:rPr>
                      <w:rFonts w:hint="eastAsia"/>
                      <w:lang w:val="en-US" w:eastAsia="zh-CN"/>
                    </w:rPr>
                    <w:t>03110620013771</w:t>
                  </w:r>
                </w:p>
              </w:tc>
              <w:tc>
                <w:tcPr>
                  <w:tcW w:w="1850" w:type="dxa"/>
                </w:tcPr>
                <w:p>
                  <w:pPr>
                    <w:rPr>
                      <w:rFonts w:hint="default" w:eastAsia="宋体"/>
                      <w:lang w:val="en-US" w:eastAsia="zh-CN"/>
                    </w:rPr>
                  </w:pPr>
                  <w:r>
                    <w:rPr>
                      <w:rFonts w:hint="eastAsia"/>
                    </w:rPr>
                    <w:t>2</w:t>
                  </w:r>
                  <w:r>
                    <w:t>02</w:t>
                  </w:r>
                  <w:r>
                    <w:rPr>
                      <w:rFonts w:hint="eastAsia"/>
                      <w:lang w:val="en-US" w:eastAsia="zh-CN"/>
                    </w:rPr>
                    <w:t>1.10.19</w:t>
                  </w:r>
                </w:p>
              </w:tc>
              <w:tc>
                <w:tcPr>
                  <w:tcW w:w="1016" w:type="dxa"/>
                </w:tcPr>
                <w:p>
                  <w:r>
                    <w:rPr>
                      <w:rFonts w:hint="eastAsi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rPr>
                      <w:rFonts w:hint="default" w:eastAsia="宋体"/>
                      <w:lang w:val="en-US" w:eastAsia="zh-CN"/>
                    </w:rPr>
                  </w:pPr>
                  <w:r>
                    <w:rPr>
                      <w:rFonts w:hint="eastAsia"/>
                      <w:lang w:val="en-US" w:eastAsia="zh-CN"/>
                    </w:rPr>
                    <w:t>销售部司机</w:t>
                  </w:r>
                </w:p>
              </w:tc>
              <w:tc>
                <w:tcPr>
                  <w:tcW w:w="1110" w:type="dxa"/>
                </w:tcPr>
                <w:p>
                  <w:pPr>
                    <w:rPr>
                      <w:rFonts w:hint="default" w:eastAsia="宋体"/>
                      <w:lang w:val="en-US" w:eastAsia="zh-CN"/>
                    </w:rPr>
                  </w:pPr>
                  <w:r>
                    <w:rPr>
                      <w:rFonts w:hint="eastAsia"/>
                      <w:lang w:val="en-US" w:eastAsia="zh-CN"/>
                    </w:rPr>
                    <w:t>刘东洋</w:t>
                  </w:r>
                </w:p>
              </w:tc>
              <w:tc>
                <w:tcPr>
                  <w:tcW w:w="2194" w:type="dxa"/>
                </w:tcPr>
                <w:p>
                  <w:pPr>
                    <w:rPr>
                      <w:rFonts w:hint="default" w:eastAsia="宋体"/>
                      <w:lang w:val="en-US" w:eastAsia="zh-CN"/>
                    </w:rPr>
                  </w:pPr>
                  <w:r>
                    <w:rPr>
                      <w:rFonts w:hint="eastAsia"/>
                      <w:lang w:val="en-US" w:eastAsia="zh-CN"/>
                    </w:rPr>
                    <w:t>13098421004240</w:t>
                  </w:r>
                </w:p>
              </w:tc>
              <w:tc>
                <w:tcPr>
                  <w:tcW w:w="1850" w:type="dxa"/>
                </w:tcPr>
                <w:p>
                  <w:r>
                    <w:rPr>
                      <w:rFonts w:hint="eastAsia"/>
                    </w:rPr>
                    <w:t>2</w:t>
                  </w:r>
                  <w:r>
                    <w:t>022.</w:t>
                  </w:r>
                  <w:r>
                    <w:rPr>
                      <w:rFonts w:hint="eastAsia"/>
                      <w:lang w:val="en-US" w:eastAsia="zh-CN"/>
                    </w:rPr>
                    <w:t>5.27</w:t>
                  </w:r>
                </w:p>
              </w:tc>
              <w:tc>
                <w:tcPr>
                  <w:tcW w:w="1016" w:type="dxa"/>
                </w:tcPr>
                <w:p>
                  <w:r>
                    <w:rPr>
                      <w:rFonts w:hint="eastAsia"/>
                    </w:rPr>
                    <w:t>有效</w:t>
                  </w:r>
                </w:p>
              </w:tc>
            </w:tr>
          </w:tbl>
          <w:p>
            <w:pPr>
              <w:ind w:firstLine="409"/>
              <w:rPr>
                <w:highlight w:val="yellow"/>
              </w:rPr>
            </w:pPr>
          </w:p>
          <w:p>
            <w:r>
              <w:rPr>
                <w:rFonts w:hint="eastAsia"/>
              </w:rPr>
              <w:t>食品安全小组在制定和实施食品安全管理体系方面具有多学科知识和经验的结合，包括：</w:t>
            </w:r>
          </w:p>
          <w:p>
            <w:pPr>
              <w:rPr>
                <w:rFonts w:ascii="Calibri" w:hAnsi="Calibri"/>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rPr>
              <w:sym w:font="Wingdings 2" w:char="00A3"/>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rPr>
              <w:t>□</w:t>
            </w:r>
            <w:r>
              <w:rPr>
                <w:rFonts w:hint="eastAsia"/>
              </w:rPr>
              <w:t xml:space="preserve">工艺执行    </w:t>
            </w:r>
            <w:r>
              <w:rPr>
                <w:rFonts w:hint="eastAsia" w:ascii="Calibri" w:hAnsi="Calibri"/>
              </w:rPr>
              <w:t>☑</w:t>
            </w:r>
            <w:r>
              <w:rPr>
                <w:rFonts w:hint="eastAsia"/>
              </w:rPr>
              <w:t xml:space="preserve"> 产品交付     </w:t>
            </w:r>
            <w:r>
              <w:rPr>
                <w:rFonts w:hint="eastAsia" w:ascii="Calibri" w:hAnsi="Calibri"/>
              </w:rPr>
              <w:t>☑</w:t>
            </w:r>
            <w:r>
              <w:rPr>
                <w:rFonts w:hint="eastAsia"/>
              </w:rPr>
              <w:t>食品危害计划验证</w:t>
            </w:r>
          </w:p>
          <w:p>
            <w:pPr>
              <w:tabs>
                <w:tab w:val="left" w:pos="745"/>
              </w:tabs>
              <w:jc w:val="left"/>
              <w:rPr>
                <w:rFonts w:hint="default" w:eastAsia="宋体"/>
                <w:lang w:val="en-US" w:eastAsia="zh-CN"/>
              </w:rPr>
            </w:pPr>
            <w:r>
              <w:rPr>
                <w:rFonts w:hint="eastAsia"/>
                <w:lang w:val="en-US" w:eastAsia="zh-CN"/>
              </w:rPr>
              <w:t>现场沟通人员具备丰富的工作经验，但对于体系掌握程序还需要加强，后期改进。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9" w:type="dxa"/>
            <w:vMerge w:val="restart"/>
          </w:tcPr>
          <w:p>
            <w:r>
              <w:rPr>
                <w:rFonts w:hint="eastAsia"/>
              </w:rPr>
              <w:t>意识</w:t>
            </w:r>
          </w:p>
        </w:tc>
        <w:tc>
          <w:tcPr>
            <w:tcW w:w="952" w:type="dxa"/>
            <w:gridSpan w:val="2"/>
            <w:vMerge w:val="restart"/>
          </w:tcPr>
          <w:p>
            <w:r>
              <w:rPr>
                <w:rFonts w:hint="eastAsia"/>
              </w:rPr>
              <w:t xml:space="preserve">F7.3 </w:t>
            </w:r>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w:t>
            </w:r>
            <w:r>
              <w:rPr>
                <w:rFonts w:hint="eastAsia"/>
                <w:szCs w:val="22"/>
              </w:rPr>
              <w:t xml:space="preserve">人力资源控制程序》 </w:t>
            </w:r>
            <w:r>
              <w:rPr>
                <w:rFonts w:hint="eastAsia"/>
                <w:szCs w:val="22"/>
              </w:rPr>
              <w:sym w:font="Wingdings" w:char="00A8"/>
            </w:r>
            <w:r>
              <w:rPr>
                <w:rFonts w:hint="eastAsia"/>
                <w:szCs w:val="22"/>
              </w:rPr>
              <w:t>《能力</w:t>
            </w:r>
            <w:r>
              <w:rPr>
                <w:rFonts w:hint="eastAsia"/>
              </w:rPr>
              <w:t>和意识控制程序》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r>
              <w:rPr>
                <w:rFonts w:hint="eastAsia"/>
              </w:rPr>
              <w:t xml:space="preserve">组织工作人员提高食品安全意识的方式： </w:t>
            </w:r>
          </w:p>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需要让员工知晓的内容</w:t>
                  </w:r>
                </w:p>
              </w:tc>
              <w:tc>
                <w:tcPr>
                  <w:tcW w:w="4061" w:type="dxa"/>
                </w:tcPr>
                <w:p>
                  <w:r>
                    <w:rPr>
                      <w:rFonts w:hint="eastAsia"/>
                    </w:rPr>
                    <w:t>方式</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食品安全方针</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与其任务相关的食品安全管理目标</w:t>
                  </w:r>
                </w:p>
              </w:tc>
              <w:tc>
                <w:tcPr>
                  <w:tcW w:w="4061" w:type="dxa"/>
                </w:tcPr>
                <w:p>
                  <w:r>
                    <w:rPr/>
                    <w:sym w:font="Wingdings" w:char="00FE"/>
                  </w:r>
                  <w:r>
                    <w:rPr>
                      <w:rFonts w:hint="eastAsia"/>
                    </w:rPr>
                    <w:t xml:space="preserve">会议  </w:t>
                  </w:r>
                  <w:r>
                    <w:rPr/>
                    <w:sym w:font="Wingdings" w:char="00A8"/>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14" w:type="dxa"/>
                </w:tcPr>
                <w:p>
                  <w:r>
                    <w:rPr>
                      <w:rFonts w:hint="eastAsia"/>
                    </w:rPr>
                    <w:t xml:space="preserve">对食品安全管理体系有效性的贡献，包括改进食品安全绩效的益处； </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r>
                    <w:rPr>
                      <w:rFonts w:hint="eastAsia"/>
                    </w:rPr>
                    <w:t>不符合食品安全管理体系要求的后果</w:t>
                  </w:r>
                </w:p>
              </w:tc>
              <w:tc>
                <w:tcPr>
                  <w:tcW w:w="4061" w:type="dxa"/>
                </w:tcPr>
                <w:p>
                  <w:r>
                    <w:rPr/>
                    <w:sym w:font="Wingdings" w:char="00FE"/>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sym w:font="Wingdings" w:char="00FE"/>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9" w:type="dxa"/>
            <w:vMerge w:val="restart"/>
          </w:tcPr>
          <w:p>
            <w:r>
              <w:rPr>
                <w:rFonts w:hint="eastAsia"/>
              </w:rPr>
              <w:t xml:space="preserve">沟通  </w:t>
            </w:r>
          </w:p>
        </w:tc>
        <w:tc>
          <w:tcPr>
            <w:tcW w:w="952" w:type="dxa"/>
            <w:gridSpan w:val="2"/>
            <w:vMerge w:val="restart"/>
          </w:tcPr>
          <w:p>
            <w:r>
              <w:rPr>
                <w:rFonts w:hint="eastAsia"/>
              </w:rPr>
              <w:t xml:space="preserve">F7.4 </w:t>
            </w:r>
          </w:p>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管理手册7.4条款、</w:t>
            </w:r>
            <w:r>
              <w:rPr/>
              <w:sym w:font="Wingdings" w:char="00A8"/>
            </w:r>
            <w:r>
              <w:rPr>
                <w:rFonts w:hint="eastAsia"/>
              </w:rPr>
              <w:t xml:space="preserve"> 《信息沟通程序》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r>
              <w:rPr>
                <w:rFonts w:hint="eastAsia"/>
              </w:rPr>
              <w:t>组织考虑了合规义务，确保食品安全信息与食品安全管理体系形成的信息一致且真实可信。</w:t>
            </w:r>
          </w:p>
          <w:p>
            <w:r>
              <w:rPr>
                <w:rFonts w:hint="eastAsia"/>
              </w:rPr>
              <w:t>外部沟通的控制：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57"/>
              <w:gridCol w:w="2400"/>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r>
                    <w:t>沟通</w:t>
                  </w:r>
                  <w:r>
                    <w:rPr>
                      <w:rFonts w:hint="eastAsia"/>
                    </w:rPr>
                    <w:t>日期</w:t>
                  </w:r>
                </w:p>
              </w:tc>
              <w:tc>
                <w:tcPr>
                  <w:tcW w:w="1457" w:type="dxa"/>
                  <w:shd w:val="clear" w:color="auto" w:fill="auto"/>
                </w:tcPr>
                <w:p>
                  <w:r>
                    <w:t>沟通</w:t>
                  </w:r>
                  <w:r>
                    <w:rPr>
                      <w:rFonts w:hint="eastAsia"/>
                    </w:rPr>
                    <w:t>的内容</w:t>
                  </w:r>
                </w:p>
              </w:tc>
              <w:tc>
                <w:tcPr>
                  <w:tcW w:w="2400" w:type="dxa"/>
                  <w:shd w:val="clear" w:color="auto" w:fill="auto"/>
                </w:tcPr>
                <w:p>
                  <w:r>
                    <w:rPr>
                      <w:rFonts w:hint="eastAsia"/>
                    </w:rPr>
                    <w:t>沟通对象</w:t>
                  </w:r>
                </w:p>
              </w:tc>
              <w:tc>
                <w:tcPr>
                  <w:tcW w:w="1163" w:type="dxa"/>
                  <w:shd w:val="clear" w:color="auto" w:fill="auto"/>
                </w:tcPr>
                <w:p>
                  <w:r>
                    <w:rPr>
                      <w:rFonts w:hint="eastAsia"/>
                    </w:rPr>
                    <w:t>沟通方法</w:t>
                  </w:r>
                </w:p>
              </w:tc>
              <w:tc>
                <w:tcPr>
                  <w:tcW w:w="1173" w:type="dxa"/>
                  <w:shd w:val="clear" w:color="auto" w:fill="auto"/>
                </w:tcPr>
                <w:p>
                  <w:r>
                    <w:rPr>
                      <w:rFonts w:hint="eastAsia"/>
                    </w:rPr>
                    <w:t>责任部门</w:t>
                  </w:r>
                </w:p>
              </w:tc>
              <w:tc>
                <w:tcPr>
                  <w:tcW w:w="1603"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r>
                    <w:rPr>
                      <w:rFonts w:hint="eastAsia"/>
                    </w:rPr>
                    <w:t>2021-0</w:t>
                  </w:r>
                  <w:r>
                    <w:t>6</w:t>
                  </w:r>
                </w:p>
              </w:tc>
              <w:tc>
                <w:tcPr>
                  <w:tcW w:w="1457" w:type="dxa"/>
                  <w:shd w:val="clear" w:color="auto" w:fill="auto"/>
                </w:tcPr>
                <w:p>
                  <w:r>
                    <w:rPr>
                      <w:rFonts w:hint="eastAsia"/>
                    </w:rPr>
                    <w:t>安全检查</w:t>
                  </w:r>
                </w:p>
              </w:tc>
              <w:tc>
                <w:tcPr>
                  <w:tcW w:w="2400" w:type="dxa"/>
                  <w:shd w:val="clear" w:color="auto" w:fill="auto"/>
                </w:tcPr>
                <w:p>
                  <w:r>
                    <w:rPr>
                      <w:rFonts w:hint="eastAsia"/>
                      <w:lang w:val="en-US" w:eastAsia="zh-CN"/>
                    </w:rPr>
                    <w:t>霸州市</w:t>
                  </w:r>
                  <w:r>
                    <w:rPr>
                      <w:rFonts w:hint="eastAsia"/>
                    </w:rPr>
                    <w:t>市场监管局</w:t>
                  </w:r>
                </w:p>
              </w:tc>
              <w:tc>
                <w:tcPr>
                  <w:tcW w:w="1163" w:type="dxa"/>
                  <w:shd w:val="clear" w:color="auto" w:fill="auto"/>
                </w:tcPr>
                <w:p>
                  <w:r>
                    <w:rPr>
                      <w:rFonts w:hint="eastAsia"/>
                    </w:rPr>
                    <w:t>现场巡视</w:t>
                  </w:r>
                </w:p>
              </w:tc>
              <w:tc>
                <w:tcPr>
                  <w:tcW w:w="1173" w:type="dxa"/>
                  <w:shd w:val="clear" w:color="auto" w:fill="auto"/>
                </w:tcPr>
                <w:p>
                  <w:pPr>
                    <w:rPr>
                      <w:rFonts w:hint="eastAsia" w:eastAsia="宋体"/>
                      <w:lang w:eastAsia="zh-CN"/>
                    </w:rPr>
                  </w:pPr>
                  <w:r>
                    <w:rPr>
                      <w:rFonts w:hint="eastAsia"/>
                      <w:lang w:val="en-US" w:eastAsia="zh-CN"/>
                    </w:rPr>
                    <w:t>生产部</w:t>
                  </w:r>
                </w:p>
              </w:tc>
              <w:tc>
                <w:tcPr>
                  <w:tcW w:w="1603" w:type="dxa"/>
                  <w:shd w:val="clear" w:color="auto" w:fill="auto"/>
                </w:tcPr>
                <w:p>
                  <w:r>
                    <w:rPr>
                      <w:rFonts w:hint="eastAsia"/>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tc>
              <w:tc>
                <w:tcPr>
                  <w:tcW w:w="1457" w:type="dxa"/>
                  <w:shd w:val="clear" w:color="auto" w:fill="auto"/>
                </w:tcPr>
                <w:p/>
              </w:tc>
              <w:tc>
                <w:tcPr>
                  <w:tcW w:w="2400" w:type="dxa"/>
                  <w:shd w:val="clear" w:color="auto" w:fill="auto"/>
                </w:tcPr>
                <w:p/>
              </w:tc>
              <w:tc>
                <w:tcPr>
                  <w:tcW w:w="1163" w:type="dxa"/>
                  <w:shd w:val="clear" w:color="auto" w:fill="auto"/>
                </w:tcPr>
                <w:p/>
              </w:tc>
              <w:tc>
                <w:tcPr>
                  <w:tcW w:w="1173" w:type="dxa"/>
                  <w:shd w:val="clear" w:color="auto" w:fill="auto"/>
                </w:tcPr>
                <w:p/>
              </w:tc>
              <w:tc>
                <w:tcPr>
                  <w:tcW w:w="1603" w:type="dxa"/>
                  <w:shd w:val="clear" w:color="auto" w:fill="auto"/>
                </w:tcPr>
                <w:p/>
              </w:tc>
            </w:tr>
          </w:tbl>
          <w:p/>
          <w:p>
            <w:r>
              <w:rPr>
                <w:rFonts w:hint="eastAsia"/>
              </w:rPr>
              <w:t>内部沟通的控制：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74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r>
                    <w:t>沟通</w:t>
                  </w:r>
                  <w:r>
                    <w:rPr>
                      <w:rFonts w:hint="eastAsia"/>
                    </w:rPr>
                    <w:t>日期</w:t>
                  </w:r>
                </w:p>
              </w:tc>
              <w:tc>
                <w:tcPr>
                  <w:tcW w:w="1747" w:type="dxa"/>
                  <w:shd w:val="clear" w:color="auto" w:fill="auto"/>
                </w:tcPr>
                <w:p>
                  <w:r>
                    <w:t>沟通</w:t>
                  </w:r>
                  <w:r>
                    <w:rPr>
                      <w:rFonts w:hint="eastAsia"/>
                    </w:rPr>
                    <w:t>的内容</w:t>
                  </w:r>
                </w:p>
              </w:tc>
              <w:tc>
                <w:tcPr>
                  <w:tcW w:w="1507" w:type="dxa"/>
                  <w:shd w:val="clear" w:color="auto" w:fill="auto"/>
                </w:tcPr>
                <w:p>
                  <w:r>
                    <w:rPr>
                      <w:rFonts w:hint="eastAsia"/>
                    </w:rPr>
                    <w:t>沟通对象</w:t>
                  </w:r>
                </w:p>
              </w:tc>
              <w:tc>
                <w:tcPr>
                  <w:tcW w:w="1507" w:type="dxa"/>
                  <w:shd w:val="clear" w:color="auto" w:fill="auto"/>
                </w:tcPr>
                <w:p>
                  <w:r>
                    <w:rPr>
                      <w:rFonts w:hint="eastAsia"/>
                    </w:rPr>
                    <w:t>沟通方法</w:t>
                  </w:r>
                </w:p>
              </w:tc>
              <w:tc>
                <w:tcPr>
                  <w:tcW w:w="1507" w:type="dxa"/>
                  <w:shd w:val="clear" w:color="auto" w:fill="auto"/>
                </w:tcPr>
                <w:p>
                  <w:r>
                    <w:rPr>
                      <w:rFonts w:hint="eastAsia"/>
                    </w:rPr>
                    <w:t>责任部门</w:t>
                  </w:r>
                </w:p>
              </w:tc>
              <w:tc>
                <w:tcPr>
                  <w:tcW w:w="1508" w:type="dxa"/>
                  <w:shd w:val="clear" w:color="auto" w:fill="auto"/>
                </w:tcPr>
                <w:p>
                  <w:r>
                    <w:rPr>
                      <w:rFonts w:hint="eastAsia"/>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rPr>
                      <w:rFonts w:hint="default" w:eastAsia="宋体"/>
                      <w:lang w:val="en-US" w:eastAsia="zh-CN"/>
                    </w:rPr>
                  </w:pPr>
                  <w:r>
                    <w:rPr>
                      <w:rFonts w:hint="eastAsia"/>
                    </w:rPr>
                    <w:t>2021-0</w:t>
                  </w:r>
                  <w:r>
                    <w:t>6</w:t>
                  </w:r>
                  <w:r>
                    <w:rPr>
                      <w:rFonts w:hint="eastAsia"/>
                      <w:lang w:val="en-US" w:eastAsia="zh-CN"/>
                    </w:rPr>
                    <w:t>-18</w:t>
                  </w:r>
                </w:p>
              </w:tc>
              <w:tc>
                <w:tcPr>
                  <w:tcW w:w="1747" w:type="dxa"/>
                  <w:shd w:val="clear" w:color="auto" w:fill="auto"/>
                </w:tcPr>
                <w:p>
                  <w:pPr>
                    <w:rPr>
                      <w:rFonts w:hint="eastAsia" w:eastAsia="宋体"/>
                      <w:lang w:val="en-US" w:eastAsia="zh-CN"/>
                    </w:rPr>
                  </w:pPr>
                  <w:r>
                    <w:rPr>
                      <w:rFonts w:hint="eastAsia"/>
                    </w:rPr>
                    <w:t>客户订单需求</w:t>
                  </w:r>
                  <w:r>
                    <w:rPr>
                      <w:rFonts w:hint="eastAsia"/>
                      <w:lang w:val="en-US" w:eastAsia="zh-CN"/>
                    </w:rPr>
                    <w:t>沟通</w:t>
                  </w:r>
                </w:p>
              </w:tc>
              <w:tc>
                <w:tcPr>
                  <w:tcW w:w="1507" w:type="dxa"/>
                  <w:shd w:val="clear" w:color="auto" w:fill="auto"/>
                </w:tcPr>
                <w:p>
                  <w:pPr>
                    <w:rPr>
                      <w:rFonts w:hint="default" w:eastAsia="宋体"/>
                      <w:lang w:val="en-US" w:eastAsia="zh-CN"/>
                    </w:rPr>
                  </w:pPr>
                  <w:r>
                    <w:rPr>
                      <w:rFonts w:hint="eastAsia"/>
                      <w:lang w:val="en-US" w:eastAsia="zh-CN"/>
                    </w:rPr>
                    <w:t>生产部、销售部</w:t>
                  </w:r>
                </w:p>
              </w:tc>
              <w:tc>
                <w:tcPr>
                  <w:tcW w:w="1507" w:type="dxa"/>
                  <w:shd w:val="clear" w:color="auto" w:fill="auto"/>
                </w:tcPr>
                <w:p>
                  <w:pPr>
                    <w:rPr>
                      <w:rFonts w:hint="default" w:eastAsia="宋体"/>
                      <w:lang w:val="en-US" w:eastAsia="zh-CN"/>
                    </w:rPr>
                  </w:pPr>
                  <w:r>
                    <w:rPr>
                      <w:rFonts w:hint="eastAsia"/>
                      <w:lang w:val="en-US" w:eastAsia="zh-CN"/>
                    </w:rPr>
                    <w:t>微信群</w:t>
                  </w:r>
                </w:p>
              </w:tc>
              <w:tc>
                <w:tcPr>
                  <w:tcW w:w="1507" w:type="dxa"/>
                  <w:shd w:val="clear" w:color="auto" w:fill="auto"/>
                </w:tcPr>
                <w:p>
                  <w:pPr>
                    <w:rPr>
                      <w:rFonts w:hint="default" w:eastAsia="宋体"/>
                      <w:lang w:val="en-US" w:eastAsia="zh-CN"/>
                    </w:rPr>
                  </w:pPr>
                  <w:r>
                    <w:rPr>
                      <w:rFonts w:hint="eastAsia"/>
                      <w:lang w:val="en-US" w:eastAsia="zh-CN"/>
                    </w:rPr>
                    <w:t>生产部、销售部</w:t>
                  </w:r>
                </w:p>
              </w:tc>
              <w:tc>
                <w:tcPr>
                  <w:tcW w:w="1508" w:type="dxa"/>
                  <w:shd w:val="clear" w:color="auto" w:fill="auto"/>
                </w:tcPr>
                <w:p>
                  <w:r>
                    <w:rPr>
                      <w:rFonts w:hint="eastAsia"/>
                    </w:rPr>
                    <w:t>实际工作中执行</w:t>
                  </w: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39" w:type="dxa"/>
            <w:vMerge w:val="restart"/>
          </w:tcPr>
          <w:p>
            <w:r>
              <w:rPr>
                <w:rFonts w:hint="eastAsia"/>
              </w:rPr>
              <w:t>形成文件的信息</w:t>
            </w:r>
          </w:p>
        </w:tc>
        <w:tc>
          <w:tcPr>
            <w:tcW w:w="952" w:type="dxa"/>
            <w:gridSpan w:val="2"/>
            <w:vMerge w:val="restart"/>
          </w:tcPr>
          <w:p>
            <w:r>
              <w:rPr>
                <w:rFonts w:hint="eastAsia"/>
              </w:rPr>
              <w:t>F7.5</w:t>
            </w:r>
          </w:p>
          <w:p/>
        </w:tc>
        <w:tc>
          <w:tcPr>
            <w:tcW w:w="761" w:type="dxa"/>
            <w:gridSpan w:val="2"/>
          </w:tcPr>
          <w:p>
            <w:r>
              <w:rPr>
                <w:rFonts w:hint="eastAsia"/>
              </w:rPr>
              <w:t>文件名称</w:t>
            </w:r>
          </w:p>
        </w:tc>
        <w:tc>
          <w:tcPr>
            <w:tcW w:w="9372" w:type="dxa"/>
            <w:gridSpan w:val="3"/>
          </w:tcPr>
          <w:p>
            <w:r>
              <w:rPr>
                <w:rFonts w:hint="eastAsia"/>
              </w:rPr>
              <w:t>如：</w:t>
            </w:r>
            <w:r>
              <w:rPr/>
              <w:sym w:font="Wingdings" w:char="00FE"/>
            </w:r>
            <w:r>
              <w:rPr>
                <w:rFonts w:hint="eastAsia"/>
              </w:rPr>
              <w:t xml:space="preserve">《文件控制程序》  </w:t>
            </w:r>
            <w:r>
              <w:rPr/>
              <w:sym w:font="Wingdings" w:char="00FE"/>
            </w:r>
            <w:r>
              <w:rPr>
                <w:rFonts w:hint="eastAsia"/>
              </w:rPr>
              <w:t xml:space="preserve">《记录控制程序》  </w:t>
            </w:r>
            <w:r>
              <w:rPr>
                <w:rFonts w:hint="eastAsia"/>
              </w:rPr>
              <w:sym w:font="Wingdings" w:char="00A8"/>
            </w:r>
            <w:r>
              <w:rPr>
                <w:rFonts w:hint="eastAsia"/>
              </w:rPr>
              <w:t>《文件化信息控制程序》</w:t>
            </w:r>
          </w:p>
        </w:tc>
        <w:tc>
          <w:tcPr>
            <w:tcW w:w="1585"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2039" w:type="dxa"/>
            <w:vMerge w:val="continue"/>
          </w:tcPr>
          <w:p/>
        </w:tc>
        <w:tc>
          <w:tcPr>
            <w:tcW w:w="952" w:type="dxa"/>
            <w:gridSpan w:val="2"/>
            <w:vMerge w:val="continue"/>
          </w:tcPr>
          <w:p/>
        </w:tc>
        <w:tc>
          <w:tcPr>
            <w:tcW w:w="761" w:type="dxa"/>
            <w:gridSpan w:val="2"/>
          </w:tcPr>
          <w:p>
            <w:r>
              <w:rPr>
                <w:rFonts w:hint="eastAsia"/>
              </w:rPr>
              <w:t>运行证据</w:t>
            </w:r>
          </w:p>
        </w:tc>
        <w:tc>
          <w:tcPr>
            <w:tcW w:w="9372" w:type="dxa"/>
            <w:gridSpan w:val="3"/>
          </w:tcPr>
          <w:p>
            <w:r>
              <w:rPr>
                <w:rFonts w:hint="eastAsia"/>
              </w:rPr>
              <w:t>查看《受控文件清单登记表》</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rPr>
                    <w:t>文件名称</w:t>
                  </w:r>
                </w:p>
              </w:tc>
              <w:tc>
                <w:tcPr>
                  <w:tcW w:w="1701" w:type="dxa"/>
                </w:tcPr>
                <w:p>
                  <w:r>
                    <w:rPr>
                      <w:rFonts w:hint="eastAsia"/>
                    </w:rPr>
                    <w:t>载体</w:t>
                  </w:r>
                </w:p>
              </w:tc>
              <w:tc>
                <w:tcPr>
                  <w:tcW w:w="1276" w:type="dxa"/>
                </w:tcPr>
                <w:p>
                  <w:r>
                    <w:rPr>
                      <w:rFonts w:hint="eastAsia"/>
                    </w:rPr>
                    <w:t>审批日期</w:t>
                  </w:r>
                </w:p>
              </w:tc>
              <w:tc>
                <w:tcPr>
                  <w:tcW w:w="992" w:type="dxa"/>
                </w:tcPr>
                <w:p>
                  <w:r>
                    <w:rPr>
                      <w:rFonts w:hint="eastAsia"/>
                    </w:rPr>
                    <w:t>审批人</w:t>
                  </w:r>
                </w:p>
              </w:tc>
              <w:tc>
                <w:tcPr>
                  <w:tcW w:w="1142" w:type="dxa"/>
                </w:tcPr>
                <w:p>
                  <w:r>
                    <w:rPr>
                      <w:rFonts w:hint="eastAsia"/>
                    </w:rPr>
                    <w:t>发放范围</w:t>
                  </w:r>
                </w:p>
              </w:tc>
              <w:tc>
                <w:tcPr>
                  <w:tcW w:w="1107" w:type="dxa"/>
                </w:tcPr>
                <w:p>
                  <w:r>
                    <w:rPr>
                      <w:rFonts w:hint="eastAsia"/>
                    </w:rPr>
                    <w:t>评审日期</w:t>
                  </w:r>
                </w:p>
              </w:tc>
              <w:tc>
                <w:tcPr>
                  <w:tcW w:w="1024" w:type="dxa"/>
                </w:tcPr>
                <w:p>
                  <w:r>
                    <w:rPr>
                      <w:rFonts w:hint="eastAsia"/>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tcPr>
                <w:p>
                  <w:r>
                    <w:rPr>
                      <w:rFonts w:hint="eastAsia" w:ascii="宋体" w:hAnsi="宋体" w:cs="宋体"/>
                      <w:kern w:val="0"/>
                      <w:szCs w:val="21"/>
                    </w:rPr>
                    <w:t>管理手册</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tcPr>
                <w:p>
                  <w:pPr>
                    <w:rPr>
                      <w:rFonts w:hint="default" w:eastAsia="宋体"/>
                      <w:lang w:val="en-US" w:eastAsia="zh-CN"/>
                    </w:rPr>
                  </w:pPr>
                  <w:r>
                    <w:rPr>
                      <w:rFonts w:hint="eastAsia"/>
                    </w:rPr>
                    <w:t>2021.</w:t>
                  </w:r>
                  <w:r>
                    <w:rPr>
                      <w:rFonts w:hint="eastAsia"/>
                      <w:lang w:val="en-US" w:eastAsia="zh-CN"/>
                    </w:rPr>
                    <w:t>02.01</w:t>
                  </w:r>
                </w:p>
              </w:tc>
              <w:tc>
                <w:tcPr>
                  <w:tcW w:w="992" w:type="dxa"/>
                </w:tcPr>
                <w:p>
                  <w:pPr>
                    <w:rPr>
                      <w:rFonts w:hint="eastAsia" w:eastAsia="宋体"/>
                      <w:lang w:eastAsia="zh-CN"/>
                    </w:rPr>
                  </w:pPr>
                  <w:r>
                    <w:rPr>
                      <w:rFonts w:hint="eastAsia"/>
                      <w:lang w:val="en-US" w:eastAsia="zh-CN"/>
                    </w:rPr>
                    <w:t>相艳</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r>
                    <w:rPr>
                      <w:rFonts w:hint="eastAsia" w:ascii="宋体" w:hAnsi="宋体" w:cs="宋体"/>
                      <w:kern w:val="0"/>
                      <w:szCs w:val="21"/>
                    </w:rPr>
                    <w:t>程序文件</w:t>
                  </w:r>
                </w:p>
              </w:tc>
              <w:tc>
                <w:tcPr>
                  <w:tcW w:w="1701" w:type="dxa"/>
                </w:tcPr>
                <w:p>
                  <w:r>
                    <w:rPr>
                      <w:rFonts w:hint="eastAsia"/>
                    </w:rPr>
                    <w:sym w:font="Wingdings" w:char="00FE"/>
                  </w:r>
                  <w:r>
                    <w:rPr>
                      <w:rFonts w:hint="eastAsia"/>
                    </w:rPr>
                    <w:t xml:space="preserve">纸质 </w:t>
                  </w:r>
                  <w:r>
                    <w:rPr/>
                    <w:sym w:font="Wingdings" w:char="00FE"/>
                  </w:r>
                  <w:r>
                    <w:rPr>
                      <w:rFonts w:hint="eastAsia"/>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02.01</w:t>
                  </w:r>
                </w:p>
              </w:tc>
              <w:tc>
                <w:tcPr>
                  <w:tcW w:w="992" w:type="dxa"/>
                </w:tcPr>
                <w:p>
                  <w:r>
                    <w:rPr>
                      <w:rFonts w:hint="eastAsia"/>
                      <w:lang w:val="en-US" w:eastAsia="zh-CN"/>
                    </w:rPr>
                    <w:t>相艳</w:t>
                  </w:r>
                </w:p>
              </w:tc>
              <w:tc>
                <w:tcPr>
                  <w:tcW w:w="1142" w:type="dxa"/>
                </w:tcPr>
                <w:p>
                  <w:r>
                    <w:rPr>
                      <w:rFonts w:hint="eastAsia"/>
                    </w:rPr>
                    <w:t>各部门</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1" w:type="dxa"/>
                </w:tcPr>
                <w:p>
                  <w:pPr>
                    <w:rPr>
                      <w:szCs w:val="21"/>
                      <w:highlight w:val="yellow"/>
                    </w:rPr>
                  </w:pPr>
                  <w:r>
                    <w:rPr>
                      <w:rFonts w:hint="eastAsia"/>
                      <w:szCs w:val="21"/>
                    </w:rPr>
                    <w:t>危害控制计划</w:t>
                  </w:r>
                </w:p>
              </w:tc>
              <w:tc>
                <w:tcPr>
                  <w:tcW w:w="1701" w:type="dxa"/>
                </w:tcPr>
                <w:p>
                  <w:pPr>
                    <w:rPr>
                      <w:szCs w:val="21"/>
                    </w:rPr>
                  </w:pPr>
                  <w:r>
                    <w:rPr>
                      <w:rFonts w:hint="eastAsia"/>
                      <w:color w:val="000000"/>
                      <w:szCs w:val="21"/>
                    </w:rPr>
                    <w:sym w:font="Wingdings 2" w:char="0052"/>
                  </w:r>
                  <w:r>
                    <w:rPr>
                      <w:rFonts w:hint="eastAsia"/>
                      <w:szCs w:val="21"/>
                    </w:rPr>
                    <w:t xml:space="preserve">纸质 </w:t>
                  </w:r>
                  <w:r>
                    <w:rPr>
                      <w:rFonts w:hint="eastAsia"/>
                      <w:color w:val="000000"/>
                      <w:szCs w:val="21"/>
                    </w:rPr>
                    <w:t>☑</w:t>
                  </w:r>
                  <w:r>
                    <w:rPr>
                      <w:rFonts w:hint="eastAsia"/>
                      <w:szCs w:val="21"/>
                    </w:rPr>
                    <w:t>电子</w:t>
                  </w:r>
                </w:p>
              </w:tc>
              <w:tc>
                <w:tcPr>
                  <w:tcW w:w="1276" w:type="dxa"/>
                  <w:vAlign w:val="top"/>
                </w:tcPr>
                <w:p>
                  <w:pPr>
                    <w:rPr>
                      <w:rFonts w:hint="default" w:ascii="Times New Roman" w:hAnsi="Times New Roman" w:eastAsia="宋体" w:cs="Times New Roman"/>
                      <w:kern w:val="2"/>
                      <w:sz w:val="21"/>
                      <w:lang w:val="en-US" w:eastAsia="zh-CN" w:bidi="ar-SA"/>
                    </w:rPr>
                  </w:pPr>
                  <w:r>
                    <w:rPr>
                      <w:rFonts w:hint="eastAsia"/>
                    </w:rPr>
                    <w:t>2021.</w:t>
                  </w:r>
                  <w:r>
                    <w:rPr>
                      <w:rFonts w:hint="eastAsia"/>
                      <w:lang w:val="en-US" w:eastAsia="zh-CN"/>
                    </w:rPr>
                    <w:t>02.01</w:t>
                  </w:r>
                </w:p>
              </w:tc>
              <w:tc>
                <w:tcPr>
                  <w:tcW w:w="992" w:type="dxa"/>
                </w:tcPr>
                <w:p>
                  <w:r>
                    <w:rPr>
                      <w:rFonts w:hint="eastAsia"/>
                      <w:lang w:val="en-US" w:eastAsia="zh-CN"/>
                    </w:rPr>
                    <w:t>相艳</w:t>
                  </w:r>
                </w:p>
              </w:tc>
              <w:tc>
                <w:tcPr>
                  <w:tcW w:w="1142" w:type="dxa"/>
                </w:tcPr>
                <w:p>
                  <w:pPr>
                    <w:rPr>
                      <w:szCs w:val="21"/>
                    </w:rPr>
                  </w:pPr>
                  <w:r>
                    <w:rPr>
                      <w:rFonts w:hint="eastAsia"/>
                      <w:szCs w:val="21"/>
                    </w:rPr>
                    <w:t>各</w:t>
                  </w:r>
                  <w:r>
                    <w:rPr>
                      <w:szCs w:val="21"/>
                    </w:rPr>
                    <w:t>部门</w:t>
                  </w:r>
                </w:p>
              </w:tc>
              <w:tc>
                <w:tcPr>
                  <w:tcW w:w="1107" w:type="dxa"/>
                </w:tcPr>
                <w:p>
                  <w:pPr>
                    <w:rPr>
                      <w:szCs w:val="21"/>
                    </w:rPr>
                  </w:pPr>
                  <w:r>
                    <w:rPr>
                      <w:rFonts w:hint="eastAsia"/>
                      <w:szCs w:val="21"/>
                    </w:rPr>
                    <w:t>——</w:t>
                  </w:r>
                </w:p>
              </w:tc>
              <w:tc>
                <w:tcPr>
                  <w:tcW w:w="1024" w:type="dxa"/>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rPr>
                      <w:szCs w:val="21"/>
                    </w:rPr>
                  </w:pPr>
                </w:p>
              </w:tc>
              <w:tc>
                <w:tcPr>
                  <w:tcW w:w="1701" w:type="dxa"/>
                </w:tcPr>
                <w:p>
                  <w:pPr>
                    <w:rPr>
                      <w:color w:val="000000"/>
                      <w:szCs w:val="21"/>
                    </w:rPr>
                  </w:pPr>
                </w:p>
              </w:tc>
              <w:tc>
                <w:tcPr>
                  <w:tcW w:w="1276" w:type="dxa"/>
                </w:tcPr>
                <w:p/>
              </w:tc>
              <w:tc>
                <w:tcPr>
                  <w:tcW w:w="992" w:type="dxa"/>
                </w:tcPr>
                <w:p/>
              </w:tc>
              <w:tc>
                <w:tcPr>
                  <w:tcW w:w="1142" w:type="dxa"/>
                </w:tcPr>
                <w:p>
                  <w:pPr>
                    <w:rPr>
                      <w:szCs w:val="21"/>
                    </w:rPr>
                  </w:pPr>
                </w:p>
              </w:tc>
              <w:tc>
                <w:tcPr>
                  <w:tcW w:w="1107" w:type="dxa"/>
                </w:tcPr>
                <w:p>
                  <w:pPr>
                    <w:rPr>
                      <w:szCs w:val="21"/>
                    </w:rPr>
                  </w:pPr>
                </w:p>
              </w:tc>
              <w:tc>
                <w:tcPr>
                  <w:tcW w:w="1024" w:type="dxa"/>
                </w:tcPr>
                <w:p>
                  <w:pPr>
                    <w:rPr>
                      <w:szCs w:val="21"/>
                    </w:rPr>
                  </w:pPr>
                </w:p>
              </w:tc>
            </w:tr>
          </w:tbl>
          <w:p/>
          <w:p>
            <w:pPr>
              <w:rPr>
                <w:rFonts w:hint="eastAsia" w:eastAsia="宋体"/>
                <w:lang w:val="en-US" w:eastAsia="zh-CN"/>
              </w:rPr>
            </w:pPr>
            <w:r>
              <w:rPr>
                <w:rFonts w:hint="eastAsia"/>
              </w:rPr>
              <w:t>体系建立以来</w:t>
            </w:r>
            <w:r>
              <w:rPr>
                <w:rFonts w:hint="eastAsia"/>
                <w:lang w:val="en-US" w:eastAsia="zh-CN"/>
              </w:rPr>
              <w:t>未发生</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562"/>
              <w:gridCol w:w="1221"/>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r>
                    <w:rPr>
                      <w:rFonts w:hint="eastAsia"/>
                    </w:rPr>
                    <w:t>文件名称</w:t>
                  </w:r>
                </w:p>
              </w:tc>
              <w:tc>
                <w:tcPr>
                  <w:tcW w:w="1562" w:type="dxa"/>
                </w:tcPr>
                <w:p>
                  <w:r>
                    <w:rPr>
                      <w:rFonts w:hint="eastAsia"/>
                    </w:rPr>
                    <w:t>载体</w:t>
                  </w:r>
                </w:p>
              </w:tc>
              <w:tc>
                <w:tcPr>
                  <w:tcW w:w="1221" w:type="dxa"/>
                </w:tcPr>
                <w:p>
                  <w:r>
                    <w:rPr>
                      <w:rFonts w:hint="eastAsia"/>
                    </w:rPr>
                    <w:t>修订日期</w:t>
                  </w:r>
                </w:p>
              </w:tc>
              <w:tc>
                <w:tcPr>
                  <w:tcW w:w="1006" w:type="dxa"/>
                </w:tcPr>
                <w:p>
                  <w:r>
                    <w:rPr>
                      <w:rFonts w:hint="eastAsia"/>
                    </w:rPr>
                    <w:t>审批人</w:t>
                  </w:r>
                </w:p>
              </w:tc>
              <w:tc>
                <w:tcPr>
                  <w:tcW w:w="1754" w:type="dxa"/>
                </w:tcPr>
                <w:p>
                  <w:r>
                    <w:rPr>
                      <w:rFonts w:hint="eastAsia"/>
                    </w:rPr>
                    <w:t>发放范围</w:t>
                  </w:r>
                </w:p>
              </w:tc>
              <w:tc>
                <w:tcPr>
                  <w:tcW w:w="1107" w:type="dxa"/>
                </w:tcPr>
                <w:p>
                  <w:r>
                    <w:rPr>
                      <w:rFonts w:hint="eastAsia"/>
                    </w:rPr>
                    <w:t>作废处理</w:t>
                  </w:r>
                </w:p>
              </w:tc>
              <w:tc>
                <w:tcPr>
                  <w:tcW w:w="1024" w:type="dxa"/>
                </w:tcPr>
                <w:p>
                  <w:r>
                    <w:rPr>
                      <w:rFonts w:hint="eastAsi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FE"/>
                  </w:r>
                  <w:r>
                    <w:rPr>
                      <w:rFonts w:hint="eastAsia"/>
                    </w:rPr>
                    <w:t>电子</w:t>
                  </w:r>
                </w:p>
              </w:tc>
              <w:tc>
                <w:tcPr>
                  <w:tcW w:w="1221" w:type="dxa"/>
                </w:tcP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tc>
              <w:tc>
                <w:tcPr>
                  <w:tcW w:w="1562" w:type="dxa"/>
                </w:tcPr>
                <w:p>
                  <w:r>
                    <w:rPr>
                      <w:rFonts w:hint="eastAsia"/>
                    </w:rPr>
                    <w:sym w:font="Wingdings" w:char="00A8"/>
                  </w:r>
                  <w:r>
                    <w:rPr>
                      <w:rFonts w:hint="eastAsia"/>
                    </w:rPr>
                    <w:t xml:space="preserve">纸质 </w:t>
                  </w:r>
                  <w:r>
                    <w:rPr>
                      <w:rFonts w:hint="eastAsia"/>
                    </w:rPr>
                    <w:sym w:font="Wingdings" w:char="00A8"/>
                  </w:r>
                  <w:r>
                    <w:rPr>
                      <w:rFonts w:hint="eastAsia"/>
                    </w:rPr>
                    <w:t>电子</w:t>
                  </w:r>
                </w:p>
              </w:tc>
              <w:tc>
                <w:tcPr>
                  <w:tcW w:w="1221" w:type="dxa"/>
                </w:tcPr>
                <w:p/>
              </w:tc>
              <w:tc>
                <w:tcPr>
                  <w:tcW w:w="1006" w:type="dxa"/>
                </w:tcPr>
                <w:p/>
              </w:tc>
              <w:tc>
                <w:tcPr>
                  <w:tcW w:w="1754" w:type="dxa"/>
                </w:tcPr>
                <w:p/>
              </w:tc>
              <w:tc>
                <w:tcPr>
                  <w:tcW w:w="1107" w:type="dxa"/>
                </w:tcPr>
                <w:p/>
              </w:tc>
              <w:tc>
                <w:tcPr>
                  <w:tcW w:w="1024" w:type="dxa"/>
                </w:tcPr>
                <w:p/>
              </w:tc>
            </w:tr>
          </w:tbl>
          <w:p/>
          <w:p>
            <w:r>
              <w:rPr>
                <w:rFonts w:hint="eastAsia"/>
              </w:rPr>
              <w:t>电子文件系统管理：</w:t>
            </w:r>
            <w:r>
              <w:rPr/>
              <w:sym w:font="Wingdings" w:char="00A8"/>
            </w:r>
            <w:r>
              <w:rPr>
                <w:rFonts w:hint="eastAsia"/>
              </w:rPr>
              <w:t xml:space="preserve">定期杀毒 </w:t>
            </w:r>
            <w:r>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FE"/>
            </w:r>
            <w:r>
              <w:rPr>
                <w:rFonts w:hint="eastAsia"/>
              </w:rPr>
              <w:t>其他——不涉及</w:t>
            </w:r>
          </w:p>
          <w:p/>
          <w:p>
            <w:pPr>
              <w:pStyle w:val="2"/>
            </w:pPr>
          </w:p>
          <w:p>
            <w:r>
              <w:rPr>
                <w:rFonts w:hint="eastAsia"/>
              </w:rPr>
              <w:t>外来文件控制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rPr>
                  </w:pPr>
                  <w:r>
                    <w:rPr>
                      <w:rFonts w:hint="default" w:ascii="Times New Roman" w:hAnsi="Times New Roman" w:cs="Times New Roman"/>
                    </w:rPr>
                    <w:t>文件名称</w:t>
                  </w:r>
                </w:p>
              </w:tc>
              <w:tc>
                <w:tcPr>
                  <w:tcW w:w="1734" w:type="dxa"/>
                </w:tcPr>
                <w:p>
                  <w:pPr>
                    <w:rPr>
                      <w:rFonts w:hint="default" w:ascii="Times New Roman" w:hAnsi="Times New Roman" w:cs="Times New Roman"/>
                    </w:rPr>
                  </w:pPr>
                  <w:r>
                    <w:rPr>
                      <w:rFonts w:hint="default" w:ascii="Times New Roman" w:hAnsi="Times New Roman" w:cs="Times New Roman"/>
                    </w:rPr>
                    <w:t>性质</w:t>
                  </w:r>
                </w:p>
              </w:tc>
              <w:tc>
                <w:tcPr>
                  <w:tcW w:w="1266" w:type="dxa"/>
                </w:tcPr>
                <w:p>
                  <w:pPr>
                    <w:rPr>
                      <w:rFonts w:hint="default" w:ascii="Times New Roman" w:hAnsi="Times New Roman" w:cs="Times New Roman"/>
                    </w:rPr>
                  </w:pPr>
                  <w:r>
                    <w:rPr>
                      <w:rFonts w:hint="default" w:ascii="Times New Roman" w:hAnsi="Times New Roman" w:cs="Times New Roman"/>
                    </w:rPr>
                    <w:t>收集日期</w:t>
                  </w:r>
                </w:p>
              </w:tc>
              <w:tc>
                <w:tcPr>
                  <w:tcW w:w="978" w:type="dxa"/>
                </w:tcPr>
                <w:p>
                  <w:pPr>
                    <w:rPr>
                      <w:rFonts w:hint="default" w:ascii="Times New Roman" w:hAnsi="Times New Roman" w:cs="Times New Roman"/>
                    </w:rPr>
                  </w:pPr>
                  <w:r>
                    <w:rPr>
                      <w:rFonts w:hint="default" w:ascii="Times New Roman" w:hAnsi="Times New Roman" w:cs="Times New Roman"/>
                    </w:rPr>
                    <w:t>收集人</w:t>
                  </w:r>
                </w:p>
              </w:tc>
              <w:tc>
                <w:tcPr>
                  <w:tcW w:w="1734" w:type="dxa"/>
                </w:tcPr>
                <w:p>
                  <w:pPr>
                    <w:rPr>
                      <w:rFonts w:hint="default" w:ascii="Times New Roman" w:hAnsi="Times New Roman" w:cs="Times New Roman"/>
                    </w:rPr>
                  </w:pPr>
                  <w:r>
                    <w:rPr>
                      <w:rFonts w:hint="default" w:ascii="Times New Roman" w:hAnsi="Times New Roman" w:cs="Times New Roman"/>
                    </w:rPr>
                    <w:t>使用方法</w:t>
                  </w:r>
                </w:p>
              </w:tc>
              <w:tc>
                <w:tcPr>
                  <w:tcW w:w="1339" w:type="dxa"/>
                </w:tcPr>
                <w:p>
                  <w:pPr>
                    <w:rPr>
                      <w:rFonts w:hint="default" w:ascii="Times New Roman" w:hAnsi="Times New Roman" w:cs="Times New Roman"/>
                    </w:rPr>
                  </w:pPr>
                  <w:r>
                    <w:rPr>
                      <w:rFonts w:hint="default" w:ascii="Times New Roman" w:hAnsi="Times New Roman" w:cs="Times New Roman"/>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rPr>
                  </w:pPr>
                  <w:r>
                    <w:rPr>
                      <w:rFonts w:hint="default" w:ascii="Times New Roman" w:hAnsi="Times New Roman" w:cs="Times New Roman"/>
                    </w:rPr>
                    <w:t>中华人民共和国食品安全法</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标准 </w:t>
                  </w:r>
                  <w:r>
                    <w:rPr>
                      <w:rFonts w:hint="default" w:ascii="Times New Roman" w:hAnsi="Times New Roman" w:cs="Times New Roman"/>
                    </w:rPr>
                    <w:sym w:font="Wingdings" w:char="00FE"/>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tcPr>
                <w:p>
                  <w:pPr>
                    <w:rPr>
                      <w:rFonts w:hint="default" w:ascii="Times New Roman" w:hAnsi="Times New Roman" w:eastAsia="宋体" w:cs="Times New Roman"/>
                      <w:highlight w:val="yellow"/>
                      <w:lang w:val="en-US" w:eastAsia="zh-CN"/>
                    </w:rPr>
                  </w:pPr>
                  <w:r>
                    <w:rPr>
                      <w:rFonts w:hint="default" w:ascii="Times New Roman" w:hAnsi="Times New Roman" w:cs="Times New Roman"/>
                    </w:rPr>
                    <w:t>2021.</w:t>
                  </w:r>
                  <w:r>
                    <w:rPr>
                      <w:rFonts w:hint="default" w:ascii="Times New Roman" w:hAnsi="Times New Roman" w:cs="Times New Roman"/>
                      <w:lang w:val="en-US" w:eastAsia="zh-CN"/>
                    </w:rPr>
                    <w:t>02.01</w:t>
                  </w:r>
                </w:p>
              </w:tc>
              <w:tc>
                <w:tcPr>
                  <w:tcW w:w="978" w:type="dxa"/>
                </w:tcPr>
                <w:p>
                  <w:pPr>
                    <w:rPr>
                      <w:rFonts w:hint="default" w:ascii="Times New Roman" w:hAnsi="Times New Roman" w:eastAsia="宋体" w:cs="Times New Roman"/>
                      <w:lang w:eastAsia="zh-CN"/>
                    </w:rPr>
                  </w:pPr>
                  <w:r>
                    <w:rPr>
                      <w:rFonts w:hint="default" w:ascii="Times New Roman" w:hAnsi="Times New Roman" w:cs="Times New Roman"/>
                      <w:lang w:val="en-US" w:eastAsia="zh-CN"/>
                    </w:rPr>
                    <w:t>办公室</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rPr>
                      <w:rFonts w:hint="default" w:ascii="Times New Roman" w:hAnsi="Times New Roman" w:eastAsia="宋体" w:cs="Times New Roman"/>
                      <w:szCs w:val="22"/>
                      <w:lang w:val="en-US" w:eastAsia="zh-CN"/>
                    </w:rPr>
                  </w:pPr>
                  <w:r>
                    <w:rPr>
                      <w:rFonts w:hint="default" w:ascii="Times New Roman" w:hAnsi="Times New Roman" w:cs="Times New Roman"/>
                      <w:szCs w:val="22"/>
                      <w:lang w:val="en-US" w:eastAsia="zh-CN"/>
                    </w:rPr>
                    <w:t>GB 2762-2017《食品安全国家标准 食品中污染物限量》</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标准 </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2021.</w:t>
                  </w:r>
                  <w:r>
                    <w:rPr>
                      <w:rFonts w:hint="default" w:ascii="Times New Roman" w:hAnsi="Times New Roman" w:cs="Times New Roman"/>
                      <w:lang w:val="en-US" w:eastAsia="zh-CN"/>
                    </w:rPr>
                    <w:t>02.01</w:t>
                  </w:r>
                </w:p>
              </w:tc>
              <w:tc>
                <w:tcPr>
                  <w:tcW w:w="978"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办公室</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eastAsia="宋体" w:cs="Times New Roman"/>
                      <w:szCs w:val="22"/>
                      <w:lang w:val="en-US" w:eastAsia="zh-CN"/>
                    </w:rPr>
                  </w:pPr>
                  <w:r>
                    <w:rPr>
                      <w:rFonts w:hint="default" w:ascii="Times New Roman" w:hAnsi="Times New Roman" w:cs="Times New Roman"/>
                      <w:w w:val="90"/>
                      <w:szCs w:val="21"/>
                      <w:lang w:val="en-US" w:eastAsia="zh-CN" w:bidi="ar"/>
                    </w:rPr>
                    <w:t>QB/T 1733.4-2014 花生酱</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标准</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2021.</w:t>
                  </w:r>
                  <w:r>
                    <w:rPr>
                      <w:rFonts w:hint="default" w:ascii="Times New Roman" w:hAnsi="Times New Roman" w:cs="Times New Roman"/>
                      <w:lang w:val="en-US" w:eastAsia="zh-CN"/>
                    </w:rPr>
                    <w:t>02.01</w:t>
                  </w:r>
                </w:p>
              </w:tc>
              <w:tc>
                <w:tcPr>
                  <w:tcW w:w="978"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办公室</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2" w:type="dxa"/>
                </w:tcPr>
                <w:p>
                  <w:pPr>
                    <w:rPr>
                      <w:rFonts w:hint="default" w:ascii="Times New Roman" w:hAnsi="Times New Roman" w:cs="Times New Roman"/>
                      <w:w w:val="90"/>
                      <w:szCs w:val="21"/>
                      <w:lang w:val="en-US" w:eastAsia="zh-CN" w:bidi="ar"/>
                    </w:rPr>
                  </w:pPr>
                  <w:r>
                    <w:rPr>
                      <w:rFonts w:hint="default" w:ascii="Times New Roman" w:hAnsi="Times New Roman" w:cs="Times New Roman"/>
                      <w:w w:val="90"/>
                      <w:szCs w:val="21"/>
                      <w:lang w:val="en-US" w:eastAsia="zh-CN" w:bidi="ar"/>
                    </w:rPr>
                    <w:t>LS/T 3220-2017 芝麻酱</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标准</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vAlign w:val="top"/>
                </w:tcPr>
                <w:p>
                  <w:pPr>
                    <w:rPr>
                      <w:rFonts w:hint="default" w:ascii="Times New Roman" w:hAnsi="Times New Roman" w:eastAsia="宋体" w:cs="Times New Roman"/>
                      <w:kern w:val="2"/>
                      <w:sz w:val="21"/>
                      <w:highlight w:val="yellow"/>
                      <w:lang w:val="en-US" w:eastAsia="zh-CN" w:bidi="ar-SA"/>
                    </w:rPr>
                  </w:pPr>
                  <w:r>
                    <w:rPr>
                      <w:rFonts w:hint="default" w:ascii="Times New Roman" w:hAnsi="Times New Roman" w:cs="Times New Roman"/>
                    </w:rPr>
                    <w:t>2021.</w:t>
                  </w:r>
                  <w:r>
                    <w:rPr>
                      <w:rFonts w:hint="default" w:ascii="Times New Roman" w:hAnsi="Times New Roman" w:cs="Times New Roman"/>
                      <w:lang w:val="en-US" w:eastAsia="zh-CN"/>
                    </w:rPr>
                    <w:t>02.01</w:t>
                  </w:r>
                </w:p>
              </w:tc>
              <w:tc>
                <w:tcPr>
                  <w:tcW w:w="978" w:type="dxa"/>
                  <w:vAlign w:val="top"/>
                </w:tcPr>
                <w:p>
                  <w:pPr>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办公室</w:t>
                  </w:r>
                </w:p>
              </w:tc>
              <w:tc>
                <w:tcPr>
                  <w:tcW w:w="1734" w:type="dxa"/>
                  <w:vAlign w:val="top"/>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eastAsia="宋体" w:cs="Times New Roman"/>
                      <w:kern w:val="2"/>
                      <w:sz w:val="21"/>
                      <w:lang w:val="en-US" w:eastAsia="zh-CN" w:bidi="ar-SA"/>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rPr>
                      <w:rFonts w:hint="default" w:ascii="Times New Roman" w:hAnsi="Times New Roman" w:cs="Times New Roman"/>
                      <w:w w:val="90"/>
                      <w:szCs w:val="21"/>
                      <w:lang w:bidi="ar"/>
                    </w:rPr>
                  </w:pPr>
                  <w:r>
                    <w:rPr>
                      <w:rFonts w:hint="default" w:ascii="Times New Roman" w:hAnsi="Times New Roman" w:cs="Times New Roman"/>
                      <w:w w:val="90"/>
                      <w:szCs w:val="21"/>
                      <w:lang w:bidi="ar"/>
                    </w:rPr>
                    <w:t>GB 2763-2019 食品安全国家标准 食品中农药最大残留限量</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标准</w:t>
                  </w:r>
                  <w:r>
                    <w:rPr>
                      <w:rFonts w:hint="default" w:ascii="Times New Roman" w:hAnsi="Times New Roman" w:cs="Times New Roman"/>
                    </w:rPr>
                    <w:sym w:font="Wingdings" w:char="00A8"/>
                  </w:r>
                  <w:r>
                    <w:rPr>
                      <w:rFonts w:hint="default" w:ascii="Times New Roman" w:hAnsi="Times New Roman" w:cs="Times New Roman"/>
                    </w:rPr>
                    <w:t>法规</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 xml:space="preserve">通知 </w:t>
                  </w:r>
                  <w:r>
                    <w:rPr>
                      <w:rFonts w:hint="default" w:ascii="Times New Roman" w:hAnsi="Times New Roman" w:cs="Times New Roman"/>
                    </w:rPr>
                    <w:sym w:font="Wingdings" w:char="00A8"/>
                  </w:r>
                  <w:r>
                    <w:rPr>
                      <w:rFonts w:hint="default" w:ascii="Times New Roman" w:hAnsi="Times New Roman" w:cs="Times New Roman"/>
                    </w:rPr>
                    <w:t>图纸</w:t>
                  </w:r>
                </w:p>
              </w:tc>
              <w:tc>
                <w:tcPr>
                  <w:tcW w:w="1266" w:type="dxa"/>
                </w:tcPr>
                <w:p>
                  <w:pPr>
                    <w:rPr>
                      <w:rFonts w:hint="default" w:ascii="Times New Roman" w:hAnsi="Times New Roman" w:cs="Times New Roman"/>
                      <w:highlight w:val="yellow"/>
                    </w:rPr>
                  </w:pPr>
                  <w:r>
                    <w:rPr>
                      <w:rFonts w:hint="default" w:ascii="Times New Roman" w:hAnsi="Times New Roman" w:cs="Times New Roman"/>
                    </w:rPr>
                    <w:t>2021.1.15</w:t>
                  </w:r>
                </w:p>
              </w:tc>
              <w:tc>
                <w:tcPr>
                  <w:tcW w:w="978" w:type="dxa"/>
                </w:tcPr>
                <w:p>
                  <w:pPr>
                    <w:rPr>
                      <w:rFonts w:hint="default" w:ascii="Times New Roman" w:hAnsi="Times New Roman" w:cs="Times New Roman"/>
                    </w:rPr>
                  </w:pPr>
                  <w:r>
                    <w:rPr>
                      <w:rFonts w:hint="default" w:ascii="Times New Roman" w:hAnsi="Times New Roman" w:cs="Times New Roman"/>
                    </w:rPr>
                    <w:t>综合办</w:t>
                  </w:r>
                </w:p>
              </w:tc>
              <w:tc>
                <w:tcPr>
                  <w:tcW w:w="1734" w:type="dxa"/>
                </w:tcPr>
                <w:p>
                  <w:pPr>
                    <w:rPr>
                      <w:rFonts w:hint="default" w:ascii="Times New Roman" w:hAnsi="Times New Roman" w:cs="Times New Roman"/>
                    </w:rPr>
                  </w:pPr>
                  <w:r>
                    <w:rPr>
                      <w:rFonts w:hint="default" w:ascii="Times New Roman" w:hAnsi="Times New Roman" w:cs="Times New Roman"/>
                    </w:rPr>
                    <w:sym w:font="Wingdings" w:char="00FE"/>
                  </w:r>
                  <w:r>
                    <w:rPr>
                      <w:rFonts w:hint="default" w:ascii="Times New Roman" w:hAnsi="Times New Roman" w:cs="Times New Roman"/>
                    </w:rPr>
                    <w:t xml:space="preserve">直接下发 </w:t>
                  </w:r>
                </w:p>
                <w:p>
                  <w:pPr>
                    <w:rPr>
                      <w:rFonts w:hint="default" w:ascii="Times New Roman" w:hAnsi="Times New Roman" w:cs="Times New Roman"/>
                    </w:rPr>
                  </w:pPr>
                  <w:r>
                    <w:rPr>
                      <w:rFonts w:hint="default" w:ascii="Times New Roman" w:hAnsi="Times New Roman" w:cs="Times New Roman"/>
                    </w:rPr>
                    <w:sym w:font="Wingdings" w:char="00A8"/>
                  </w:r>
                  <w:r>
                    <w:rPr>
                      <w:rFonts w:hint="default" w:ascii="Times New Roman" w:hAnsi="Times New Roman" w:cs="Times New Roman"/>
                    </w:rPr>
                    <w:t>转成内部文件</w:t>
                  </w:r>
                </w:p>
              </w:tc>
              <w:tc>
                <w:tcPr>
                  <w:tcW w:w="1339" w:type="dxa"/>
                </w:tcPr>
                <w:p>
                  <w:pPr>
                    <w:rPr>
                      <w:rFonts w:hint="default" w:ascii="Times New Roman" w:hAnsi="Times New Roman" w:cs="Times New Roman"/>
                    </w:rPr>
                  </w:pPr>
                  <w:r>
                    <w:rPr>
                      <w:rFonts w:hint="default" w:ascii="Times New Roman" w:hAnsi="Times New Roman" w:cs="Times New Roman"/>
                    </w:rPr>
                    <w:t>各部门</w:t>
                  </w:r>
                </w:p>
              </w:tc>
            </w:tr>
          </w:tbl>
          <w:p/>
          <w:p>
            <w:r>
              <w:rPr>
                <w:rFonts w:hint="eastAsia"/>
              </w:rPr>
              <w:t>记录（音频、视频、图片等证据）控制</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675"/>
              <w:gridCol w:w="1187"/>
              <w:gridCol w:w="1047"/>
              <w:gridCol w:w="1395"/>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r>
                    <w:rPr>
                      <w:rFonts w:hint="eastAsia"/>
                    </w:rPr>
                    <w:t>记录名称</w:t>
                  </w:r>
                </w:p>
              </w:tc>
              <w:tc>
                <w:tcPr>
                  <w:tcW w:w="1675" w:type="dxa"/>
                </w:tcPr>
                <w:p>
                  <w:r>
                    <w:rPr>
                      <w:rFonts w:hint="eastAsia"/>
                    </w:rPr>
                    <w:t>载体</w:t>
                  </w:r>
                </w:p>
              </w:tc>
              <w:tc>
                <w:tcPr>
                  <w:tcW w:w="1187" w:type="dxa"/>
                </w:tcPr>
                <w:p>
                  <w:r>
                    <w:rPr>
                      <w:rFonts w:hint="eastAsia"/>
                    </w:rPr>
                    <w:t>保存期限</w:t>
                  </w:r>
                </w:p>
              </w:tc>
              <w:tc>
                <w:tcPr>
                  <w:tcW w:w="1047" w:type="dxa"/>
                </w:tcPr>
                <w:p>
                  <w:r>
                    <w:rPr>
                      <w:rFonts w:hint="eastAsia"/>
                    </w:rPr>
                    <w:t>保存部门</w:t>
                  </w:r>
                </w:p>
              </w:tc>
              <w:tc>
                <w:tcPr>
                  <w:tcW w:w="1395" w:type="dxa"/>
                </w:tcPr>
                <w:p>
                  <w:r>
                    <w:rPr>
                      <w:rFonts w:hint="eastAsia"/>
                    </w:rPr>
                    <w:t>填制日期（月）</w:t>
                  </w:r>
                </w:p>
              </w:tc>
              <w:tc>
                <w:tcPr>
                  <w:tcW w:w="1107" w:type="dxa"/>
                </w:tcPr>
                <w:p>
                  <w:r>
                    <w:rPr>
                      <w:rFonts w:hint="eastAsia"/>
                    </w:rPr>
                    <w:t>处理方式</w:t>
                  </w:r>
                </w:p>
              </w:tc>
              <w:tc>
                <w:tcPr>
                  <w:tcW w:w="1024" w:type="dxa"/>
                </w:tcPr>
                <w:p>
                  <w:r>
                    <w:rPr>
                      <w:rFonts w:hint="eastAsia"/>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产品留样记录</w:t>
                  </w:r>
                </w:p>
              </w:tc>
              <w:tc>
                <w:tcPr>
                  <w:tcW w:w="1675" w:type="dxa"/>
                </w:tcPr>
                <w:p>
                  <w:r>
                    <w:rPr>
                      <w:rFonts w:hint="eastAsia"/>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rFonts w:hint="eastAsia" w:eastAsia="宋体"/>
                      <w:lang w:eastAsia="zh-CN"/>
                    </w:rPr>
                  </w:pPr>
                  <w:r>
                    <w:rPr>
                      <w:rFonts w:hint="eastAsia"/>
                      <w:lang w:val="en-US" w:eastAsia="zh-CN"/>
                    </w:rPr>
                    <w:t>质检部</w:t>
                  </w:r>
                </w:p>
              </w:tc>
              <w:tc>
                <w:tcPr>
                  <w:tcW w:w="1395" w:type="dxa"/>
                </w:tcPr>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21-05</w:t>
                  </w:r>
                  <w:r>
                    <w:rPr>
                      <w:rFonts w:hint="eastAsia"/>
                      <w:color w:val="000000" w:themeColor="text1"/>
                      <w:lang w:val="en-US" w:eastAsia="zh-CN"/>
                      <w14:textFill>
                        <w14:solidFill>
                          <w14:schemeClr w14:val="tx1"/>
                        </w14:solidFill>
                      </w14:textFill>
                    </w:rPr>
                    <w:t>~2021-06</w:t>
                  </w:r>
                </w:p>
              </w:tc>
              <w:tc>
                <w:tcPr>
                  <w:tcW w:w="1107"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4"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出厂检验报告</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rFonts w:hint="eastAsia" w:eastAsia="宋体"/>
                      <w:lang w:eastAsia="zh-CN"/>
                    </w:rPr>
                  </w:pPr>
                  <w:r>
                    <w:rPr>
                      <w:rFonts w:hint="eastAsia"/>
                      <w:lang w:val="en-US" w:eastAsia="zh-CN"/>
                    </w:rPr>
                    <w:t>质检部</w:t>
                  </w:r>
                </w:p>
              </w:tc>
              <w:tc>
                <w:tcPr>
                  <w:tcW w:w="1395" w:type="dxa"/>
                </w:tcPr>
                <w:p>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21-05</w:t>
                  </w:r>
                  <w:r>
                    <w:rPr>
                      <w:rFonts w:hint="eastAsia"/>
                      <w:color w:val="000000" w:themeColor="text1"/>
                      <w:lang w:val="en-US" w:eastAsia="zh-CN"/>
                      <w14:textFill>
                        <w14:solidFill>
                          <w14:schemeClr w14:val="tx1"/>
                        </w14:solidFill>
                      </w14:textFill>
                    </w:rPr>
                    <w:t>~2021-06</w:t>
                  </w:r>
                </w:p>
              </w:tc>
              <w:tc>
                <w:tcPr>
                  <w:tcW w:w="1107" w:type="dxa"/>
                </w:tcPr>
                <w:p>
                  <w:r>
                    <w:rPr>
                      <w:rFonts w:hint="eastAsia"/>
                    </w:rPr>
                    <w:t>——</w:t>
                  </w: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rPr>
                      <w:rFonts w:hint="default" w:eastAsia="宋体"/>
                      <w:lang w:val="en-US" w:eastAsia="zh-CN"/>
                    </w:rPr>
                  </w:pPr>
                  <w:r>
                    <w:rPr>
                      <w:rFonts w:hint="eastAsia"/>
                      <w:lang w:val="en-US" w:eastAsia="zh-CN"/>
                    </w:rPr>
                    <w:t>内包材消毒记录</w:t>
                  </w:r>
                </w:p>
              </w:tc>
              <w:tc>
                <w:tcPr>
                  <w:tcW w:w="1675" w:type="dxa"/>
                </w:tcPr>
                <w:p>
                  <w:pPr>
                    <w:rPr>
                      <w:rFonts w:ascii="Segoe UI Emoji" w:hAnsi="Segoe UI Emoji" w:cs="Segoe UI Emoji"/>
                      <w:color w:val="000000"/>
                      <w:szCs w:val="21"/>
                    </w:rPr>
                  </w:pPr>
                  <w:r>
                    <w:rPr>
                      <w:rFonts w:hint="eastAsia" w:ascii="Segoe UI Emoji" w:hAnsi="Segoe UI Emoji" w:cs="Segoe UI Emoji"/>
                      <w:color w:val="000000"/>
                      <w:szCs w:val="21"/>
                    </w:rPr>
                    <w:sym w:font="Wingdings 2" w:char="0052"/>
                  </w:r>
                  <w:r>
                    <w:rPr>
                      <w:rFonts w:hint="eastAsia"/>
                    </w:rPr>
                    <w:t xml:space="preserve">纸质 </w:t>
                  </w:r>
                  <w:r>
                    <w:rPr>
                      <w:rFonts w:hint="eastAsia"/>
                    </w:rPr>
                    <w:sym w:font="Wingdings" w:char="00FE"/>
                  </w:r>
                  <w:r>
                    <w:rPr>
                      <w:rFonts w:hint="eastAsia"/>
                    </w:rPr>
                    <w:t>电子</w:t>
                  </w:r>
                </w:p>
              </w:tc>
              <w:tc>
                <w:tcPr>
                  <w:tcW w:w="1187" w:type="dxa"/>
                </w:tcPr>
                <w:p>
                  <w:r>
                    <w:rPr>
                      <w:rFonts w:hint="eastAsia"/>
                    </w:rPr>
                    <w:t>2年</w:t>
                  </w:r>
                </w:p>
              </w:tc>
              <w:tc>
                <w:tcPr>
                  <w:tcW w:w="1047" w:type="dxa"/>
                </w:tcPr>
                <w:p>
                  <w:pPr>
                    <w:rPr>
                      <w:rFonts w:hint="default" w:eastAsia="宋体"/>
                      <w:highlight w:val="yellow"/>
                      <w:lang w:val="en-US" w:eastAsia="zh-CN"/>
                    </w:rPr>
                  </w:pPr>
                  <w:r>
                    <w:rPr>
                      <w:rFonts w:hint="eastAsia"/>
                      <w:highlight w:val="none"/>
                      <w:lang w:val="en-US" w:eastAsia="zh-CN"/>
                    </w:rPr>
                    <w:t>生产部</w:t>
                  </w:r>
                </w:p>
              </w:tc>
              <w:tc>
                <w:tcPr>
                  <w:tcW w:w="1395" w:type="dxa"/>
                </w:tcPr>
                <w:p>
                  <w:pPr>
                    <w:rPr>
                      <w:rFonts w:hint="eastAsia" w:eastAsia="宋体"/>
                      <w:lang w:eastAsia="zh-CN"/>
                    </w:rPr>
                  </w:pPr>
                  <w:r>
                    <w:rPr>
                      <w:rFonts w:hint="eastAsia"/>
                    </w:rPr>
                    <w:t>2</w:t>
                  </w:r>
                  <w:r>
                    <w:t>0</w:t>
                  </w:r>
                  <w:r>
                    <w:rPr>
                      <w:rFonts w:hint="eastAsia"/>
                    </w:rPr>
                    <w:t>21-0</w:t>
                  </w:r>
                  <w:r>
                    <w:rPr>
                      <w:rFonts w:hint="eastAsia"/>
                      <w:lang w:val="en-US" w:eastAsia="zh-CN"/>
                    </w:rPr>
                    <w:t>6</w:t>
                  </w:r>
                </w:p>
              </w:tc>
              <w:tc>
                <w:tcPr>
                  <w:tcW w:w="1107" w:type="dxa"/>
                </w:tcPr>
                <w:p>
                  <w:pPr>
                    <w:rPr>
                      <w:highlight w:val="yellow"/>
                    </w:rPr>
                  </w:pPr>
                </w:p>
              </w:tc>
              <w:tc>
                <w:tcPr>
                  <w:tcW w:w="1024"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tc>
              <w:tc>
                <w:tcPr>
                  <w:tcW w:w="1675" w:type="dxa"/>
                </w:tcPr>
                <w:p>
                  <w:pPr>
                    <w:rPr>
                      <w:rFonts w:ascii="Segoe UI Emoji" w:hAnsi="Segoe UI Emoji" w:cs="Segoe UI Emoji"/>
                      <w:color w:val="000000"/>
                      <w:szCs w:val="21"/>
                    </w:rPr>
                  </w:pPr>
                </w:p>
              </w:tc>
              <w:tc>
                <w:tcPr>
                  <w:tcW w:w="1187" w:type="dxa"/>
                </w:tcPr>
                <w:p/>
              </w:tc>
              <w:tc>
                <w:tcPr>
                  <w:tcW w:w="1047" w:type="dxa"/>
                </w:tcPr>
                <w:p/>
              </w:tc>
              <w:tc>
                <w:tcPr>
                  <w:tcW w:w="1395" w:type="dxa"/>
                </w:tcPr>
                <w:p/>
              </w:tc>
              <w:tc>
                <w:tcPr>
                  <w:tcW w:w="1107" w:type="dxa"/>
                </w:tcPr>
                <w:p>
                  <w:pPr>
                    <w:rPr>
                      <w:highlight w:val="yellow"/>
                    </w:rPr>
                  </w:pPr>
                </w:p>
              </w:tc>
              <w:tc>
                <w:tcPr>
                  <w:tcW w:w="1024" w:type="dxa"/>
                </w:tcPr>
                <w:p/>
              </w:tc>
            </w:tr>
          </w:tbl>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3" w:type="dxa"/>
            <w:gridSpan w:val="2"/>
            <w:vMerge w:val="restart"/>
          </w:tcPr>
          <w:p>
            <w:r>
              <w:rPr>
                <w:rFonts w:hint="eastAsia"/>
              </w:rPr>
              <w:t>内部</w:t>
            </w:r>
            <w:r>
              <w:t>审核</w:t>
            </w:r>
          </w:p>
        </w:tc>
        <w:tc>
          <w:tcPr>
            <w:tcW w:w="960" w:type="dxa"/>
            <w:gridSpan w:val="2"/>
            <w:vMerge w:val="restart"/>
          </w:tcPr>
          <w:p>
            <w:r>
              <w:rPr>
                <w:rFonts w:hint="eastAsia"/>
              </w:rPr>
              <w:t>F9.2</w:t>
            </w:r>
          </w:p>
        </w:tc>
        <w:tc>
          <w:tcPr>
            <w:tcW w:w="745" w:type="dxa"/>
            <w:gridSpan w:val="2"/>
          </w:tcPr>
          <w:p>
            <w:r>
              <w:rPr>
                <w:rFonts w:hint="eastAsia"/>
              </w:rPr>
              <w:t>文</w:t>
            </w:r>
            <w:r>
              <w:t>件名称</w:t>
            </w:r>
          </w:p>
        </w:tc>
        <w:tc>
          <w:tcPr>
            <w:tcW w:w="9255" w:type="dxa"/>
          </w:tcPr>
          <w:p>
            <w:r>
              <w:rPr>
                <w:rFonts w:hint="eastAsia"/>
              </w:rPr>
              <w:t>如</w:t>
            </w:r>
            <w:r>
              <w:t>：</w:t>
            </w:r>
            <w:r>
              <w:rPr>
                <w:color w:val="000000"/>
              </w:rPr>
              <w:sym w:font="Wingdings" w:char="00FE"/>
            </w:r>
            <w:r>
              <w:t>管理</w:t>
            </w:r>
            <w:r>
              <w:rPr>
                <w:rFonts w:hint="eastAsia"/>
              </w:rPr>
              <w:t>手</w:t>
            </w:r>
            <w:r>
              <w:t>册</w:t>
            </w:r>
            <w:r>
              <w:rPr>
                <w:rFonts w:hint="eastAsia"/>
              </w:rPr>
              <w:t>第9.2章、</w:t>
            </w:r>
            <w:r>
              <w:rPr>
                <w:color w:val="000000"/>
              </w:rPr>
              <w:sym w:font="Wingdings" w:char="00FE"/>
            </w:r>
            <w:r>
              <w:rPr>
                <w:rFonts w:hint="eastAsia"/>
                <w:color w:val="000000"/>
              </w:rPr>
              <w:t>《内部审核程序》</w:t>
            </w:r>
          </w:p>
        </w:tc>
        <w:tc>
          <w:tcPr>
            <w:tcW w:w="1591"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3" w:type="dxa"/>
            <w:gridSpan w:val="2"/>
            <w:vMerge w:val="continue"/>
          </w:tcPr>
          <w:p/>
        </w:tc>
        <w:tc>
          <w:tcPr>
            <w:tcW w:w="960" w:type="dxa"/>
            <w:gridSpan w:val="2"/>
            <w:vMerge w:val="continue"/>
          </w:tcPr>
          <w:p/>
        </w:tc>
        <w:tc>
          <w:tcPr>
            <w:tcW w:w="745" w:type="dxa"/>
            <w:gridSpan w:val="2"/>
          </w:tcPr>
          <w:p/>
        </w:tc>
        <w:tc>
          <w:tcPr>
            <w:tcW w:w="9255" w:type="dxa"/>
          </w:tcPr>
          <w:p>
            <w:pPr>
              <w:widowControl/>
              <w:spacing w:before="40"/>
              <w:jc w:val="left"/>
              <w:rPr>
                <w:color w:val="000000"/>
                <w:szCs w:val="18"/>
              </w:rPr>
            </w:pPr>
            <w:r>
              <w:rPr>
                <w:rFonts w:hint="eastAsia"/>
                <w:color w:val="000000"/>
                <w:szCs w:val="21"/>
              </w:rPr>
              <w:t>☑</w:t>
            </w:r>
            <w:r>
              <w:rPr>
                <w:rFonts w:hint="eastAsia"/>
                <w:color w:val="000000"/>
                <w:szCs w:val="18"/>
              </w:rPr>
              <w:t>自管理体系建立后/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w:t>
            </w:r>
            <w:r>
              <w:rPr>
                <w:color w:val="000000"/>
                <w:szCs w:val="18"/>
                <w:u w:val="single"/>
              </w:rPr>
              <w:t xml:space="preserve">1    </w:t>
            </w:r>
            <w:r>
              <w:rPr>
                <w:rFonts w:hint="eastAsia"/>
                <w:color w:val="000000"/>
                <w:szCs w:val="18"/>
              </w:rPr>
              <w:t>年</w:t>
            </w:r>
            <w:r>
              <w:rPr>
                <w:rFonts w:hint="eastAsia"/>
                <w:color w:val="000000"/>
                <w:szCs w:val="18"/>
                <w:u w:val="single"/>
              </w:rPr>
              <w:t xml:space="preserve"> </w:t>
            </w:r>
            <w:r>
              <w:rPr>
                <w:color w:val="000000"/>
                <w:szCs w:val="18"/>
                <w:u w:val="single"/>
              </w:rPr>
              <w:t xml:space="preserve"> 0</w:t>
            </w:r>
            <w:r>
              <w:rPr>
                <w:rFonts w:hint="eastAsia"/>
                <w:color w:val="000000"/>
                <w:szCs w:val="18"/>
                <w:u w:val="single"/>
                <w:lang w:val="en-US" w:eastAsia="zh-CN"/>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28-29</w:t>
            </w:r>
            <w:r>
              <w:rPr>
                <w:color w:val="000000"/>
                <w:szCs w:val="18"/>
                <w:u w:val="single"/>
              </w:rPr>
              <w:t xml:space="preserve">  </w:t>
            </w:r>
            <w:r>
              <w:rPr>
                <w:rFonts w:hint="eastAsia"/>
                <w:color w:val="000000"/>
                <w:szCs w:val="18"/>
              </w:rPr>
              <w:t>日实施了内部审核；</w:t>
            </w:r>
          </w:p>
          <w:p>
            <w:pPr>
              <w:widowControl/>
              <w:spacing w:before="40"/>
              <w:jc w:val="left"/>
              <w:rPr>
                <w:color w:val="000000"/>
                <w:szCs w:val="18"/>
              </w:rPr>
            </w:pPr>
            <w:r>
              <w:rPr>
                <w:rFonts w:hint="eastAsia"/>
                <w:color w:val="000000"/>
                <w:szCs w:val="18"/>
              </w:rPr>
              <w:t>记录包括：</w:t>
            </w:r>
          </w:p>
          <w:p>
            <w:pPr>
              <w:widowControl/>
              <w:spacing w:before="40"/>
              <w:jc w:val="left"/>
              <w:rPr>
                <w:color w:val="000000"/>
                <w:szCs w:val="18"/>
              </w:rPr>
            </w:pPr>
            <w:r>
              <w:rPr>
                <w:rFonts w:hint="eastAsia"/>
                <w:color w:val="000000"/>
                <w:szCs w:val="18"/>
              </w:rPr>
              <w:t>《内审计划》：有</w:t>
            </w:r>
            <w:r>
              <w:rPr>
                <w:rFonts w:hint="eastAsia"/>
                <w:color w:val="000000"/>
                <w:szCs w:val="18"/>
                <w:u w:val="single"/>
              </w:rPr>
              <w:t xml:space="preserve"> </w:t>
            </w:r>
            <w:r>
              <w:rPr>
                <w:rFonts w:hint="eastAsia"/>
                <w:color w:val="000000"/>
                <w:szCs w:val="18"/>
                <w:u w:val="single"/>
                <w:lang w:val="en-US" w:eastAsia="zh-CN"/>
              </w:rPr>
              <w:t>4</w:t>
            </w:r>
            <w:r>
              <w:rPr>
                <w:rFonts w:hint="eastAsia"/>
                <w:color w:val="000000"/>
                <w:szCs w:val="18"/>
                <w:u w:val="single"/>
              </w:rPr>
              <w:t xml:space="preserve"> </w:t>
            </w:r>
            <w:r>
              <w:rPr>
                <w:rFonts w:hint="eastAsia"/>
                <w:color w:val="000000"/>
                <w:szCs w:val="18"/>
              </w:rPr>
              <w:t>名内审员；有</w:t>
            </w:r>
            <w:r>
              <w:rPr>
                <w:rFonts w:hint="eastAsia"/>
                <w:color w:val="000000"/>
                <w:szCs w:val="21"/>
              </w:rPr>
              <w:t>□</w:t>
            </w:r>
            <w:r>
              <w:rPr>
                <w:rFonts w:hint="eastAsia"/>
                <w:color w:val="000000"/>
                <w:szCs w:val="18"/>
              </w:rPr>
              <w:t xml:space="preserve">《内审员证书》 </w:t>
            </w:r>
            <w:r>
              <w:rPr>
                <w:rFonts w:hint="eastAsia"/>
                <w:color w:val="000000"/>
                <w:szCs w:val="21"/>
              </w:rPr>
              <w:t>☑有内审员培训记录</w:t>
            </w:r>
          </w:p>
          <w:p>
            <w:pPr>
              <w:widowControl/>
              <w:spacing w:before="40"/>
              <w:ind w:firstLine="420" w:firstLineChars="200"/>
              <w:jc w:val="left"/>
              <w:rPr>
                <w:color w:val="000000"/>
                <w:szCs w:val="18"/>
              </w:rPr>
            </w:pPr>
            <w:r>
              <w:rPr>
                <w:rFonts w:hint="eastAsia"/>
                <w:color w:val="000000"/>
                <w:szCs w:val="21"/>
              </w:rPr>
              <w:t>☑</w:t>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《内审检查表》：</w:t>
            </w:r>
            <w:r>
              <w:rPr>
                <w:rFonts w:hint="eastAsia"/>
                <w:color w:val="000000"/>
                <w:szCs w:val="21"/>
              </w:rPr>
              <w:t>☑</w:t>
            </w:r>
            <w:r>
              <w:rPr>
                <w:rFonts w:hint="eastAsia"/>
                <w:color w:val="000000"/>
                <w:szCs w:val="18"/>
              </w:rPr>
              <w:t xml:space="preserve">与内审计划一致 </w:t>
            </w:r>
            <w:r>
              <w:rPr>
                <w:rFonts w:hint="eastAsia"/>
                <w:color w:val="000000"/>
                <w:szCs w:val="21"/>
              </w:rPr>
              <w:t>□与内审计划不一致缺少</w:t>
            </w:r>
            <w:r>
              <w:rPr>
                <w:rFonts w:hint="eastAsia"/>
                <w:color w:val="000000"/>
                <w:szCs w:val="21"/>
                <w:u w:val="single"/>
              </w:rPr>
              <w:t xml:space="preserve">                               </w:t>
            </w:r>
          </w:p>
          <w:p>
            <w:pPr>
              <w:widowControl/>
              <w:spacing w:before="40"/>
              <w:jc w:val="left"/>
              <w:rPr>
                <w:color w:val="000000"/>
                <w:szCs w:val="18"/>
                <w:u w:val="single"/>
              </w:rPr>
            </w:pPr>
            <w:r>
              <w:rPr>
                <w:rFonts w:hint="eastAsia"/>
                <w:color w:val="000000"/>
                <w:szCs w:val="18"/>
              </w:rPr>
              <w:t>抽查的部门：如：</w:t>
            </w:r>
            <w:r>
              <w:rPr>
                <w:rFonts w:hint="eastAsia"/>
                <w:color w:val="000000"/>
                <w:szCs w:val="18"/>
                <w:u w:val="single"/>
              </w:rPr>
              <w:t>管理层、食品安全小组、</w:t>
            </w:r>
            <w:r>
              <w:rPr>
                <w:rFonts w:hint="eastAsia"/>
                <w:color w:val="000000"/>
                <w:szCs w:val="18"/>
                <w:u w:val="single"/>
                <w:lang w:val="en-US" w:eastAsia="zh-CN"/>
              </w:rPr>
              <w:t>生产部、质检部</w:t>
            </w:r>
            <w:r>
              <w:rPr>
                <w:rFonts w:hint="eastAsia"/>
                <w:color w:val="000000"/>
                <w:szCs w:val="18"/>
                <w:u w:val="single"/>
              </w:rPr>
              <w:t xml:space="preserve">     </w:t>
            </w:r>
          </w:p>
          <w:p>
            <w:pPr>
              <w:widowControl/>
              <w:spacing w:before="40"/>
              <w:ind w:firstLine="420" w:firstLineChars="200"/>
              <w:jc w:val="left"/>
              <w:rPr>
                <w:color w:val="000000"/>
                <w:szCs w:val="18"/>
              </w:rPr>
            </w:pPr>
            <w:r>
              <w:rPr>
                <w:rFonts w:hint="eastAsia"/>
                <w:color w:val="000000"/>
                <w:szCs w:val="21"/>
              </w:rPr>
              <w:sym w:font="Wingdings 2" w:char="0052"/>
            </w:r>
            <w:r>
              <w:rPr>
                <w:rFonts w:hint="eastAsia"/>
                <w:color w:val="000000"/>
                <w:szCs w:val="18"/>
              </w:rPr>
              <w:t>覆盖了全部部门，</w:t>
            </w:r>
          </w:p>
          <w:p>
            <w:pPr>
              <w:widowControl/>
              <w:spacing w:before="40"/>
              <w:ind w:firstLine="420" w:firstLineChars="200"/>
              <w:jc w:val="left"/>
              <w:rPr>
                <w:color w:val="000000"/>
                <w:szCs w:val="18"/>
              </w:rPr>
            </w:pPr>
            <w:r>
              <w:rPr>
                <w:rFonts w:hint="eastAsia"/>
                <w:color w:val="000000"/>
                <w:szCs w:val="21"/>
              </w:rPr>
              <w:t>□未覆盖了全部部门，缺少</w:t>
            </w:r>
            <w:r>
              <w:rPr>
                <w:rFonts w:hint="eastAsia"/>
                <w:color w:val="000000"/>
                <w:szCs w:val="21"/>
                <w:u w:val="single"/>
              </w:rPr>
              <w:t xml:space="preserve">                            </w:t>
            </w:r>
            <w:r>
              <w:rPr>
                <w:rFonts w:hint="eastAsia"/>
                <w:color w:val="000000"/>
                <w:szCs w:val="18"/>
              </w:rPr>
              <w:t xml:space="preserve"> </w:t>
            </w:r>
          </w:p>
          <w:p>
            <w:pPr>
              <w:widowControl/>
              <w:spacing w:before="40"/>
              <w:ind w:firstLine="420" w:firstLineChars="200"/>
              <w:jc w:val="left"/>
              <w:rPr>
                <w:color w:val="000000"/>
                <w:szCs w:val="21"/>
              </w:rPr>
            </w:pPr>
            <w:r>
              <w:rPr>
                <w:rFonts w:hint="eastAsia"/>
                <w:color w:val="000000"/>
                <w:szCs w:val="21"/>
              </w:rPr>
              <w:t>☑覆盖了全部过程和条款</w:t>
            </w:r>
          </w:p>
          <w:p>
            <w:pPr>
              <w:widowControl/>
              <w:spacing w:before="40"/>
              <w:ind w:firstLine="420" w:firstLineChars="200"/>
              <w:jc w:val="left"/>
              <w:rPr>
                <w:color w:val="000000"/>
                <w:szCs w:val="18"/>
              </w:rPr>
            </w:pPr>
            <w:r>
              <w:rPr>
                <w:rFonts w:hint="eastAsia"/>
                <w:color w:val="000000"/>
                <w:szCs w:val="21"/>
              </w:rPr>
              <w:t>□未覆盖了全部过程和条款，缺少</w:t>
            </w:r>
            <w:r>
              <w:rPr>
                <w:rFonts w:hint="eastAsia"/>
                <w:color w:val="000000"/>
                <w:szCs w:val="21"/>
                <w:u w:val="single"/>
              </w:rPr>
              <w:t xml:space="preserve">                               </w:t>
            </w:r>
            <w:r>
              <w:rPr>
                <w:rFonts w:hint="eastAsia"/>
                <w:color w:val="000000"/>
                <w:szCs w:val="21"/>
              </w:rPr>
              <w:t xml:space="preserve"> </w:t>
            </w:r>
          </w:p>
          <w:p>
            <w:pPr>
              <w:widowControl/>
              <w:spacing w:before="40"/>
              <w:jc w:val="left"/>
              <w:rPr>
                <w:color w:val="000000"/>
                <w:szCs w:val="18"/>
              </w:rPr>
            </w:pPr>
            <w:r>
              <w:rPr>
                <w:rFonts w:hint="eastAsia"/>
                <w:color w:val="000000"/>
                <w:szCs w:val="18"/>
              </w:rPr>
              <w:t>《不符合项报告》</w:t>
            </w:r>
            <w:r>
              <w:rPr>
                <w:rFonts w:hint="eastAsia"/>
                <w:color w:val="000000"/>
                <w:szCs w:val="18"/>
                <w:u w:val="single"/>
                <w:lang w:val="en-US" w:eastAsia="zh-CN"/>
              </w:rPr>
              <w:t xml:space="preserve"> 2</w:t>
            </w:r>
            <w:bookmarkStart w:id="0" w:name="_GoBack"/>
            <w:bookmarkEnd w:id="0"/>
            <w:r>
              <w:rPr>
                <w:color w:val="000000"/>
                <w:szCs w:val="18"/>
                <w:u w:val="single"/>
              </w:rPr>
              <w:t xml:space="preserve"> </w:t>
            </w:r>
            <w:r>
              <w:rPr>
                <w:rFonts w:hint="eastAsia"/>
                <w:color w:val="000000"/>
                <w:szCs w:val="18"/>
              </w:rPr>
              <w:t>份；</w:t>
            </w:r>
          </w:p>
          <w:p>
            <w:pPr>
              <w:autoSpaceDE w:val="0"/>
              <w:autoSpaceDN w:val="0"/>
              <w:spacing w:line="500" w:lineRule="atLeast"/>
              <w:ind w:firstLine="330"/>
              <w:rPr>
                <w:color w:val="000000"/>
                <w:szCs w:val="21"/>
                <w:u w:val="single"/>
              </w:rPr>
            </w:pPr>
            <w:r>
              <w:rPr>
                <w:rFonts w:hint="eastAsia"/>
                <w:color w:val="000000"/>
                <w:szCs w:val="18"/>
              </w:rPr>
              <w:t>涉及的条款号或问题简述：</w:t>
            </w:r>
            <w:r>
              <w:rPr>
                <w:rFonts w:hint="eastAsia"/>
                <w:color w:val="000000"/>
                <w:szCs w:val="21"/>
                <w:u w:val="single"/>
              </w:rPr>
              <w:t xml:space="preserve"> </w:t>
            </w:r>
            <w:r>
              <w:rPr>
                <w:rFonts w:hint="eastAsia"/>
                <w:color w:val="000000"/>
                <w:szCs w:val="21"/>
                <w:u w:val="single"/>
                <w:lang w:val="en-US" w:eastAsia="zh-CN"/>
              </w:rPr>
              <w:t>1）</w:t>
            </w:r>
            <w:r>
              <w:rPr>
                <w:rFonts w:hint="eastAsia" w:ascii="宋体" w:hAnsi="宋体"/>
                <w:u w:val="single"/>
              </w:rPr>
              <w:t>查原料采购验收情况，未能提供能提供2021.3.28针对香辛料（桂皮等）采购验收记录；不符合ISO22000:2018 标准的8.5.4.5条款的要求；</w:t>
            </w:r>
            <w:r>
              <w:rPr>
                <w:rFonts w:hint="eastAsia" w:ascii="宋体" w:hAnsi="宋体"/>
                <w:u w:val="single"/>
                <w:lang w:val="en-US" w:eastAsia="zh-CN"/>
              </w:rPr>
              <w:t>2）抽查记录发现2021-05-28生产部未保留油炸温度和时间的记录，</w:t>
            </w:r>
            <w:r>
              <w:rPr>
                <w:rFonts w:hint="eastAsia" w:ascii="宋体" w:hAnsi="宋体"/>
                <w:szCs w:val="21"/>
                <w:u w:val="single"/>
              </w:rPr>
              <w:t>不符合ISO 22000:2018标准</w:t>
            </w:r>
            <w:r>
              <w:rPr>
                <w:rFonts w:ascii="宋体" w:hAnsi="宋体"/>
                <w:color w:val="000000"/>
                <w:szCs w:val="24"/>
                <w:u w:val="single"/>
              </w:rPr>
              <w:t>8.5.4.5</w:t>
            </w:r>
            <w:r>
              <w:rPr>
                <w:rFonts w:hint="eastAsia" w:ascii="宋体" w:hAnsi="宋体"/>
                <w:color w:val="000000"/>
                <w:szCs w:val="24"/>
                <w:u w:val="single"/>
                <w:lang w:val="en-US" w:eastAsia="zh-CN"/>
              </w:rPr>
              <w:t>条款的要求</w:t>
            </w:r>
            <w:r>
              <w:rPr>
                <w:rFonts w:hint="eastAsia" w:ascii="宋体" w:hAnsi="宋体"/>
                <w:color w:val="000000"/>
                <w:szCs w:val="24"/>
                <w:u w:val="single"/>
              </w:rPr>
              <w:t>;</w:t>
            </w:r>
            <w:r>
              <w:rPr>
                <w:rFonts w:hint="eastAsia"/>
                <w:color w:val="000000"/>
                <w:szCs w:val="21"/>
                <w:u w:val="single"/>
              </w:rPr>
              <w:t xml:space="preserve">  </w:t>
            </w:r>
          </w:p>
          <w:p>
            <w:pPr>
              <w:widowControl/>
              <w:spacing w:before="40"/>
              <w:ind w:firstLine="420" w:firstLineChars="200"/>
              <w:jc w:val="left"/>
              <w:rPr>
                <w:rFonts w:hint="eastAsia"/>
                <w:color w:val="000000"/>
                <w:szCs w:val="21"/>
              </w:rPr>
            </w:pPr>
          </w:p>
          <w:p>
            <w:pPr>
              <w:widowControl/>
              <w:spacing w:before="40"/>
              <w:ind w:firstLine="420" w:firstLineChars="200"/>
              <w:jc w:val="left"/>
            </w:pPr>
            <w:r>
              <w:rPr>
                <w:rFonts w:hint="eastAsia"/>
                <w:color w:val="000000"/>
                <w:szCs w:val="21"/>
                <w:lang w:eastAsia="zh-CN"/>
              </w:rPr>
              <w:sym w:font="Wingdings 2" w:char="0052"/>
            </w:r>
            <w:r>
              <w:rPr>
                <w:rFonts w:hint="eastAsia"/>
              </w:rPr>
              <w:t>不符合项已关闭</w:t>
            </w:r>
            <w:r>
              <w:rPr>
                <w:rFonts w:hint="eastAsia"/>
                <w:lang w:eastAsia="zh-CN"/>
              </w:rPr>
              <w:t>，</w:t>
            </w:r>
            <w:r>
              <w:rPr>
                <w:rFonts w:hint="eastAsia"/>
                <w:lang w:val="en-US" w:eastAsia="zh-CN"/>
              </w:rPr>
              <w:t>但未保留不符合项整改的培训记录，已现场沟通，后期改进</w:t>
            </w:r>
            <w:r>
              <w:rPr>
                <w:rFonts w:hint="eastAsia"/>
              </w:rPr>
              <w:t xml:space="preserve">   </w:t>
            </w:r>
          </w:p>
          <w:p>
            <w:pPr>
              <w:widowControl/>
              <w:spacing w:before="40"/>
              <w:ind w:firstLine="420" w:firstLineChars="200"/>
              <w:jc w:val="left"/>
            </w:pPr>
            <w:r>
              <w:rPr>
                <w:rFonts w:hint="eastAsia"/>
              </w:rPr>
              <w:sym w:font="Wingdings" w:char="00FE"/>
            </w:r>
            <w:r>
              <w:rPr>
                <w:rFonts w:hint="eastAsia"/>
              </w:rPr>
              <w:t>不符合项部分关闭</w:t>
            </w:r>
            <w:r>
              <w:rPr>
                <w:rFonts w:hint="eastAsia"/>
                <w:lang w:val="en-US" w:eastAsia="zh-CN"/>
              </w:rPr>
              <w:t xml:space="preserve">                              </w:t>
            </w:r>
            <w:r>
              <w:rPr>
                <w:rFonts w:hint="eastAsia"/>
              </w:rPr>
              <w:t xml:space="preserve"> </w:t>
            </w:r>
          </w:p>
          <w:p>
            <w:pPr>
              <w:widowControl/>
              <w:spacing w:before="40"/>
              <w:ind w:firstLine="420" w:firstLineChars="200"/>
              <w:jc w:val="left"/>
            </w:pPr>
            <w:r>
              <w:rPr>
                <w:rFonts w:hint="eastAsia"/>
              </w:rPr>
              <w:sym w:font="Wingdings" w:char="00A8"/>
            </w:r>
            <w:r>
              <w:rPr>
                <w:rFonts w:hint="eastAsia"/>
              </w:rPr>
              <w:t>不符合项未关闭</w:t>
            </w:r>
            <w:r>
              <w:rPr>
                <w:rFonts w:hint="eastAsia"/>
                <w:color w:val="000000"/>
                <w:szCs w:val="21"/>
              </w:rPr>
              <w:t>，缺少</w:t>
            </w:r>
            <w:r>
              <w:rPr>
                <w:rFonts w:hint="eastAsia"/>
                <w:color w:val="000000"/>
                <w:szCs w:val="21"/>
                <w:u w:val="single"/>
              </w:rPr>
              <w:t xml:space="preserve">                            </w:t>
            </w:r>
          </w:p>
          <w:p>
            <w:pPr>
              <w:widowControl/>
              <w:spacing w:before="40"/>
              <w:jc w:val="left"/>
            </w:pPr>
          </w:p>
          <w:p>
            <w:pPr>
              <w:widowControl/>
              <w:spacing w:before="40"/>
              <w:jc w:val="left"/>
              <w:rPr>
                <w:color w:val="000000"/>
                <w:szCs w:val="21"/>
                <w:u w:val="single"/>
              </w:rPr>
            </w:pPr>
            <w:r>
              <w:rPr>
                <w:rFonts w:hint="eastAsia"/>
                <w:color w:val="000000"/>
                <w:szCs w:val="21"/>
              </w:rPr>
              <w:t>《</w:t>
            </w:r>
            <w:r>
              <w:rPr>
                <w:rFonts w:hint="eastAsia"/>
                <w:color w:val="000000"/>
                <w:szCs w:val="18"/>
              </w:rPr>
              <w:t>内审报告</w:t>
            </w:r>
            <w:r>
              <w:rPr>
                <w:rFonts w:hint="eastAsia"/>
                <w:color w:val="000000"/>
                <w:szCs w:val="21"/>
              </w:rPr>
              <w:t>》结论：</w:t>
            </w:r>
          </w:p>
          <w:p>
            <w:pPr>
              <w:widowControl/>
              <w:spacing w:before="40"/>
              <w:jc w:val="left"/>
            </w:pPr>
            <w:r>
              <w:rPr>
                <w:rFonts w:hint="eastAsia"/>
                <w:color w:val="000000"/>
                <w:szCs w:val="21"/>
              </w:rPr>
              <w:t>□</w:t>
            </w:r>
            <w:r>
              <w:rPr>
                <w:rFonts w:hint="eastAsia"/>
              </w:rPr>
              <w:t xml:space="preserve">体系运行有效  </w:t>
            </w:r>
            <w:r>
              <w:rPr>
                <w:rFonts w:hint="eastAsia"/>
                <w:color w:val="000000"/>
                <w:szCs w:val="21"/>
              </w:rPr>
              <w:t>☑</w:t>
            </w:r>
            <w:r>
              <w:rPr>
                <w:rFonts w:hint="eastAsia"/>
              </w:rPr>
              <w:t xml:space="preserve">体系运行基本有效   </w:t>
            </w:r>
          </w:p>
          <w:p>
            <w:pPr>
              <w:widowControl/>
              <w:spacing w:before="40"/>
              <w:jc w:val="left"/>
            </w:pPr>
            <w:r>
              <w:rPr>
                <w:rFonts w:hint="eastAsia"/>
              </w:rPr>
              <w:sym w:font="Wingdings" w:char="00A8"/>
            </w:r>
            <w:r>
              <w:rPr>
                <w:rFonts w:hint="eastAsia"/>
              </w:rPr>
              <w:t>体系运行失效</w:t>
            </w:r>
            <w:r>
              <w:rPr>
                <w:rFonts w:hint="eastAsia"/>
                <w:color w:val="000000"/>
                <w:szCs w:val="21"/>
              </w:rPr>
              <w:t>，问题</w:t>
            </w:r>
            <w:r>
              <w:rPr>
                <w:rFonts w:hint="eastAsia"/>
                <w:color w:val="000000"/>
                <w:szCs w:val="21"/>
                <w:u w:val="single"/>
              </w:rPr>
              <w:t xml:space="preserve">                            </w:t>
            </w:r>
          </w:p>
          <w:p>
            <w:pPr>
              <w:widowControl/>
              <w:spacing w:before="40"/>
              <w:jc w:val="left"/>
            </w:pPr>
          </w:p>
          <w:p>
            <w:pPr>
              <w:widowControl/>
              <w:spacing w:before="40"/>
              <w:jc w:val="left"/>
              <w:rPr>
                <w:color w:val="000000"/>
                <w:szCs w:val="18"/>
              </w:rPr>
            </w:pPr>
            <w:r>
              <w:rPr>
                <w:rFonts w:hint="eastAsia"/>
                <w:color w:val="000000"/>
                <w:szCs w:val="18"/>
              </w:rPr>
              <w:t>本次现场审核时，上述不符合项的纠正措施的有效性</w:t>
            </w:r>
          </w:p>
          <w:p>
            <w:r>
              <w:rPr>
                <w:rFonts w:hint="eastAsia"/>
                <w:color w:val="000000"/>
                <w:szCs w:val="18"/>
              </w:rPr>
              <w:sym w:font="Wingdings" w:char="00FE"/>
            </w:r>
            <w:r>
              <w:rPr>
                <w:rFonts w:hint="eastAsia"/>
                <w:color w:val="000000"/>
                <w:szCs w:val="18"/>
              </w:rPr>
              <w:t xml:space="preserve">不符合项未发生  </w:t>
            </w:r>
            <w:r>
              <w:rPr>
                <w:rFonts w:hint="eastAsia"/>
                <w:color w:val="000000"/>
                <w:szCs w:val="18"/>
              </w:rPr>
              <w:sym w:font="Wingdings" w:char="00A8"/>
            </w:r>
            <w:r>
              <w:rPr>
                <w:rFonts w:hint="eastAsia"/>
                <w:color w:val="000000"/>
                <w:szCs w:val="18"/>
              </w:rPr>
              <w:t>不符合项仍然存在</w:t>
            </w:r>
          </w:p>
        </w:tc>
        <w:tc>
          <w:tcPr>
            <w:tcW w:w="1591"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3" w:type="dxa"/>
            <w:gridSpan w:val="2"/>
            <w:vMerge w:val="restart"/>
          </w:tcPr>
          <w:p>
            <w:r>
              <w:rPr>
                <w:rFonts w:hint="eastAsia"/>
              </w:rPr>
              <w:t>不符合</w:t>
            </w:r>
            <w:r>
              <w:t>和</w:t>
            </w:r>
            <w:r>
              <w:rPr>
                <w:rFonts w:hint="eastAsia"/>
              </w:rPr>
              <w:t>纠</w:t>
            </w:r>
            <w:r>
              <w:t>正措施</w:t>
            </w:r>
          </w:p>
        </w:tc>
        <w:tc>
          <w:tcPr>
            <w:tcW w:w="960" w:type="dxa"/>
            <w:gridSpan w:val="2"/>
            <w:vMerge w:val="restart"/>
          </w:tcPr>
          <w:p>
            <w:r>
              <w:rPr>
                <w:rFonts w:hint="eastAsia"/>
              </w:rPr>
              <w:t>F1</w:t>
            </w:r>
            <w:r>
              <w:t>0</w:t>
            </w:r>
            <w:r>
              <w:rPr>
                <w:rFonts w:hint="eastAsia"/>
              </w:rPr>
              <w:t>.1</w:t>
            </w:r>
          </w:p>
        </w:tc>
        <w:tc>
          <w:tcPr>
            <w:tcW w:w="745" w:type="dxa"/>
            <w:gridSpan w:val="2"/>
          </w:tcPr>
          <w:p>
            <w:r>
              <w:rPr>
                <w:rFonts w:hint="eastAsia"/>
              </w:rPr>
              <w:t>文</w:t>
            </w:r>
            <w:r>
              <w:t>件名称</w:t>
            </w:r>
          </w:p>
        </w:tc>
        <w:tc>
          <w:tcPr>
            <w:tcW w:w="9255" w:type="dxa"/>
          </w:tcPr>
          <w:p>
            <w:r>
              <w:rPr>
                <w:color w:val="000000"/>
              </w:rPr>
              <w:sym w:font="Wingdings" w:char="00FE"/>
            </w:r>
            <w:r>
              <w:t>管理</w:t>
            </w:r>
            <w:r>
              <w:rPr>
                <w:rFonts w:hint="eastAsia"/>
              </w:rPr>
              <w:t>手</w:t>
            </w:r>
            <w:r>
              <w:t>册</w:t>
            </w:r>
            <w:r>
              <w:rPr>
                <w:rFonts w:hint="eastAsia"/>
              </w:rPr>
              <w:t>第10.1章、</w:t>
            </w:r>
            <w:r>
              <w:rPr>
                <w:color w:val="000000"/>
              </w:rPr>
              <w:sym w:font="Wingdings" w:char="00FE"/>
            </w:r>
            <w:r>
              <w:rPr>
                <w:rFonts w:hint="eastAsia"/>
              </w:rPr>
              <w:t>《潜在不安全产品与不合格品控制程序》、</w:t>
            </w:r>
            <w:r>
              <w:rPr>
                <w:color w:val="000000"/>
              </w:rPr>
              <w:sym w:font="Wingdings" w:char="00FE"/>
            </w:r>
            <w:r>
              <w:rPr>
                <w:rFonts w:hint="eastAsia"/>
                <w:color w:val="000000"/>
              </w:rPr>
              <w:t>《纠正及预防措施控制程序》</w:t>
            </w:r>
          </w:p>
        </w:tc>
        <w:tc>
          <w:tcPr>
            <w:tcW w:w="1591" w:type="dxa"/>
            <w:gridSpan w:val="2"/>
            <w:vMerge w:val="restart"/>
          </w:tcPr>
          <w:p>
            <w:r>
              <w:rPr/>
              <w:sym w:font="Wingdings" w:char="00FE"/>
            </w:r>
            <w:r>
              <w:rPr>
                <w:rFonts w:hint="eastAsia"/>
              </w:rPr>
              <w:t>符合</w:t>
            </w:r>
          </w:p>
          <w:p>
            <w:r>
              <w:rPr/>
              <w:sym w:font="Wingdings" w:char="00A8"/>
            </w:r>
            <w:r>
              <w:rPr>
                <w:rFonts w:hint="eastAsia"/>
              </w:rPr>
              <w:t xml:space="preserve">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3" w:type="dxa"/>
            <w:gridSpan w:val="2"/>
            <w:vMerge w:val="continue"/>
          </w:tcPr>
          <w:p/>
        </w:tc>
        <w:tc>
          <w:tcPr>
            <w:tcW w:w="960" w:type="dxa"/>
            <w:gridSpan w:val="2"/>
            <w:vMerge w:val="continue"/>
          </w:tcPr>
          <w:p/>
        </w:tc>
        <w:tc>
          <w:tcPr>
            <w:tcW w:w="745" w:type="dxa"/>
            <w:gridSpan w:val="2"/>
          </w:tcPr>
          <w:p/>
        </w:tc>
        <w:tc>
          <w:tcPr>
            <w:tcW w:w="9255" w:type="dxa"/>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pPr>
              <w:rPr>
                <w:u w:val="single"/>
              </w:rPr>
            </w:pPr>
            <w:r>
              <w:rPr>
                <w:rFonts w:hint="eastAsia"/>
              </w:rPr>
              <w:t>抽查采取纠正措施相关记录名称：</w:t>
            </w:r>
            <w:r>
              <w:rPr>
                <w:rFonts w:hint="eastAsia"/>
                <w:u w:val="single"/>
              </w:rPr>
              <w:t xml:space="preserve"> </w:t>
            </w:r>
            <w:r>
              <w:rPr>
                <w:u w:val="single"/>
              </w:rPr>
              <w:t xml:space="preserve">    </w:t>
            </w:r>
            <w:r>
              <w:rPr>
                <w:rFonts w:hint="eastAsia"/>
                <w:u w:val="single"/>
              </w:rPr>
              <w:t>《不符合纠正和纠正措施表》</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7"/>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33"/>
              <w:gridCol w:w="1062"/>
              <w:gridCol w:w="1720"/>
              <w:gridCol w:w="24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ascii="宋体" w:hAnsi="宋体"/>
                      <w:szCs w:val="21"/>
                    </w:rPr>
                  </w:pPr>
                  <w:r>
                    <w:rPr>
                      <w:rFonts w:hint="eastAsia" w:ascii="宋体" w:hAnsi="宋体"/>
                      <w:szCs w:val="21"/>
                    </w:rPr>
                    <w:t>日期</w:t>
                  </w:r>
                </w:p>
              </w:tc>
              <w:tc>
                <w:tcPr>
                  <w:tcW w:w="2033" w:type="dxa"/>
                </w:tcPr>
                <w:p>
                  <w:pPr>
                    <w:rPr>
                      <w:rFonts w:ascii="宋体" w:hAnsi="宋体"/>
                      <w:szCs w:val="21"/>
                    </w:rPr>
                  </w:pPr>
                  <w:r>
                    <w:rPr>
                      <w:rFonts w:hint="eastAsia" w:ascii="宋体" w:hAnsi="宋体"/>
                      <w:szCs w:val="21"/>
                    </w:rPr>
                    <w:t>不符合描述</w:t>
                  </w:r>
                </w:p>
              </w:tc>
              <w:tc>
                <w:tcPr>
                  <w:tcW w:w="1062" w:type="dxa"/>
                </w:tcPr>
                <w:p>
                  <w:pPr>
                    <w:rPr>
                      <w:rFonts w:hint="default" w:ascii="宋体" w:hAnsi="宋体" w:eastAsia="宋体"/>
                      <w:szCs w:val="21"/>
                      <w:lang w:val="en-US" w:eastAsia="zh-CN"/>
                    </w:rPr>
                  </w:pPr>
                  <w:r>
                    <w:rPr>
                      <w:rFonts w:hint="eastAsia" w:ascii="宋体" w:hAnsi="宋体"/>
                      <w:szCs w:val="21"/>
                    </w:rPr>
                    <w:t>不符合纠正</w:t>
                  </w:r>
                </w:p>
              </w:tc>
              <w:tc>
                <w:tcPr>
                  <w:tcW w:w="1720" w:type="dxa"/>
                </w:tcPr>
                <w:p>
                  <w:pPr>
                    <w:rPr>
                      <w:rFonts w:ascii="宋体" w:hAnsi="宋体"/>
                      <w:szCs w:val="21"/>
                    </w:rPr>
                  </w:pPr>
                  <w:r>
                    <w:rPr>
                      <w:rFonts w:hint="eastAsia" w:ascii="宋体" w:hAnsi="宋体"/>
                      <w:szCs w:val="21"/>
                    </w:rPr>
                    <w:t>原因分析</w:t>
                  </w:r>
                </w:p>
              </w:tc>
              <w:tc>
                <w:tcPr>
                  <w:tcW w:w="2463" w:type="dxa"/>
                </w:tcPr>
                <w:p>
                  <w:pPr>
                    <w:rPr>
                      <w:rFonts w:ascii="宋体" w:hAnsi="宋体"/>
                      <w:szCs w:val="21"/>
                    </w:rPr>
                  </w:pPr>
                  <w:r>
                    <w:rPr>
                      <w:rFonts w:hint="eastAsia" w:ascii="宋体" w:hAnsi="宋体"/>
                      <w:szCs w:val="21"/>
                    </w:rPr>
                    <w:t>纠正措施</w:t>
                  </w:r>
                </w:p>
              </w:tc>
              <w:tc>
                <w:tcPr>
                  <w:tcW w:w="968"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r>
                    <w:rPr>
                      <w:rFonts w:ascii="宋体" w:hAnsi="宋体"/>
                      <w:szCs w:val="21"/>
                    </w:rPr>
                    <w:t>2021.</w:t>
                  </w:r>
                  <w:r>
                    <w:rPr>
                      <w:rFonts w:hint="eastAsia" w:ascii="宋体" w:hAnsi="宋体"/>
                      <w:szCs w:val="21"/>
                      <w:lang w:val="en-US" w:eastAsia="zh-CN"/>
                    </w:rPr>
                    <w:t>05.29</w:t>
                  </w:r>
                </w:p>
              </w:tc>
              <w:tc>
                <w:tcPr>
                  <w:tcW w:w="2033" w:type="dxa"/>
                </w:tcPr>
                <w:p>
                  <w:pPr>
                    <w:autoSpaceDE w:val="0"/>
                    <w:autoSpaceDN w:val="0"/>
                    <w:adjustRightInd w:val="0"/>
                    <w:spacing w:line="0" w:lineRule="atLeast"/>
                    <w:ind w:right="-27"/>
                    <w:jc w:val="left"/>
                    <w:textAlignment w:val="baseline"/>
                    <w:rPr>
                      <w:rFonts w:ascii="宋体" w:hAnsi="宋体"/>
                      <w:szCs w:val="21"/>
                    </w:rPr>
                  </w:pPr>
                  <w:r>
                    <w:rPr>
                      <w:rFonts w:hint="eastAsia" w:ascii="宋体" w:hAnsi="宋体"/>
                      <w:color w:val="000000"/>
                      <w:szCs w:val="21"/>
                    </w:rPr>
                    <w:t>查原料采购验收情况，未能提供能提供2021.3.28针对香辛料（桂皮等）采购验收记录</w:t>
                  </w:r>
                </w:p>
              </w:tc>
              <w:tc>
                <w:tcPr>
                  <w:tcW w:w="1062" w:type="dxa"/>
                </w:tcPr>
                <w:p>
                  <w:pPr>
                    <w:autoSpaceDE w:val="0"/>
                    <w:autoSpaceDN w:val="0"/>
                    <w:adjustRightInd w:val="0"/>
                    <w:spacing w:line="0" w:lineRule="atLeast"/>
                    <w:ind w:right="-27"/>
                    <w:jc w:val="left"/>
                    <w:textAlignment w:val="baseline"/>
                    <w:rPr>
                      <w:rFonts w:hint="eastAsia" w:ascii="宋体" w:hAnsi="宋体"/>
                      <w:color w:val="000000"/>
                      <w:szCs w:val="21"/>
                    </w:rPr>
                  </w:pPr>
                  <w:r>
                    <w:rPr>
                      <w:rFonts w:hint="eastAsia" w:ascii="宋体" w:hAnsi="宋体"/>
                      <w:color w:val="000000"/>
                      <w:szCs w:val="21"/>
                    </w:rPr>
                    <w:t>立即补充2021-03-28香辛料（桂皮等）采购验收记录；</w:t>
                  </w:r>
                </w:p>
                <w:p>
                  <w:pPr>
                    <w:autoSpaceDE w:val="0"/>
                    <w:autoSpaceDN w:val="0"/>
                    <w:adjustRightInd w:val="0"/>
                    <w:spacing w:line="0" w:lineRule="atLeast"/>
                    <w:ind w:right="-27"/>
                    <w:jc w:val="left"/>
                    <w:textAlignment w:val="baseline"/>
                    <w:rPr>
                      <w:rFonts w:ascii="宋体" w:hAnsi="宋体"/>
                      <w:szCs w:val="21"/>
                    </w:rPr>
                  </w:pPr>
                </w:p>
              </w:tc>
              <w:tc>
                <w:tcPr>
                  <w:tcW w:w="1720" w:type="dxa"/>
                </w:tcPr>
                <w:p>
                  <w:pPr>
                    <w:rPr>
                      <w:rFonts w:ascii="宋体" w:hAnsi="宋体"/>
                      <w:szCs w:val="21"/>
                    </w:rPr>
                  </w:pPr>
                  <w:r>
                    <w:rPr>
                      <w:rFonts w:hint="eastAsia" w:ascii="宋体" w:hAnsi="宋体"/>
                      <w:color w:val="000000"/>
                      <w:szCs w:val="21"/>
                    </w:rPr>
                    <w:t>工作人员疏忽</w:t>
                  </w:r>
                </w:p>
              </w:tc>
              <w:tc>
                <w:tcPr>
                  <w:tcW w:w="2463" w:type="dxa"/>
                </w:tcPr>
                <w:p>
                  <w:pPr>
                    <w:rPr>
                      <w:rFonts w:ascii="宋体" w:hAnsi="宋体"/>
                      <w:szCs w:val="21"/>
                    </w:rPr>
                  </w:pPr>
                  <w:r>
                    <w:rPr>
                      <w:rFonts w:hint="eastAsia" w:ascii="宋体" w:hAnsi="宋体"/>
                      <w:color w:val="000000"/>
                      <w:szCs w:val="21"/>
                    </w:rPr>
                    <w:t xml:space="preserve">针对相关人员进行ISO 22000:2018标准、危害控制计划、采购控制要求的培训，确保不再发生类似情况。                     </w:t>
                  </w:r>
                </w:p>
              </w:tc>
              <w:tc>
                <w:tcPr>
                  <w:tcW w:w="968"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rPr>
                      <w:rFonts w:hint="default" w:ascii="宋体" w:hAnsi="宋体" w:eastAsia="宋体"/>
                      <w:szCs w:val="21"/>
                      <w:lang w:val="en-US" w:eastAsia="zh-CN"/>
                    </w:rPr>
                  </w:pPr>
                  <w:r>
                    <w:rPr>
                      <w:rFonts w:hint="eastAsia" w:ascii="宋体" w:hAnsi="宋体"/>
                      <w:szCs w:val="21"/>
                    </w:rPr>
                    <w:t>2021.</w:t>
                  </w:r>
                  <w:r>
                    <w:rPr>
                      <w:rFonts w:hint="eastAsia" w:ascii="宋体" w:hAnsi="宋体"/>
                      <w:szCs w:val="21"/>
                      <w:lang w:val="en-US" w:eastAsia="zh-CN"/>
                    </w:rPr>
                    <w:t>05.29</w:t>
                  </w:r>
                </w:p>
              </w:tc>
              <w:tc>
                <w:tcPr>
                  <w:tcW w:w="2033" w:type="dxa"/>
                </w:tcPr>
                <w:p>
                  <w:pPr>
                    <w:autoSpaceDE w:val="0"/>
                    <w:autoSpaceDN w:val="0"/>
                    <w:adjustRightInd w:val="0"/>
                    <w:spacing w:line="0" w:lineRule="atLeast"/>
                    <w:ind w:right="-27"/>
                    <w:jc w:val="left"/>
                    <w:textAlignment w:val="baseline"/>
                    <w:rPr>
                      <w:rFonts w:hint="eastAsia" w:ascii="宋体" w:hAnsi="宋体"/>
                      <w:color w:val="000000"/>
                      <w:szCs w:val="21"/>
                    </w:rPr>
                  </w:pPr>
                  <w:r>
                    <w:rPr>
                      <w:rFonts w:hint="eastAsia" w:ascii="宋体" w:hAnsi="宋体"/>
                      <w:color w:val="000000"/>
                      <w:szCs w:val="21"/>
                    </w:rPr>
                    <w:t>抽查记录发现2021-05-28生产部未保留油炸温度和时间的记录。</w:t>
                  </w:r>
                </w:p>
                <w:p>
                  <w:pPr>
                    <w:autoSpaceDE w:val="0"/>
                    <w:autoSpaceDN w:val="0"/>
                    <w:adjustRightInd w:val="0"/>
                    <w:spacing w:line="0" w:lineRule="atLeast"/>
                    <w:ind w:right="-27"/>
                    <w:jc w:val="left"/>
                    <w:textAlignment w:val="baseline"/>
                    <w:rPr>
                      <w:rFonts w:hint="eastAsia" w:ascii="宋体" w:hAnsi="宋体"/>
                      <w:color w:val="000000"/>
                      <w:szCs w:val="21"/>
                    </w:rPr>
                  </w:pPr>
                </w:p>
              </w:tc>
              <w:tc>
                <w:tcPr>
                  <w:tcW w:w="1062" w:type="dxa"/>
                </w:tcPr>
                <w:p>
                  <w:pPr>
                    <w:autoSpaceDE w:val="0"/>
                    <w:autoSpaceDN w:val="0"/>
                    <w:adjustRightInd w:val="0"/>
                    <w:spacing w:line="0" w:lineRule="atLeast"/>
                    <w:ind w:right="-27"/>
                    <w:jc w:val="left"/>
                    <w:textAlignment w:val="baseline"/>
                    <w:rPr>
                      <w:rFonts w:hint="eastAsia" w:ascii="宋体" w:hAnsi="宋体"/>
                      <w:color w:val="000000"/>
                      <w:szCs w:val="21"/>
                    </w:rPr>
                  </w:pPr>
                  <w:r>
                    <w:rPr>
                      <w:rFonts w:hint="eastAsia" w:ascii="宋体" w:hAnsi="宋体"/>
                      <w:color w:val="000000"/>
                      <w:szCs w:val="21"/>
                    </w:rPr>
                    <w:t>立即补充5-28油炸温度和时间的记录；</w:t>
                  </w:r>
                </w:p>
                <w:p>
                  <w:pPr>
                    <w:autoSpaceDE w:val="0"/>
                    <w:autoSpaceDN w:val="0"/>
                    <w:adjustRightInd w:val="0"/>
                    <w:spacing w:line="0" w:lineRule="atLeast"/>
                    <w:ind w:right="-27"/>
                    <w:jc w:val="left"/>
                    <w:textAlignment w:val="baseline"/>
                    <w:rPr>
                      <w:rFonts w:ascii="宋体" w:hAnsi="宋体"/>
                      <w:color w:val="000000"/>
                      <w:szCs w:val="21"/>
                    </w:rPr>
                  </w:pPr>
                </w:p>
              </w:tc>
              <w:tc>
                <w:tcPr>
                  <w:tcW w:w="1720" w:type="dxa"/>
                </w:tcPr>
                <w:p>
                  <w:pPr>
                    <w:rPr>
                      <w:rFonts w:ascii="宋体" w:hAnsi="宋体"/>
                      <w:color w:val="000000"/>
                      <w:szCs w:val="21"/>
                    </w:rPr>
                  </w:pPr>
                  <w:r>
                    <w:rPr>
                      <w:rFonts w:hint="eastAsia" w:ascii="宋体" w:hAnsi="宋体"/>
                      <w:color w:val="000000"/>
                      <w:szCs w:val="21"/>
                    </w:rPr>
                    <w:t>由于管理人员疏忽，未保留油炸工序温度时间监控记录导致出现不符合。</w:t>
                  </w:r>
                </w:p>
              </w:tc>
              <w:tc>
                <w:tcPr>
                  <w:tcW w:w="2463" w:type="dxa"/>
                </w:tcPr>
                <w:p>
                  <w:pPr>
                    <w:rPr>
                      <w:rFonts w:ascii="宋体" w:hAnsi="宋体" w:cs="宋体"/>
                      <w:szCs w:val="21"/>
                    </w:rPr>
                  </w:pPr>
                  <w:r>
                    <w:rPr>
                      <w:rFonts w:hint="eastAsia" w:ascii="宋体" w:hAnsi="宋体"/>
                      <w:color w:val="000000"/>
                      <w:szCs w:val="21"/>
                    </w:rPr>
                    <w:t xml:space="preserve">针对相关人员进行ISO 22000:2018标准、危害控制计划的培训，确保不再发生类似情况。             </w:t>
                  </w:r>
                </w:p>
              </w:tc>
              <w:tc>
                <w:tcPr>
                  <w:tcW w:w="968" w:type="dxa"/>
                </w:tcPr>
                <w:p>
                  <w:pPr>
                    <w:rPr>
                      <w:rFonts w:ascii="宋体" w:hAnsi="宋体"/>
                      <w:szCs w:val="21"/>
                    </w:rPr>
                  </w:pPr>
                  <w:r>
                    <w:rPr>
                      <w:rFonts w:hint="eastAsia" w:ascii="宋体" w:hAnsi="宋体"/>
                      <w:szCs w:val="21"/>
                    </w:rPr>
                    <w:t>有效</w:t>
                  </w:r>
                </w:p>
              </w:tc>
            </w:tr>
          </w:tbl>
          <w:p/>
        </w:tc>
        <w:tc>
          <w:tcPr>
            <w:tcW w:w="1591" w:type="dxa"/>
            <w:gridSpan w:val="2"/>
            <w:vMerge w:val="continue"/>
          </w:tcPr>
          <w:p/>
        </w:tc>
      </w:tr>
    </w:tbl>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516E"/>
    <w:rsid w:val="00146939"/>
    <w:rsid w:val="00173A1E"/>
    <w:rsid w:val="00177574"/>
    <w:rsid w:val="00183D23"/>
    <w:rsid w:val="00187B9E"/>
    <w:rsid w:val="001A2D7F"/>
    <w:rsid w:val="001C2893"/>
    <w:rsid w:val="001E4272"/>
    <w:rsid w:val="002073E1"/>
    <w:rsid w:val="00207620"/>
    <w:rsid w:val="00224032"/>
    <w:rsid w:val="00290653"/>
    <w:rsid w:val="0029361A"/>
    <w:rsid w:val="002939AD"/>
    <w:rsid w:val="00294019"/>
    <w:rsid w:val="002A5CC2"/>
    <w:rsid w:val="002C675F"/>
    <w:rsid w:val="002D7CB6"/>
    <w:rsid w:val="002E144F"/>
    <w:rsid w:val="002F6C88"/>
    <w:rsid w:val="00307497"/>
    <w:rsid w:val="00310798"/>
    <w:rsid w:val="00313BB4"/>
    <w:rsid w:val="00314AF6"/>
    <w:rsid w:val="00337922"/>
    <w:rsid w:val="00340867"/>
    <w:rsid w:val="0034498B"/>
    <w:rsid w:val="00350855"/>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45DB4"/>
    <w:rsid w:val="00564E53"/>
    <w:rsid w:val="00577B79"/>
    <w:rsid w:val="0058017C"/>
    <w:rsid w:val="005A4DA3"/>
    <w:rsid w:val="005B0B75"/>
    <w:rsid w:val="005C0364"/>
    <w:rsid w:val="005D5659"/>
    <w:rsid w:val="005E2CF9"/>
    <w:rsid w:val="00600C20"/>
    <w:rsid w:val="00606D4D"/>
    <w:rsid w:val="00615CF5"/>
    <w:rsid w:val="00622E8C"/>
    <w:rsid w:val="00635295"/>
    <w:rsid w:val="00644FE2"/>
    <w:rsid w:val="00651D8A"/>
    <w:rsid w:val="0067640C"/>
    <w:rsid w:val="006A7D7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2B55"/>
    <w:rsid w:val="007E3B15"/>
    <w:rsid w:val="007E6AEB"/>
    <w:rsid w:val="007F2A4C"/>
    <w:rsid w:val="007F6928"/>
    <w:rsid w:val="0081669D"/>
    <w:rsid w:val="0082310F"/>
    <w:rsid w:val="0082395E"/>
    <w:rsid w:val="008245DF"/>
    <w:rsid w:val="00846681"/>
    <w:rsid w:val="00861F06"/>
    <w:rsid w:val="008651F7"/>
    <w:rsid w:val="008973EE"/>
    <w:rsid w:val="008C3A3C"/>
    <w:rsid w:val="008F44E0"/>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E75FD"/>
    <w:rsid w:val="009F5978"/>
    <w:rsid w:val="009F7EED"/>
    <w:rsid w:val="00A22064"/>
    <w:rsid w:val="00A71721"/>
    <w:rsid w:val="00A721D0"/>
    <w:rsid w:val="00A80636"/>
    <w:rsid w:val="00A80DA8"/>
    <w:rsid w:val="00A9230C"/>
    <w:rsid w:val="00AB6DE9"/>
    <w:rsid w:val="00AF0AAB"/>
    <w:rsid w:val="00AF3EAF"/>
    <w:rsid w:val="00B015B1"/>
    <w:rsid w:val="00B107FD"/>
    <w:rsid w:val="00B1557F"/>
    <w:rsid w:val="00B17BA9"/>
    <w:rsid w:val="00B3056F"/>
    <w:rsid w:val="00B50578"/>
    <w:rsid w:val="00B53916"/>
    <w:rsid w:val="00B612EB"/>
    <w:rsid w:val="00B7241C"/>
    <w:rsid w:val="00B817D6"/>
    <w:rsid w:val="00B8287C"/>
    <w:rsid w:val="00BA2EBA"/>
    <w:rsid w:val="00BC63A9"/>
    <w:rsid w:val="00BD0E5E"/>
    <w:rsid w:val="00BE0020"/>
    <w:rsid w:val="00BE1C34"/>
    <w:rsid w:val="00BF597E"/>
    <w:rsid w:val="00C104F5"/>
    <w:rsid w:val="00C127C9"/>
    <w:rsid w:val="00C30DF3"/>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646BC"/>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A3059"/>
    <w:rsid w:val="00EB0164"/>
    <w:rsid w:val="00ED0F62"/>
    <w:rsid w:val="00ED3B74"/>
    <w:rsid w:val="00EE0E24"/>
    <w:rsid w:val="00F06F66"/>
    <w:rsid w:val="00F1096F"/>
    <w:rsid w:val="00F2766A"/>
    <w:rsid w:val="00F33D7A"/>
    <w:rsid w:val="00F65CAC"/>
    <w:rsid w:val="00F71179"/>
    <w:rsid w:val="00FC0031"/>
    <w:rsid w:val="00FC56F6"/>
    <w:rsid w:val="00FD6FC9"/>
    <w:rsid w:val="00FE3377"/>
    <w:rsid w:val="01260C71"/>
    <w:rsid w:val="018F781B"/>
    <w:rsid w:val="01E27364"/>
    <w:rsid w:val="02C75A20"/>
    <w:rsid w:val="02ED0D71"/>
    <w:rsid w:val="032F5195"/>
    <w:rsid w:val="03A0688A"/>
    <w:rsid w:val="03A32F8E"/>
    <w:rsid w:val="03AC3D8E"/>
    <w:rsid w:val="03CE483E"/>
    <w:rsid w:val="03CF54E8"/>
    <w:rsid w:val="0405614C"/>
    <w:rsid w:val="042259FF"/>
    <w:rsid w:val="04883DB3"/>
    <w:rsid w:val="048D5E4C"/>
    <w:rsid w:val="04981EC9"/>
    <w:rsid w:val="050D3D1E"/>
    <w:rsid w:val="056577F0"/>
    <w:rsid w:val="05705C5F"/>
    <w:rsid w:val="057753FF"/>
    <w:rsid w:val="05A05014"/>
    <w:rsid w:val="05C625A8"/>
    <w:rsid w:val="05F6270F"/>
    <w:rsid w:val="0605101B"/>
    <w:rsid w:val="061879EE"/>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9B1D36"/>
    <w:rsid w:val="17C079EC"/>
    <w:rsid w:val="17F76BA3"/>
    <w:rsid w:val="182A66F0"/>
    <w:rsid w:val="186A6524"/>
    <w:rsid w:val="186F767B"/>
    <w:rsid w:val="187F0353"/>
    <w:rsid w:val="188852B3"/>
    <w:rsid w:val="18C82435"/>
    <w:rsid w:val="18E725C6"/>
    <w:rsid w:val="18FB3FC3"/>
    <w:rsid w:val="19444428"/>
    <w:rsid w:val="19553BF7"/>
    <w:rsid w:val="196C7223"/>
    <w:rsid w:val="197008AF"/>
    <w:rsid w:val="19746F33"/>
    <w:rsid w:val="197E61C1"/>
    <w:rsid w:val="199565C0"/>
    <w:rsid w:val="19D74BC7"/>
    <w:rsid w:val="19FD49DB"/>
    <w:rsid w:val="1A041A8F"/>
    <w:rsid w:val="1A546A4C"/>
    <w:rsid w:val="1A6C3FF9"/>
    <w:rsid w:val="1AAF33A8"/>
    <w:rsid w:val="1AB42370"/>
    <w:rsid w:val="1ACF1254"/>
    <w:rsid w:val="1AED5B63"/>
    <w:rsid w:val="1B021D45"/>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7B6C71"/>
    <w:rsid w:val="2D357F0D"/>
    <w:rsid w:val="2D4E604F"/>
    <w:rsid w:val="2D5C2AB0"/>
    <w:rsid w:val="2D7A20E6"/>
    <w:rsid w:val="2DC57805"/>
    <w:rsid w:val="2DDF08DF"/>
    <w:rsid w:val="2DFF79D8"/>
    <w:rsid w:val="2E367C56"/>
    <w:rsid w:val="2E440885"/>
    <w:rsid w:val="2EEE512C"/>
    <w:rsid w:val="2F172529"/>
    <w:rsid w:val="2F511B05"/>
    <w:rsid w:val="2F631C68"/>
    <w:rsid w:val="2F7C571D"/>
    <w:rsid w:val="2FA86B66"/>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C5235"/>
    <w:rsid w:val="3EA34B57"/>
    <w:rsid w:val="3EEF1E6E"/>
    <w:rsid w:val="3F080455"/>
    <w:rsid w:val="3F654598"/>
    <w:rsid w:val="3FF46C90"/>
    <w:rsid w:val="40571F31"/>
    <w:rsid w:val="40760623"/>
    <w:rsid w:val="408B7234"/>
    <w:rsid w:val="40E27AF7"/>
    <w:rsid w:val="40F80D82"/>
    <w:rsid w:val="41342A6B"/>
    <w:rsid w:val="414C7183"/>
    <w:rsid w:val="418D501C"/>
    <w:rsid w:val="41BE6499"/>
    <w:rsid w:val="41E9167B"/>
    <w:rsid w:val="42416B50"/>
    <w:rsid w:val="42587797"/>
    <w:rsid w:val="4262379E"/>
    <w:rsid w:val="427A1188"/>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556316"/>
    <w:rsid w:val="475C4BFE"/>
    <w:rsid w:val="47BB044C"/>
    <w:rsid w:val="47EA1330"/>
    <w:rsid w:val="48262DE5"/>
    <w:rsid w:val="49C0281D"/>
    <w:rsid w:val="49E449BF"/>
    <w:rsid w:val="49EC77B8"/>
    <w:rsid w:val="49ED5B1C"/>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A36F6E"/>
    <w:rsid w:val="5AD64AF2"/>
    <w:rsid w:val="5B544EB3"/>
    <w:rsid w:val="5B6A33DD"/>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596F8D"/>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C15190"/>
    <w:rsid w:val="65F429F0"/>
    <w:rsid w:val="665A6FDB"/>
    <w:rsid w:val="667E7C79"/>
    <w:rsid w:val="66B368AE"/>
    <w:rsid w:val="66B532F3"/>
    <w:rsid w:val="66C2760F"/>
    <w:rsid w:val="675A3B6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B1B0A"/>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0D000D1"/>
    <w:rsid w:val="713A1400"/>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pPr>
  </w:style>
  <w:style w:type="paragraph" w:styleId="3">
    <w:name w:val="Body Text Indent"/>
    <w:basedOn w:val="1"/>
    <w:qFormat/>
    <w:uiPriority w:val="0"/>
    <w:pPr>
      <w:widowControl/>
      <w:ind w:left="-566" w:leftChars="-283" w:firstLine="560" w:firstLineChars="200"/>
      <w:jc w:val="left"/>
    </w:pPr>
    <w:rPr>
      <w:kern w:val="0"/>
      <w:sz w:val="28"/>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 w:type="paragraph" w:customStyle="1" w:styleId="15">
    <w:name w:val="Char"/>
    <w:basedOn w:val="1"/>
    <w:qFormat/>
    <w:uiPriority w:val="0"/>
    <w:pPr>
      <w:tabs>
        <w:tab w:val="left" w:pos="4665"/>
        <w:tab w:val="left" w:pos="8970"/>
      </w:tabs>
      <w:ind w:firstLine="400"/>
    </w:pPr>
    <w:rPr>
      <w:rFonts w:ascii="Tahoma" w:hAnsi="Tahoma"/>
      <w:sz w:val="24"/>
    </w:rPr>
  </w:style>
  <w:style w:type="character" w:customStyle="1" w:styleId="16">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866</Words>
  <Characters>4940</Characters>
  <Lines>41</Lines>
  <Paragraphs>11</Paragraphs>
  <TotalTime>1</TotalTime>
  <ScaleCrop>false</ScaleCrop>
  <LinksUpToDate>false</LinksUpToDate>
  <CharactersWithSpaces>5795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2021-07-11T09:39:19Z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BE74F5A3D1624D4F92487557ACC832F0</vt:lpwstr>
  </property>
</Properties>
</file>