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29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bookmarkStart w:id="18" w:name="_GoBack"/>
            <w:r>
              <w:rPr>
                <w:rFonts w:asciiTheme="minorEastAsia" w:hAnsiTheme="minorEastAsia" w:eastAsiaTheme="minorEastAsia"/>
                <w:sz w:val="20"/>
              </w:rPr>
              <w:t>乌鲁木齐天意百顺环卫设备有限公司</w:t>
            </w:r>
            <w:bookmarkEnd w:id="0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新疆乌鲁木齐经济技术开发区（头屯河区）沂蒙山街456号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陆汉伯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13325563633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陆谊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0103-2019-EO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E:补充,O:补充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监2）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E：环卫清扫清雪刷片的生产，环卫设备的销售过程所涉及的相关环境管理活动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O：环卫清扫清雪刷片的生产，环卫设备的销售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E：23.07.01;29.10.07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O：23.07.01;29.10.07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2021年06月30日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2021年06月30日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何金宝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ISC-JSZJ-237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E:23.07.01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O:23.07.01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ISC-JSZJ-237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99"/>
        <w:gridCol w:w="1560"/>
        <w:gridCol w:w="2603"/>
        <w:gridCol w:w="279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06.30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各部门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首次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会议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E：4.1、4.2、4.3、4.4、5.1、5.2、6.1.1  6.1.4、7.1、9.1.1、9.2、9.3、10.1、10.3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O：4.1、4.2、4.3、4.4、5.1、5.2、5.3、6.1、6.2、7.1、9.1.1、9.2、9.3、10.1、10.3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E：5.3  6.2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资质验证、安全事故、顾客投诉、抽查、遵纪守法情况、证书标志的使用，不符合项报告的验证等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0-17: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生产部（车间）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生产制造过程及与其相关的环境、职业健康安全管理运行控制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6.1.2/6.1.3/8.1/8.2/9.1.2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O:5.3/6.1.2/6.1.3/6.1.4/6.2/8.1/8.2/9.1.2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 5.3  6.2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B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17: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供销部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采购和销售运行过程的资料、环境和职业健康安全管理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 xml:space="preserve"> 6.1.2/8.1/8.2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O:5.3/6.1.2/6.2/8.1/8.2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 5.3  6.2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0-18: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领导层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与受审核方领导层沟通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末次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会议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ABC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82830"/>
    <w:rsid w:val="1F17584D"/>
    <w:rsid w:val="7D9B6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10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2021-06-30T10:27:54Z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0418793BDAF941ED9F18EEF773AB2129</vt:lpwstr>
  </property>
</Properties>
</file>