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0667-2021-Q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陕西地建物业管理有限责任公司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郭力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赵茜</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陕西地建物业管理有限责任公司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西安市莲湖区光泰路7号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西安市莲湖区光泰路7号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710000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李香凝</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13389207092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贾娜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贾娜</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652404365@qq.com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物业管理服务</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35.15.00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部门：管理层、综合管理部、物业管理部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办公区域、物业服务区域</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公司部门设置：管理层、综合管理部、物业管理部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客户的场所：西安市莲湖区光泰路7号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受审核方位于：西安市莲湖区光泰路7号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中华人民共和国物业管理条例、物业服务收费管理办法、陕西省住宅小区物业服务指导标准、陕西省物业管理条例、西安市物业管理条例、住宅室内装饰装修工程质量验收规范、前期物业管理招标投标管理暂行办法、城市供水水质管理规定、机动车停放服务收费管理办法、普通住宅小区物业管理服务等级标准、物业服务企业资质管理办法、陕西省物业管理收费管理办法、关于陕西省物业服务收费管理办法的补充通知、关于印发《陕西省住宅小区物业服务指导标准》的通知、变配电室安全管理规范、服务标准化工作指南、商业服务业顾客满意度测评规范□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sym w:font="Wingdings 2" w:char="00A3"/>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签订合同--派遣人员--物业服务--客户反馈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物业服务过程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物业作业指导书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物业服务过程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外包过程有：化粪池清掏、电梯维保、垃圾清运、空调维保、水箱清洗服务过程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eastAsia="zh-CN"/>
              </w:rPr>
            </w:pPr>
            <w:r>
              <w:rPr>
                <w:rFonts w:hint="eastAsia" w:ascii="宋体" w:hAnsi="宋体"/>
                <w:color w:val="000000"/>
                <w:spacing w:val="-10"/>
                <w:sz w:val="20"/>
                <w:szCs w:val="20"/>
              </w:rPr>
              <w:t>主要设备：办公所用的电脑和打印机，保洁使用的清洁工具、工程使用的维修工具：万用表、扳手、钳子等、安保秩序使用的安全警戒设备：警棍、盾牌、应急手电筒等</w:t>
            </w:r>
            <w:r>
              <w:rPr>
                <w:rFonts w:hint="eastAsia" w:ascii="宋体" w:hAnsi="宋体"/>
                <w:color w:val="000000"/>
                <w:spacing w:val="-1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w:t>
            </w:r>
            <w:r>
              <w:rPr>
                <w:rFonts w:hint="eastAsia" w:ascii="宋体"/>
                <w:color w:val="000000"/>
                <w:sz w:val="20"/>
                <w:szCs w:val="20"/>
              </w:rPr>
              <w:sym w:font="Wingdings 2" w:char="00A3"/>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60</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重点审核部门：管理层、综合管理部、物业管理部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物业服务过程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物业作业区域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360" w:lineRule="auto"/>
              <w:rPr>
                <w:rFonts w:hint="eastAsia" w:ascii="宋体" w:hAnsi="宋体"/>
                <w:b w:val="0"/>
                <w:bCs/>
                <w:color w:val="000000"/>
                <w:sz w:val="21"/>
                <w:szCs w:val="21"/>
              </w:rPr>
            </w:pPr>
            <w:r>
              <w:rPr>
                <w:rFonts w:hint="eastAsia" w:ascii="宋体" w:hAnsi="宋体"/>
                <w:b/>
                <w:color w:val="000000"/>
                <w:sz w:val="21"/>
                <w:szCs w:val="21"/>
              </w:rPr>
              <w:t>了解内审的策划</w:t>
            </w:r>
            <w:r>
              <w:rPr>
                <w:rFonts w:ascii="宋体" w:hAnsi="宋体"/>
                <w:b/>
                <w:color w:val="000000"/>
                <w:sz w:val="21"/>
                <w:szCs w:val="21"/>
              </w:rPr>
              <w:t>;</w:t>
            </w:r>
            <w:r>
              <w:rPr>
                <w:rFonts w:ascii="宋体" w:hAnsi="宋体"/>
                <w:b w:val="0"/>
                <w:bCs/>
                <w:color w:val="000000"/>
                <w:sz w:val="21"/>
                <w:szCs w:val="21"/>
              </w:rPr>
              <w:t xml:space="preserve"> </w:t>
            </w:r>
            <w:r>
              <w:rPr>
                <w:rFonts w:hint="eastAsia" w:ascii="宋体" w:hAnsi="宋体"/>
                <w:b w:val="0"/>
                <w:bCs/>
                <w:color w:val="000000"/>
                <w:sz w:val="21"/>
                <w:szCs w:val="21"/>
              </w:rPr>
              <w:t>建立有《内部质量体系审核程序》</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见有《内部审核计划表》</w:t>
            </w:r>
          </w:p>
          <w:p>
            <w:pPr>
              <w:spacing w:line="400" w:lineRule="exact"/>
              <w:rPr>
                <w:rFonts w:hint="eastAsia"/>
                <w:szCs w:val="21"/>
              </w:rPr>
            </w:pPr>
            <w:r>
              <w:rPr>
                <w:rFonts w:hint="eastAsia"/>
                <w:szCs w:val="21"/>
              </w:rPr>
              <w:t>内审时间：20</w:t>
            </w:r>
            <w:r>
              <w:rPr>
                <w:rFonts w:hint="eastAsia"/>
                <w:szCs w:val="21"/>
                <w:lang w:val="en-US" w:eastAsia="zh-CN"/>
              </w:rPr>
              <w:t>21年6月1日-2日</w:t>
            </w:r>
            <w:r>
              <w:rPr>
                <w:rFonts w:hint="eastAsia"/>
                <w:szCs w:val="21"/>
              </w:rPr>
              <w:t xml:space="preserve">      </w:t>
            </w:r>
          </w:p>
          <w:p>
            <w:pPr>
              <w:spacing w:line="360" w:lineRule="auto"/>
              <w:rPr>
                <w:rFonts w:ascii="宋体"/>
                <w:b/>
                <w:color w:val="000000"/>
                <w:sz w:val="20"/>
                <w:szCs w:val="20"/>
              </w:rPr>
            </w:pPr>
            <w:r>
              <w:rPr>
                <w:rFonts w:hint="eastAsia"/>
                <w:szCs w:val="21"/>
              </w:rPr>
              <w:t>审核组长：时吉贺    组员：李香凝</w:t>
            </w:r>
            <w:r>
              <w:rPr>
                <w:rFonts w:hint="eastAsia" w:ascii="宋体" w:hAnsi="宋体" w:eastAsia="宋体" w:cs="Times New Roman"/>
                <w:b w:val="0"/>
                <w:bCs/>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val="0"/>
                <w:bCs/>
                <w:color w:val="000000"/>
                <w:sz w:val="21"/>
                <w:szCs w:val="21"/>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1"/>
                <w:szCs w:val="21"/>
              </w:rPr>
              <w:t>是</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审核范围:管理体系涉及的公司所有部门、生产车间及活动场所。</w:t>
            </w:r>
          </w:p>
          <w:p>
            <w:pPr>
              <w:spacing w:line="360" w:lineRule="auto"/>
              <w:rPr>
                <w:rFonts w:ascii="宋体"/>
                <w:b/>
                <w:color w:val="000000"/>
                <w:sz w:val="20"/>
                <w:szCs w:val="20"/>
              </w:rPr>
            </w:pPr>
            <w:r>
              <w:rPr>
                <w:rFonts w:hint="eastAsia" w:ascii="宋体" w:hAnsi="宋体"/>
                <w:b w:val="0"/>
                <w:bCs/>
                <w:color w:val="000000"/>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360" w:lineRule="auto"/>
              <w:rPr>
                <w:rFonts w:ascii="宋体"/>
                <w:b/>
                <w:color w:val="000000"/>
                <w:sz w:val="20"/>
                <w:szCs w:val="20"/>
              </w:rPr>
            </w:pPr>
            <w:r>
              <w:rPr>
                <w:rFonts w:hint="eastAsia" w:ascii="宋体" w:hAnsi="宋体"/>
                <w:b w:val="0"/>
                <w:bCs/>
                <w:color w:val="000000"/>
                <w:sz w:val="20"/>
                <w:szCs w:val="20"/>
              </w:rPr>
              <w:t>本次内审对GB/T 19001:2016标准体系文件管理手册、体系文件进行了全面检查，通过审核可以看出管理体系已基本进入了正常状态，但仍存在一些问题，需要完善现场作业及加强各类人员的培训。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360" w:lineRule="auto"/>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360" w:lineRule="auto"/>
              <w:rPr>
                <w:rFonts w:ascii="宋体"/>
                <w:b/>
                <w:color w:val="000000"/>
                <w:sz w:val="20"/>
                <w:szCs w:val="20"/>
              </w:rPr>
            </w:pP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21</w:t>
            </w:r>
            <w:r>
              <w:rPr>
                <w:rFonts w:hint="eastAsia" w:ascii="宋体" w:hAnsi="宋体"/>
                <w:kern w:val="0"/>
                <w:sz w:val="21"/>
                <w:szCs w:val="21"/>
                <w:lang w:eastAsia="zh-CN"/>
              </w:rPr>
              <w:t>年</w:t>
            </w:r>
            <w:r>
              <w:rPr>
                <w:rFonts w:hint="eastAsia" w:ascii="宋体" w:hAnsi="宋体"/>
                <w:kern w:val="0"/>
                <w:sz w:val="21"/>
                <w:szCs w:val="21"/>
                <w:lang w:val="en-US" w:eastAsia="zh-CN"/>
              </w:rPr>
              <w:t>6</w:t>
            </w:r>
            <w:r>
              <w:rPr>
                <w:rFonts w:hint="eastAsia" w:ascii="宋体" w:hAnsi="宋体"/>
                <w:kern w:val="0"/>
                <w:sz w:val="21"/>
                <w:szCs w:val="21"/>
                <w:lang w:eastAsia="zh-CN"/>
              </w:rPr>
              <w:t>月</w:t>
            </w:r>
            <w:r>
              <w:rPr>
                <w:rFonts w:hint="eastAsia" w:ascii="宋体" w:hAnsi="宋体"/>
                <w:kern w:val="0"/>
                <w:sz w:val="21"/>
                <w:szCs w:val="21"/>
                <w:lang w:val="en-US" w:eastAsia="zh-CN"/>
              </w:rPr>
              <w:t>18</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360" w:lineRule="auto"/>
              <w:rPr>
                <w:rFonts w:hint="eastAsia" w:eastAsia="宋体"/>
                <w:lang w:val="en-US" w:eastAsia="zh-CN"/>
              </w:rPr>
            </w:pPr>
            <w:r>
              <w:rPr>
                <w:rFonts w:hint="eastAsia"/>
                <w:b/>
                <w:bCs/>
              </w:rPr>
              <w:t>了解管理评审输入是否充分</w:t>
            </w:r>
            <w:r>
              <w:t xml:space="preserve">; </w:t>
            </w:r>
            <w:r>
              <w:rPr>
                <w:rFonts w:hint="eastAsia"/>
                <w:lang w:val="en-US" w:eastAsia="zh-CN"/>
              </w:rPr>
              <w:t>是</w:t>
            </w:r>
          </w:p>
          <w:p>
            <w:pPr>
              <w:pStyle w:val="2"/>
              <w:spacing w:line="360" w:lineRule="auto"/>
              <w:rPr>
                <w:rFonts w:ascii="宋体"/>
                <w:b/>
                <w:color w:val="000000"/>
                <w:sz w:val="20"/>
                <w:szCs w:val="20"/>
              </w:rPr>
            </w:pPr>
            <w:r>
              <w:rPr>
                <w:rFonts w:hint="eastAsia" w:ascii="Times New Roman" w:hAnsi="Times New Roman" w:eastAsia="宋体" w:cs="Times New Roman"/>
                <w:kern w:val="2"/>
                <w:sz w:val="21"/>
                <w:szCs w:val="21"/>
                <w:lang w:val="en-US" w:eastAsia="zh-CN" w:bidi="ar-SA"/>
              </w:rPr>
              <w:t>提供主要输入材料有：各部门总结、质量体系运行报告，输入信息基本充分和满足要求。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vAlign w:val="top"/>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范围无变化见初定的管理体系认证范围：物业管理服务</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9264" behindDoc="0" locked="0" layoutInCell="1" allowOverlap="1">
            <wp:simplePos x="0" y="0"/>
            <wp:positionH relativeFrom="column">
              <wp:posOffset>1717040</wp:posOffset>
            </wp:positionH>
            <wp:positionV relativeFrom="paragraph">
              <wp:posOffset>260350</wp:posOffset>
            </wp:positionV>
            <wp:extent cx="702310" cy="58293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702310" cy="58293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drawing>
          <wp:anchor distT="0" distB="0" distL="114300" distR="114300" simplePos="0" relativeHeight="251660288" behindDoc="1" locked="0" layoutInCell="1" allowOverlap="1">
            <wp:simplePos x="0" y="0"/>
            <wp:positionH relativeFrom="column">
              <wp:posOffset>1734820</wp:posOffset>
            </wp:positionH>
            <wp:positionV relativeFrom="paragraph">
              <wp:posOffset>83185</wp:posOffset>
            </wp:positionV>
            <wp:extent cx="609600" cy="317500"/>
            <wp:effectExtent l="0" t="0" r="0" b="0"/>
            <wp:wrapNone/>
            <wp:docPr id="3" name="图片 3" descr="赵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赵茜"/>
                    <pic:cNvPicPr>
                      <a:picLocks noChangeAspect="1"/>
                    </pic:cNvPicPr>
                  </pic:nvPicPr>
                  <pic:blipFill>
                    <a:blip r:embed="rId7"/>
                    <a:stretch>
                      <a:fillRect/>
                    </a:stretch>
                  </pic:blipFill>
                  <pic:spPr>
                    <a:xfrm>
                      <a:off x="0" y="0"/>
                      <a:ext cx="609600" cy="31750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2021.6.28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bookmarkStart w:id="24" w:name="_GoBack"/>
      <w:bookmarkEnd w:id="24"/>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66238D"/>
    <w:rsid w:val="054C36B4"/>
    <w:rsid w:val="057B0557"/>
    <w:rsid w:val="092C4403"/>
    <w:rsid w:val="0E8A4FDC"/>
    <w:rsid w:val="133554AE"/>
    <w:rsid w:val="20D044C8"/>
    <w:rsid w:val="286371FD"/>
    <w:rsid w:val="2A342FCA"/>
    <w:rsid w:val="3E682B8C"/>
    <w:rsid w:val="4970098C"/>
    <w:rsid w:val="4DA056F8"/>
    <w:rsid w:val="6C074BF8"/>
    <w:rsid w:val="703F19C3"/>
    <w:rsid w:val="723A41FB"/>
    <w:rsid w:val="7CF63044"/>
    <w:rsid w:val="7FCF67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2021-07-07T01:28:16Z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080532D60FF84978831A0B361E48F8BC</vt:lpwstr>
  </property>
</Properties>
</file>