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color w:val="000000"/>
          <w:sz w:val="36"/>
          <w:szCs w:val="36"/>
        </w:rPr>
      </w:pPr>
      <w:r>
        <w:rPr>
          <w:rFonts w:hint="eastAsia" w:ascii="楷体" w:hAnsi="楷体" w:eastAsia="楷体"/>
          <w:bCs/>
          <w:color w:val="000000"/>
          <w:sz w:val="36"/>
          <w:szCs w:val="36"/>
        </w:rPr>
        <w:t>管理体系审核记录表</w:t>
      </w:r>
    </w:p>
    <w:tbl>
      <w:tblPr>
        <w:tblStyle w:val="9"/>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
        <w:gridCol w:w="155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62" w:type="dxa"/>
            <w:gridSpan w:val="2"/>
            <w:vMerge w:val="restart"/>
            <w:vAlign w:val="center"/>
          </w:tcPr>
          <w:p>
            <w:pPr>
              <w:spacing w:before="120" w:line="360" w:lineRule="auto"/>
              <w:jc w:val="center"/>
              <w:rPr>
                <w:rFonts w:hint="eastAsia" w:ascii="仿宋" w:hAnsi="仿宋" w:eastAsia="仿宋" w:cs="仿宋"/>
                <w:sz w:val="24"/>
                <w:szCs w:val="24"/>
              </w:rPr>
            </w:pPr>
            <w:r>
              <w:rPr>
                <w:rFonts w:hint="eastAsia" w:ascii="仿宋" w:hAnsi="仿宋" w:eastAsia="仿宋" w:cs="仿宋"/>
                <w:sz w:val="24"/>
                <w:szCs w:val="24"/>
              </w:rPr>
              <w:t>过程与活动、</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抽样计划</w:t>
            </w:r>
          </w:p>
        </w:tc>
        <w:tc>
          <w:tcPr>
            <w:tcW w:w="1558"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涉及条款</w:t>
            </w:r>
          </w:p>
        </w:tc>
        <w:tc>
          <w:tcPr>
            <w:tcW w:w="10004" w:type="dxa"/>
            <w:vAlign w:val="center"/>
          </w:tcPr>
          <w:p>
            <w:pPr>
              <w:spacing w:line="360" w:lineRule="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受审核部门：管理层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总经理：范凯辉，</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管理者代表：贾 茹</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陪同人员：刘少辉</w:t>
            </w:r>
          </w:p>
        </w:tc>
        <w:tc>
          <w:tcPr>
            <w:tcW w:w="1585" w:type="dxa"/>
            <w:vMerge w:val="restart"/>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62" w:type="dxa"/>
            <w:gridSpan w:val="2"/>
            <w:vMerge w:val="continue"/>
            <w:vAlign w:val="center"/>
          </w:tcPr>
          <w:p>
            <w:pPr>
              <w:spacing w:line="360" w:lineRule="auto"/>
              <w:rPr>
                <w:rFonts w:hint="eastAsia" w:ascii="仿宋" w:hAnsi="仿宋" w:eastAsia="仿宋" w:cs="仿宋"/>
                <w:sz w:val="24"/>
                <w:szCs w:val="24"/>
              </w:rPr>
            </w:pPr>
          </w:p>
        </w:tc>
        <w:tc>
          <w:tcPr>
            <w:tcW w:w="1558" w:type="dxa"/>
            <w:vMerge w:val="continue"/>
            <w:vAlign w:val="center"/>
          </w:tcPr>
          <w:p>
            <w:pPr>
              <w:spacing w:line="360" w:lineRule="auto"/>
              <w:rPr>
                <w:rFonts w:hint="eastAsia" w:ascii="仿宋" w:hAnsi="仿宋" w:eastAsia="仿宋" w:cs="仿宋"/>
                <w:sz w:val="24"/>
                <w:szCs w:val="24"/>
              </w:rPr>
            </w:pPr>
          </w:p>
        </w:tc>
        <w:tc>
          <w:tcPr>
            <w:tcW w:w="10004" w:type="dxa"/>
            <w:vAlign w:val="center"/>
          </w:tcPr>
          <w:p>
            <w:pPr>
              <w:spacing w:before="120"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审核员：</w:t>
            </w:r>
            <w:r>
              <w:rPr>
                <w:rFonts w:hint="eastAsia" w:ascii="仿宋" w:hAnsi="仿宋" w:eastAsia="仿宋" w:cs="仿宋"/>
                <w:color w:val="auto"/>
                <w:sz w:val="24"/>
                <w:szCs w:val="24"/>
                <w:lang w:val="en-US" w:eastAsia="zh-CN"/>
              </w:rPr>
              <w:t>刘红杰</w:t>
            </w:r>
            <w:r>
              <w:rPr>
                <w:rFonts w:hint="eastAsia" w:ascii="仿宋" w:hAnsi="仿宋" w:eastAsia="仿宋" w:cs="仿宋"/>
                <w:color w:val="auto"/>
                <w:sz w:val="24"/>
                <w:szCs w:val="24"/>
              </w:rPr>
              <w:t xml:space="preserve">  审核时间：</w:t>
            </w:r>
            <w:r>
              <w:rPr>
                <w:rFonts w:hint="eastAsia" w:ascii="仿宋" w:hAnsi="仿宋" w:eastAsia="仿宋" w:cs="仿宋"/>
                <w:color w:val="auto"/>
                <w:sz w:val="24"/>
                <w:szCs w:val="24"/>
                <w:lang w:val="en-US" w:eastAsia="zh-CN"/>
              </w:rPr>
              <w:t>2021.7.7</w:t>
            </w:r>
          </w:p>
        </w:tc>
        <w:tc>
          <w:tcPr>
            <w:tcW w:w="1585"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62" w:type="dxa"/>
            <w:gridSpan w:val="2"/>
            <w:vMerge w:val="continue"/>
            <w:vAlign w:val="center"/>
          </w:tcPr>
          <w:p>
            <w:pPr>
              <w:spacing w:line="360" w:lineRule="auto"/>
              <w:rPr>
                <w:rFonts w:hint="eastAsia" w:ascii="仿宋" w:hAnsi="仿宋" w:eastAsia="仿宋" w:cs="仿宋"/>
                <w:sz w:val="24"/>
                <w:szCs w:val="24"/>
              </w:rPr>
            </w:pPr>
          </w:p>
        </w:tc>
        <w:tc>
          <w:tcPr>
            <w:tcW w:w="1558" w:type="dxa"/>
            <w:vMerge w:val="continue"/>
            <w:vAlign w:val="center"/>
          </w:tcPr>
          <w:p>
            <w:pPr>
              <w:spacing w:line="360" w:lineRule="auto"/>
              <w:rPr>
                <w:rFonts w:hint="eastAsia" w:ascii="仿宋" w:hAnsi="仿宋" w:eastAsia="仿宋" w:cs="仿宋"/>
                <w:sz w:val="24"/>
                <w:szCs w:val="24"/>
              </w:rPr>
            </w:pPr>
          </w:p>
        </w:tc>
        <w:tc>
          <w:tcPr>
            <w:tcW w:w="10004" w:type="dxa"/>
            <w:vAlign w:val="center"/>
          </w:tcPr>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审核条款：</w:t>
            </w:r>
            <w:r>
              <w:rPr>
                <w:rFonts w:hint="eastAsia" w:ascii="仿宋" w:hAnsi="仿宋" w:eastAsia="仿宋" w:cs="仿宋"/>
                <w:color w:val="auto"/>
                <w:kern w:val="2"/>
                <w:sz w:val="24"/>
                <w:szCs w:val="24"/>
                <w:lang w:val="en-US" w:eastAsia="zh-CN" w:bidi="ar-SA"/>
              </w:rPr>
              <w:t>Q4.1/4.2/4.3/4.4/5.1.1/5.1.2/5.2/5.3/6.1/6.2/6.3/9.3/10.1/10.3</w:t>
            </w:r>
          </w:p>
          <w:p>
            <w:pPr>
              <w:pStyle w:val="4"/>
              <w:ind w:left="0" w:leftChars="0" w:firstLine="0" w:firstLineChars="0"/>
              <w:rPr>
                <w:rFonts w:hint="eastAsia" w:ascii="仿宋" w:hAnsi="仿宋" w:eastAsia="仿宋" w:cs="仿宋"/>
                <w:color w:val="auto"/>
                <w:spacing w:val="-6"/>
                <w:sz w:val="24"/>
                <w:szCs w:val="24"/>
              </w:rPr>
            </w:pPr>
            <w:r>
              <w:rPr>
                <w:rFonts w:hint="eastAsia" w:ascii="仿宋" w:hAnsi="仿宋" w:eastAsia="仿宋" w:cs="仿宋"/>
                <w:color w:val="auto"/>
                <w:kern w:val="2"/>
                <w:sz w:val="24"/>
                <w:szCs w:val="24"/>
                <w:lang w:val="en-US" w:eastAsia="zh-CN" w:bidi="ar-SA"/>
              </w:rPr>
              <w:t>企业相关资质情况、范围的确认、投诉或事故、政府主管部门监督抽查情况、获证后认证证书标志使用情况、任何变更情况、上次不符合及远程审核不符合的验证等；</w:t>
            </w:r>
          </w:p>
        </w:tc>
        <w:tc>
          <w:tcPr>
            <w:tcW w:w="1585" w:type="dxa"/>
            <w:vMerge w:val="continue"/>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562" w:type="dxa"/>
            <w:gridSpan w:val="2"/>
            <w:vAlign w:val="center"/>
          </w:tcPr>
          <w:p>
            <w:pPr>
              <w:spacing w:line="360" w:lineRule="auto"/>
              <w:rPr>
                <w:rFonts w:hint="eastAsia" w:ascii="仿宋" w:hAnsi="仿宋" w:eastAsia="仿宋" w:cs="仿宋"/>
                <w:b/>
                <w:sz w:val="24"/>
                <w:szCs w:val="24"/>
              </w:rPr>
            </w:pPr>
            <w:r>
              <w:rPr>
                <w:rFonts w:hint="eastAsia" w:ascii="仿宋" w:hAnsi="仿宋" w:eastAsia="仿宋" w:cs="仿宋"/>
                <w:sz w:val="24"/>
                <w:szCs w:val="24"/>
                <w:lang w:eastAsia="zh-CN"/>
              </w:rPr>
              <w:t>企业基本信息</w:t>
            </w:r>
          </w:p>
        </w:tc>
        <w:tc>
          <w:tcPr>
            <w:tcW w:w="1558" w:type="dxa"/>
            <w:vAlign w:val="center"/>
          </w:tcPr>
          <w:p>
            <w:pPr>
              <w:spacing w:line="360" w:lineRule="auto"/>
              <w:rPr>
                <w:rFonts w:hint="eastAsia" w:ascii="仿宋" w:hAnsi="仿宋" w:eastAsia="仿宋" w:cs="仿宋"/>
                <w:b/>
                <w:sz w:val="24"/>
                <w:szCs w:val="24"/>
              </w:rPr>
            </w:pPr>
          </w:p>
        </w:tc>
        <w:tc>
          <w:tcPr>
            <w:tcW w:w="10004"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总经理：</w:t>
            </w:r>
            <w:r>
              <w:rPr>
                <w:rFonts w:hint="eastAsia" w:ascii="仿宋" w:hAnsi="仿宋" w:eastAsia="仿宋" w:cs="仿宋"/>
                <w:sz w:val="24"/>
                <w:szCs w:val="24"/>
                <w:lang w:eastAsia="zh-CN"/>
              </w:rPr>
              <w:t>范凯辉</w:t>
            </w:r>
            <w:r>
              <w:rPr>
                <w:rFonts w:hint="eastAsia" w:ascii="仿宋" w:hAnsi="仿宋" w:eastAsia="仿宋" w:cs="仿宋"/>
                <w:sz w:val="24"/>
                <w:szCs w:val="24"/>
              </w:rPr>
              <w:t>，管理者代表：</w:t>
            </w:r>
            <w:r>
              <w:rPr>
                <w:rFonts w:hint="eastAsia" w:ascii="仿宋" w:hAnsi="仿宋" w:eastAsia="仿宋" w:cs="仿宋"/>
                <w:sz w:val="24"/>
                <w:szCs w:val="24"/>
                <w:lang w:eastAsia="zh-CN"/>
              </w:rPr>
              <w:t>贾茹</w:t>
            </w:r>
            <w:r>
              <w:rPr>
                <w:rFonts w:hint="eastAsia" w:ascii="仿宋" w:hAnsi="仿宋" w:eastAsia="仿宋" w:cs="仿宋"/>
                <w:sz w:val="24"/>
                <w:szCs w:val="24"/>
                <w:lang w:val="en-US" w:eastAsia="zh-CN"/>
              </w:rPr>
              <w:t xml:space="preserve"> </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组织情况：</w:t>
            </w:r>
            <w:r>
              <w:rPr>
                <w:rFonts w:hint="eastAsia" w:ascii="仿宋" w:hAnsi="仿宋" w:eastAsia="仿宋" w:cs="仿宋"/>
                <w:sz w:val="24"/>
                <w:szCs w:val="24"/>
                <w:lang w:eastAsia="zh-CN"/>
              </w:rPr>
              <w:t>河北名宏新能源有限公司</w:t>
            </w:r>
            <w:r>
              <w:rPr>
                <w:rFonts w:hint="eastAsia" w:ascii="仿宋" w:hAnsi="仿宋" w:eastAsia="仿宋" w:cs="仿宋"/>
                <w:sz w:val="24"/>
                <w:szCs w:val="24"/>
              </w:rPr>
              <w:t>是一家</w:t>
            </w:r>
            <w:r>
              <w:rPr>
                <w:rFonts w:hint="eastAsia" w:ascii="仿宋" w:hAnsi="仿宋" w:eastAsia="仿宋" w:cs="仿宋"/>
                <w:sz w:val="24"/>
                <w:szCs w:val="24"/>
                <w:lang w:eastAsia="zh-CN"/>
              </w:rPr>
              <w:t>集研发、销售服务为一体的生物质压块成型设备制造企业，注册商标“名宏”</w:t>
            </w:r>
            <w:r>
              <w:rPr>
                <w:rFonts w:hint="eastAsia" w:ascii="仿宋" w:hAnsi="仿宋" w:eastAsia="仿宋" w:cs="仿宋"/>
                <w:sz w:val="24"/>
                <w:szCs w:val="24"/>
                <w:lang w:val="en-US" w:eastAsia="zh-CN"/>
              </w:rPr>
              <w:t xml:space="preserve"> ，主营项目有：</w:t>
            </w:r>
            <w:r>
              <w:rPr>
                <w:rFonts w:hint="eastAsia" w:ascii="仿宋" w:hAnsi="仿宋" w:eastAsia="仿宋" w:cs="仿宋"/>
                <w:sz w:val="24"/>
                <w:szCs w:val="24"/>
              </w:rPr>
              <w:t>新能源产品（压块机）的研发及销售</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公司</w:t>
            </w:r>
            <w:r>
              <w:rPr>
                <w:rFonts w:hint="eastAsia" w:ascii="仿宋" w:hAnsi="仿宋" w:eastAsia="仿宋" w:cs="仿宋"/>
                <w:sz w:val="24"/>
                <w:szCs w:val="24"/>
              </w:rPr>
              <w:t>成立于201</w:t>
            </w:r>
            <w:r>
              <w:rPr>
                <w:rFonts w:hint="eastAsia" w:ascii="仿宋" w:hAnsi="仿宋" w:eastAsia="仿宋" w:cs="仿宋"/>
                <w:sz w:val="24"/>
                <w:szCs w:val="24"/>
                <w:lang w:val="en-US" w:eastAsia="zh-CN"/>
              </w:rPr>
              <w:t>6</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日，注册资本</w:t>
            </w:r>
            <w:r>
              <w:rPr>
                <w:rFonts w:hint="eastAsia" w:ascii="仿宋" w:hAnsi="仿宋" w:eastAsia="仿宋" w:cs="仿宋"/>
                <w:sz w:val="24"/>
                <w:szCs w:val="24"/>
                <w:lang w:val="en-US" w:eastAsia="zh-CN"/>
              </w:rPr>
              <w:t>11</w:t>
            </w:r>
            <w:r>
              <w:rPr>
                <w:rFonts w:hint="eastAsia" w:ascii="仿宋" w:hAnsi="仿宋" w:eastAsia="仿宋" w:cs="仿宋"/>
                <w:sz w:val="24"/>
                <w:szCs w:val="24"/>
              </w:rPr>
              <w:t>00万元，位于</w:t>
            </w:r>
            <w:r>
              <w:rPr>
                <w:rFonts w:hint="eastAsia" w:ascii="仿宋" w:hAnsi="仿宋" w:eastAsia="仿宋" w:cs="仿宋"/>
                <w:sz w:val="24"/>
                <w:szCs w:val="24"/>
                <w:lang w:eastAsia="zh-CN"/>
              </w:rPr>
              <w:t>石家庄市鹿泉区铜冶镇南张村村西青银高速辅道西侧</w:t>
            </w:r>
            <w:r>
              <w:rPr>
                <w:rFonts w:hint="eastAsia" w:ascii="仿宋" w:hAnsi="仿宋" w:eastAsia="仿宋" w:cs="仿宋"/>
                <w:sz w:val="24"/>
                <w:szCs w:val="24"/>
              </w:rPr>
              <w:t>，占地面积</w:t>
            </w:r>
            <w:r>
              <w:rPr>
                <w:rFonts w:hint="eastAsia" w:ascii="仿宋" w:hAnsi="仿宋" w:eastAsia="仿宋" w:cs="仿宋"/>
                <w:sz w:val="24"/>
                <w:szCs w:val="24"/>
                <w:lang w:val="en-US" w:eastAsia="zh-CN"/>
              </w:rPr>
              <w:t>3000平米</w:t>
            </w:r>
            <w:r>
              <w:rPr>
                <w:rFonts w:hint="eastAsia" w:ascii="仿宋" w:hAnsi="仿宋" w:eastAsia="仿宋" w:cs="仿宋"/>
                <w:sz w:val="24"/>
                <w:szCs w:val="24"/>
              </w:rPr>
              <w:t>，其中生产车间约</w:t>
            </w:r>
            <w:r>
              <w:rPr>
                <w:rFonts w:hint="eastAsia" w:ascii="仿宋" w:hAnsi="仿宋" w:eastAsia="仿宋" w:cs="仿宋"/>
                <w:sz w:val="24"/>
                <w:szCs w:val="24"/>
                <w:lang w:val="en-US" w:eastAsia="zh-CN"/>
              </w:rPr>
              <w:t>1600</w:t>
            </w:r>
            <w:r>
              <w:rPr>
                <w:rFonts w:hint="eastAsia" w:ascii="仿宋" w:hAnsi="仿宋" w:eastAsia="仿宋" w:cs="仿宋"/>
                <w:sz w:val="24"/>
                <w:szCs w:val="24"/>
              </w:rPr>
              <w:t>平米，办公面积约</w:t>
            </w:r>
            <w:r>
              <w:rPr>
                <w:rFonts w:hint="eastAsia" w:ascii="仿宋" w:hAnsi="仿宋" w:eastAsia="仿宋" w:cs="仿宋"/>
                <w:sz w:val="24"/>
                <w:szCs w:val="24"/>
                <w:lang w:val="en-US" w:eastAsia="zh-CN"/>
              </w:rPr>
              <w:t>5</w:t>
            </w:r>
            <w:r>
              <w:rPr>
                <w:rFonts w:hint="eastAsia" w:ascii="仿宋" w:hAnsi="仿宋" w:eastAsia="仿宋" w:cs="仿宋"/>
                <w:sz w:val="24"/>
                <w:szCs w:val="24"/>
              </w:rPr>
              <w:t>00平米</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目前公司人员有25人。</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认证范围在经营范围内。</w:t>
            </w:r>
          </w:p>
          <w:p>
            <w:pPr>
              <w:pStyle w:val="2"/>
              <w:rPr>
                <w:rFonts w:hint="eastAsia"/>
              </w:rPr>
            </w:pPr>
            <w:r>
              <w:rPr>
                <w:rFonts w:hint="eastAsia" w:ascii="仿宋" w:hAnsi="仿宋" w:eastAsia="仿宋" w:cs="仿宋"/>
                <w:sz w:val="24"/>
                <w:szCs w:val="24"/>
                <w:lang w:eastAsia="zh-CN"/>
              </w:rPr>
              <w:t>◆</w:t>
            </w:r>
            <w:r>
              <w:rPr>
                <w:rFonts w:hint="eastAsia" w:ascii="仿宋" w:hAnsi="仿宋" w:eastAsia="仿宋" w:cs="仿宋"/>
                <w:sz w:val="24"/>
                <w:szCs w:val="24"/>
              </w:rPr>
              <w:t>查国家企业信用信息公示系统，企业无异常经营记录、无违法失信记录。</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gridSpan w:val="2"/>
            <w:vAlign w:val="center"/>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理解组织及其环境</w:t>
            </w:r>
          </w:p>
        </w:tc>
        <w:tc>
          <w:tcPr>
            <w:tcW w:w="1558" w:type="dxa"/>
            <w:vAlign w:val="center"/>
          </w:tcPr>
          <w:p>
            <w:pPr>
              <w:rPr>
                <w:rFonts w:hint="eastAsia" w:ascii="仿宋" w:hAnsi="仿宋" w:eastAsia="仿宋" w:cs="仿宋"/>
                <w:b/>
                <w:kern w:val="2"/>
                <w:sz w:val="24"/>
                <w:szCs w:val="24"/>
                <w:lang w:val="en-US" w:eastAsia="zh-CN" w:bidi="ar-SA"/>
              </w:rPr>
            </w:pPr>
            <w:r>
              <w:rPr>
                <w:rFonts w:hint="eastAsia" w:ascii="仿宋" w:hAnsi="仿宋" w:eastAsia="仿宋" w:cs="仿宋"/>
                <w:sz w:val="24"/>
                <w:szCs w:val="24"/>
              </w:rPr>
              <w:t>Q</w:t>
            </w:r>
            <w:r>
              <w:rPr>
                <w:rFonts w:hint="eastAsia" w:ascii="仿宋" w:hAnsi="仿宋" w:eastAsia="仿宋" w:cs="仿宋"/>
                <w:sz w:val="24"/>
                <w:szCs w:val="24"/>
                <w:lang w:val="en-US" w:eastAsia="zh-CN"/>
              </w:rPr>
              <w:t>：</w:t>
            </w:r>
            <w:r>
              <w:rPr>
                <w:rFonts w:hint="eastAsia" w:ascii="仿宋" w:hAnsi="仿宋" w:eastAsia="仿宋" w:cs="仿宋"/>
                <w:sz w:val="24"/>
                <w:szCs w:val="24"/>
              </w:rPr>
              <w:t>4.1</w:t>
            </w:r>
          </w:p>
        </w:tc>
        <w:tc>
          <w:tcPr>
            <w:tcW w:w="10004"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提供《</w:t>
            </w:r>
            <w:r>
              <w:rPr>
                <w:rFonts w:hint="eastAsia" w:ascii="仿宋" w:hAnsi="仿宋" w:eastAsia="仿宋" w:cs="仿宋"/>
                <w:sz w:val="24"/>
                <w:szCs w:val="24"/>
                <w:lang w:val="en-US" w:eastAsia="zh-CN"/>
              </w:rPr>
              <w:t>质量、环境、职业健康安全管理手册</w:t>
            </w:r>
            <w:r>
              <w:rPr>
                <w:rFonts w:hint="eastAsia" w:ascii="仿宋" w:hAnsi="仿宋" w:eastAsia="仿宋" w:cs="仿宋"/>
                <w:sz w:val="24"/>
                <w:szCs w:val="24"/>
              </w:rPr>
              <w:t xml:space="preserve">》，对公司地理位置、国内市场地位、法律法规要求、公司内部文化观价值观、内外部环境变化等均作出描述。 </w:t>
            </w:r>
          </w:p>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提供《组织的内外重要环境因素分析表》，识别了</w:t>
            </w:r>
            <w:r>
              <w:rPr>
                <w:rFonts w:hint="default" w:ascii="Times New Roman" w:hAnsi="Times New Roman" w:eastAsia="宋体" w:cs="Times New Roman"/>
                <w:b w:val="0"/>
                <w:bCs w:val="0"/>
                <w:sz w:val="21"/>
                <w:szCs w:val="21"/>
              </w:rPr>
              <w:t>公司内部环境和外部环境因素、</w:t>
            </w:r>
            <w:r>
              <w:rPr>
                <w:rFonts w:hint="eastAsia" w:ascii="仿宋" w:hAnsi="仿宋" w:eastAsia="仿宋" w:cs="仿宋"/>
                <w:sz w:val="24"/>
                <w:szCs w:val="24"/>
              </w:rPr>
              <w:t>确定了监视、评审方法、责任部门、监视频率等。如内部因素：从人力、财务、过程环境、市场营销能力等，外部因素从经济因素、政治因素、竞争力、市场需求等方面。监视评审方法：网上收集、沟通会、政府部门获取</w:t>
            </w:r>
            <w:r>
              <w:rPr>
                <w:rFonts w:hint="eastAsia" w:ascii="仿宋" w:hAnsi="仿宋" w:eastAsia="仿宋" w:cs="仿宋"/>
                <w:sz w:val="24"/>
                <w:szCs w:val="24"/>
                <w:lang w:eastAsia="zh-CN"/>
              </w:rPr>
              <w:t>。</w:t>
            </w:r>
          </w:p>
          <w:p>
            <w:pPr>
              <w:spacing w:line="360" w:lineRule="auto"/>
              <w:rPr>
                <w:rFonts w:hint="default" w:ascii="仿宋" w:hAnsi="仿宋" w:eastAsia="仿宋" w:cs="仿宋"/>
                <w:sz w:val="24"/>
                <w:szCs w:val="24"/>
              </w:rPr>
            </w:pPr>
            <w:r>
              <w:rPr>
                <w:rFonts w:hint="eastAsia" w:ascii="仿宋" w:hAnsi="仿宋" w:eastAsia="仿宋" w:cs="仿宋"/>
                <w:sz w:val="24"/>
                <w:szCs w:val="24"/>
                <w:lang w:eastAsia="zh-CN"/>
              </w:rPr>
              <w:t>◆</w:t>
            </w:r>
            <w:r>
              <w:rPr>
                <w:rFonts w:hint="default" w:ascii="仿宋" w:hAnsi="仿宋" w:eastAsia="仿宋" w:cs="仿宋"/>
                <w:sz w:val="24"/>
                <w:szCs w:val="24"/>
              </w:rPr>
              <w:t>由总经理组织召开公司内外部因素动态评审会议，对识别出的内外部环境因素进行监视和评审，并将识别出的相关内外部因素做为制定和调整方针、目标、管理评审的输入内容。</w:t>
            </w:r>
          </w:p>
          <w:p>
            <w:pPr>
              <w:spacing w:line="360" w:lineRule="auto"/>
              <w:rPr>
                <w:rFonts w:hint="default" w:ascii="仿宋" w:hAnsi="仿宋" w:eastAsia="仿宋" w:cs="仿宋"/>
                <w:sz w:val="24"/>
                <w:szCs w:val="24"/>
              </w:rPr>
            </w:pPr>
            <w:r>
              <w:rPr>
                <w:rFonts w:hint="eastAsia" w:ascii="仿宋" w:hAnsi="仿宋" w:eastAsia="仿宋" w:cs="仿宋"/>
                <w:sz w:val="24"/>
                <w:szCs w:val="24"/>
                <w:lang w:eastAsia="zh-CN"/>
              </w:rPr>
              <w:t>◆</w:t>
            </w:r>
            <w:r>
              <w:rPr>
                <w:rFonts w:hint="default" w:ascii="仿宋" w:hAnsi="仿宋" w:eastAsia="仿宋" w:cs="仿宋"/>
                <w:sz w:val="24"/>
                <w:szCs w:val="24"/>
              </w:rPr>
              <w:t>抽1、市场、销售评估：</w:t>
            </w:r>
          </w:p>
          <w:p>
            <w:pPr>
              <w:spacing w:line="360" w:lineRule="auto"/>
              <w:rPr>
                <w:rFonts w:hint="default" w:ascii="仿宋" w:hAnsi="仿宋" w:eastAsia="仿宋" w:cs="仿宋"/>
                <w:sz w:val="24"/>
                <w:szCs w:val="24"/>
              </w:rPr>
            </w:pPr>
            <w:r>
              <w:rPr>
                <w:rFonts w:hint="default" w:ascii="仿宋" w:hAnsi="仿宋" w:eastAsia="仿宋" w:cs="仿宋"/>
                <w:sz w:val="24"/>
                <w:szCs w:val="24"/>
              </w:rPr>
              <w:t>内部因素：公司的价格和服务，客户是否满意</w:t>
            </w:r>
            <w:r>
              <w:rPr>
                <w:rFonts w:hint="eastAsia" w:ascii="仿宋" w:hAnsi="仿宋" w:eastAsia="仿宋" w:cs="仿宋"/>
                <w:sz w:val="24"/>
                <w:szCs w:val="24"/>
                <w:lang w:eastAsia="zh-CN"/>
              </w:rPr>
              <w:t>，</w:t>
            </w:r>
            <w:r>
              <w:rPr>
                <w:rFonts w:hint="default" w:ascii="仿宋" w:hAnsi="仿宋" w:eastAsia="仿宋" w:cs="仿宋"/>
                <w:sz w:val="24"/>
                <w:szCs w:val="24"/>
              </w:rPr>
              <w:t>用户的需求和需求趋势</w:t>
            </w:r>
            <w:r>
              <w:rPr>
                <w:rFonts w:hint="eastAsia" w:ascii="仿宋" w:hAnsi="仿宋" w:eastAsia="仿宋" w:cs="仿宋"/>
                <w:sz w:val="24"/>
                <w:szCs w:val="24"/>
                <w:lang w:eastAsia="zh-CN"/>
              </w:rPr>
              <w:t>，</w:t>
            </w:r>
            <w:r>
              <w:rPr>
                <w:rFonts w:hint="default" w:ascii="仿宋" w:hAnsi="仿宋" w:eastAsia="仿宋" w:cs="仿宋"/>
                <w:sz w:val="24"/>
                <w:szCs w:val="24"/>
              </w:rPr>
              <w:t>我们的价格和服务与客户的需求相符，是否能满足报刊市场的相关需求</w:t>
            </w:r>
          </w:p>
          <w:p>
            <w:pPr>
              <w:spacing w:line="360" w:lineRule="auto"/>
              <w:rPr>
                <w:rFonts w:hint="eastAsia" w:ascii="仿宋" w:hAnsi="仿宋" w:eastAsia="仿宋" w:cs="仿宋"/>
                <w:b/>
                <w:kern w:val="2"/>
                <w:sz w:val="24"/>
                <w:szCs w:val="24"/>
                <w:lang w:val="en-US" w:eastAsia="zh-CN" w:bidi="ar-SA"/>
              </w:rPr>
            </w:pPr>
            <w:r>
              <w:rPr>
                <w:rFonts w:hint="default" w:ascii="仿宋" w:hAnsi="仿宋" w:eastAsia="仿宋" w:cs="仿宋"/>
                <w:sz w:val="24"/>
                <w:szCs w:val="24"/>
              </w:rPr>
              <w:t>外部因素：如今，企业正在飞速发展，高科技产业爆发，但对基础用具的需求依然有很大的市场，用质量与信誉打开市场，前景良好</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562" w:type="dxa"/>
            <w:gridSpan w:val="2"/>
            <w:vAlign w:val="center"/>
          </w:tcPr>
          <w:p>
            <w:pPr>
              <w:rPr>
                <w:rFonts w:hint="eastAsia" w:ascii="仿宋" w:hAnsi="仿宋" w:eastAsia="仿宋" w:cs="仿宋"/>
                <w:b/>
                <w:kern w:val="2"/>
                <w:sz w:val="24"/>
                <w:szCs w:val="24"/>
                <w:lang w:val="en-US" w:eastAsia="zh-CN" w:bidi="ar-SA"/>
              </w:rPr>
            </w:pPr>
            <w:r>
              <w:rPr>
                <w:rFonts w:hint="eastAsia" w:ascii="仿宋" w:hAnsi="仿宋" w:eastAsia="仿宋" w:cs="仿宋"/>
                <w:sz w:val="24"/>
                <w:szCs w:val="24"/>
              </w:rPr>
              <w:t>理解相关方需求和期望</w:t>
            </w:r>
          </w:p>
        </w:tc>
        <w:tc>
          <w:tcPr>
            <w:tcW w:w="1558" w:type="dxa"/>
            <w:vAlign w:val="center"/>
          </w:tcPr>
          <w:p>
            <w:pPr>
              <w:rPr>
                <w:rFonts w:hint="eastAsia" w:ascii="仿宋" w:hAnsi="仿宋" w:eastAsia="仿宋" w:cs="仿宋"/>
                <w:b/>
                <w:kern w:val="2"/>
                <w:sz w:val="24"/>
                <w:szCs w:val="24"/>
                <w:lang w:val="en-US" w:eastAsia="zh-CN" w:bidi="ar-SA"/>
              </w:rPr>
            </w:pPr>
            <w:r>
              <w:rPr>
                <w:rFonts w:hint="eastAsia" w:ascii="仿宋" w:hAnsi="仿宋" w:eastAsia="仿宋" w:cs="仿宋"/>
                <w:sz w:val="24"/>
                <w:szCs w:val="24"/>
              </w:rPr>
              <w:t>Q</w:t>
            </w:r>
            <w:r>
              <w:rPr>
                <w:rFonts w:hint="eastAsia" w:ascii="仿宋" w:hAnsi="仿宋" w:eastAsia="仿宋" w:cs="仿宋"/>
                <w:sz w:val="24"/>
                <w:szCs w:val="24"/>
                <w:lang w:val="en-US" w:eastAsia="zh-CN"/>
              </w:rPr>
              <w:t>：</w:t>
            </w:r>
            <w:r>
              <w:rPr>
                <w:rFonts w:hint="eastAsia" w:ascii="仿宋" w:hAnsi="仿宋" w:eastAsia="仿宋" w:cs="仿宋"/>
                <w:sz w:val="24"/>
                <w:szCs w:val="24"/>
              </w:rPr>
              <w:t>4.2</w:t>
            </w:r>
          </w:p>
        </w:tc>
        <w:tc>
          <w:tcPr>
            <w:tcW w:w="10004" w:type="dxa"/>
            <w:vAlign w:val="center"/>
          </w:tcPr>
          <w:p>
            <w:pPr>
              <w:rPr>
                <w:rFonts w:hint="default" w:ascii="仿宋" w:hAnsi="仿宋" w:eastAsia="仿宋" w:cs="仿宋"/>
                <w:sz w:val="24"/>
                <w:szCs w:val="24"/>
              </w:rPr>
            </w:pPr>
            <w:r>
              <w:rPr>
                <w:rFonts w:hint="eastAsia" w:ascii="仿宋" w:hAnsi="仿宋" w:eastAsia="仿宋" w:cs="仿宋"/>
                <w:sz w:val="24"/>
                <w:szCs w:val="24"/>
                <w:lang w:eastAsia="zh-CN"/>
              </w:rPr>
              <w:t>◆</w:t>
            </w:r>
            <w:r>
              <w:rPr>
                <w:rFonts w:hint="default" w:ascii="仿宋" w:hAnsi="仿宋" w:eastAsia="仿宋" w:cs="仿宋"/>
                <w:sz w:val="24"/>
                <w:szCs w:val="24"/>
              </w:rPr>
              <w:t>公司确定了与管理体系有关的相关方包括</w:t>
            </w:r>
            <w:r>
              <w:rPr>
                <w:rFonts w:hint="eastAsia" w:ascii="仿宋" w:hAnsi="仿宋" w:eastAsia="仿宋" w:cs="仿宋"/>
                <w:sz w:val="24"/>
                <w:szCs w:val="24"/>
              </w:rPr>
              <w:t>顾客、最终用户、股东、银行、外部供应商、员工及监管部门</w:t>
            </w:r>
            <w:r>
              <w:rPr>
                <w:rFonts w:hint="default" w:ascii="仿宋" w:hAnsi="仿宋" w:eastAsia="仿宋" w:cs="仿宋"/>
                <w:sz w:val="24"/>
                <w:szCs w:val="24"/>
              </w:rPr>
              <w:t>等。相关方对企业的要求有：遵守国家的现行法律法规、保持有效的资质、产品合格、按时送货、不断提高客户满意度等。公司通过以下行为满足相关方需求和期望：</w:t>
            </w:r>
          </w:p>
          <w:p>
            <w:pPr>
              <w:spacing w:line="360" w:lineRule="auto"/>
              <w:rPr>
                <w:rFonts w:hint="default" w:ascii="仿宋" w:hAnsi="仿宋" w:eastAsia="仿宋" w:cs="仿宋"/>
                <w:sz w:val="24"/>
                <w:szCs w:val="24"/>
              </w:rPr>
            </w:pPr>
            <w:r>
              <w:rPr>
                <w:rFonts w:hint="default" w:ascii="仿宋" w:hAnsi="仿宋" w:eastAsia="仿宋" w:cs="仿宋"/>
                <w:sz w:val="24"/>
                <w:szCs w:val="24"/>
              </w:rPr>
              <w:t>——关注顾客需求，通过持续改进增强用户满意；</w:t>
            </w:r>
          </w:p>
          <w:p>
            <w:pPr>
              <w:spacing w:line="360" w:lineRule="auto"/>
              <w:rPr>
                <w:rFonts w:hint="default" w:ascii="仿宋" w:hAnsi="仿宋" w:eastAsia="仿宋" w:cs="仿宋"/>
                <w:sz w:val="24"/>
                <w:szCs w:val="24"/>
              </w:rPr>
            </w:pPr>
            <w:r>
              <w:rPr>
                <w:rFonts w:hint="default" w:ascii="仿宋" w:hAnsi="仿宋" w:eastAsia="仿宋" w:cs="仿宋"/>
                <w:sz w:val="24"/>
                <w:szCs w:val="24"/>
              </w:rPr>
              <w:t>——遵守国家和地方各项法律法规，履行合规义务；</w:t>
            </w:r>
          </w:p>
          <w:p>
            <w:pPr>
              <w:spacing w:line="360" w:lineRule="auto"/>
              <w:rPr>
                <w:rFonts w:hint="default" w:ascii="仿宋" w:hAnsi="仿宋" w:eastAsia="仿宋" w:cs="仿宋"/>
                <w:sz w:val="24"/>
                <w:szCs w:val="24"/>
              </w:rPr>
            </w:pPr>
            <w:r>
              <w:rPr>
                <w:rFonts w:hint="default" w:ascii="仿宋" w:hAnsi="仿宋" w:eastAsia="仿宋" w:cs="仿宋"/>
                <w:sz w:val="24"/>
                <w:szCs w:val="24"/>
              </w:rPr>
              <w:t>——持续改进管理体系过程，提升服务质量、安全绩效。</w:t>
            </w:r>
          </w:p>
          <w:p>
            <w:pPr>
              <w:spacing w:line="360" w:lineRule="auto"/>
              <w:rPr>
                <w:rFonts w:hint="default" w:ascii="仿宋" w:hAnsi="仿宋" w:eastAsia="仿宋" w:cs="仿宋"/>
                <w:sz w:val="24"/>
                <w:szCs w:val="24"/>
              </w:rPr>
            </w:pPr>
            <w:r>
              <w:rPr>
                <w:rFonts w:hint="eastAsia" w:ascii="仿宋" w:hAnsi="仿宋" w:eastAsia="仿宋" w:cs="仿宋"/>
                <w:sz w:val="24"/>
                <w:szCs w:val="24"/>
                <w:lang w:eastAsia="zh-CN"/>
              </w:rPr>
              <w:t>◆</w:t>
            </w:r>
            <w:r>
              <w:rPr>
                <w:rFonts w:hint="default" w:ascii="仿宋" w:hAnsi="仿宋" w:eastAsia="仿宋" w:cs="仿宋"/>
                <w:sz w:val="24"/>
                <w:szCs w:val="24"/>
              </w:rPr>
              <w:t>公司管理层及相关部门将持续关注相关方需求的变化，必要时通过评估风险和机遇，调整管理体系目标和指标或变更管理过程以适应这些变化或实现改进。</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default" w:ascii="仿宋" w:hAnsi="仿宋" w:eastAsia="仿宋" w:cs="仿宋"/>
                <w:sz w:val="24"/>
                <w:szCs w:val="24"/>
              </w:rPr>
              <w:t>对这些相关方监视和评审的方法有：上级文件、标准和规范的获取、客户走访调查、沟通等。</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562" w:type="dxa"/>
            <w:gridSpan w:val="2"/>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管理体系的范围</w:t>
            </w:r>
          </w:p>
        </w:tc>
        <w:tc>
          <w:tcPr>
            <w:tcW w:w="1558"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Q</w:t>
            </w:r>
            <w:r>
              <w:rPr>
                <w:rFonts w:hint="eastAsia" w:ascii="仿宋" w:hAnsi="仿宋" w:eastAsia="仿宋" w:cs="仿宋"/>
                <w:sz w:val="24"/>
                <w:szCs w:val="24"/>
                <w:lang w:val="en-US" w:eastAsia="zh-CN"/>
              </w:rPr>
              <w:t>:</w:t>
            </w:r>
            <w:r>
              <w:rPr>
                <w:rFonts w:hint="eastAsia" w:ascii="仿宋" w:hAnsi="仿宋" w:eastAsia="仿宋" w:cs="仿宋"/>
                <w:sz w:val="24"/>
                <w:szCs w:val="24"/>
              </w:rPr>
              <w:t>4.3</w:t>
            </w:r>
          </w:p>
          <w:p>
            <w:pPr>
              <w:spacing w:line="360" w:lineRule="auto"/>
              <w:ind w:firstLine="480" w:firstLineChars="200"/>
              <w:rPr>
                <w:rFonts w:hint="eastAsia" w:ascii="仿宋" w:hAnsi="仿宋" w:eastAsia="仿宋" w:cs="仿宋"/>
                <w:sz w:val="24"/>
                <w:szCs w:val="24"/>
                <w:lang w:val="en-US" w:eastAsia="zh-CN"/>
              </w:rPr>
            </w:pPr>
          </w:p>
        </w:tc>
        <w:tc>
          <w:tcPr>
            <w:tcW w:w="10004"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根据客户需求（外部信息）、企业内部状况及相关方要求，确定体系覆盖的范围：</w:t>
            </w:r>
          </w:p>
          <w:p>
            <w:pPr>
              <w:spacing w:line="360" w:lineRule="auto"/>
              <w:rPr>
                <w:rFonts w:hint="eastAsia" w:ascii="仿宋" w:hAnsi="仿宋" w:eastAsia="仿宋" w:cs="仿宋"/>
                <w:sz w:val="24"/>
                <w:szCs w:val="24"/>
              </w:rPr>
            </w:pPr>
            <w:r>
              <w:rPr>
                <w:rFonts w:hint="eastAsia" w:ascii="仿宋" w:hAnsi="仿宋" w:eastAsia="仿宋" w:cs="仿宋"/>
                <w:sz w:val="24"/>
                <w:szCs w:val="24"/>
              </w:rPr>
              <w:t>QMS: 新能源产品（压块机）的研发及销售</w:t>
            </w:r>
          </w:p>
          <w:p>
            <w:pPr>
              <w:spacing w:line="360" w:lineRule="auto"/>
              <w:rPr>
                <w:rFonts w:hint="eastAsia" w:ascii="仿宋" w:hAnsi="仿宋" w:eastAsia="仿宋" w:cs="仿宋"/>
                <w:sz w:val="24"/>
                <w:szCs w:val="24"/>
              </w:rPr>
            </w:pPr>
            <w:r>
              <w:rPr>
                <w:rFonts w:hint="eastAsia" w:ascii="仿宋" w:hAnsi="仿宋" w:eastAsia="仿宋" w:cs="仿宋"/>
                <w:sz w:val="24"/>
                <w:szCs w:val="24"/>
              </w:rPr>
              <w:t>通过文件发放方式在公司内部进行传递；在与客户沟通中，及时通知客户，为相关方获取。上述范围与企业目前经营范围相一致。</w:t>
            </w:r>
            <w:r>
              <w:rPr>
                <w:rFonts w:hint="default" w:ascii="仿宋" w:hAnsi="仿宋" w:eastAsia="仿宋" w:cs="仿宋"/>
                <w:sz w:val="24"/>
                <w:szCs w:val="24"/>
                <w:lang w:val="en-US" w:eastAsia="zh-CN"/>
              </w:rPr>
              <w:t>无变化</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62" w:type="dxa"/>
            <w:gridSpan w:val="2"/>
            <w:vAlign w:val="center"/>
          </w:tcPr>
          <w:p>
            <w:pPr>
              <w:rPr>
                <w:rFonts w:hint="eastAsia" w:ascii="仿宋" w:hAnsi="仿宋" w:eastAsia="仿宋" w:cs="仿宋"/>
                <w:b/>
                <w:kern w:val="2"/>
                <w:sz w:val="24"/>
                <w:szCs w:val="24"/>
                <w:lang w:val="en-US" w:eastAsia="zh-CN" w:bidi="ar-SA"/>
              </w:rPr>
            </w:pPr>
            <w:r>
              <w:rPr>
                <w:rFonts w:hint="eastAsia" w:ascii="仿宋" w:hAnsi="仿宋" w:eastAsia="仿宋" w:cs="仿宋"/>
                <w:sz w:val="24"/>
                <w:szCs w:val="24"/>
              </w:rPr>
              <w:t>管理体系及其过程</w:t>
            </w:r>
          </w:p>
        </w:tc>
        <w:tc>
          <w:tcPr>
            <w:tcW w:w="1558" w:type="dxa"/>
            <w:vAlign w:val="center"/>
          </w:tcPr>
          <w:p>
            <w:pPr>
              <w:rPr>
                <w:rFonts w:hint="eastAsia" w:ascii="仿宋" w:hAnsi="仿宋" w:eastAsia="仿宋" w:cs="仿宋"/>
                <w:sz w:val="24"/>
                <w:szCs w:val="24"/>
              </w:rPr>
            </w:pPr>
            <w:r>
              <w:rPr>
                <w:rFonts w:hint="eastAsia" w:ascii="仿宋" w:hAnsi="仿宋" w:eastAsia="仿宋" w:cs="仿宋"/>
                <w:sz w:val="24"/>
                <w:szCs w:val="24"/>
              </w:rPr>
              <w:t>Q</w:t>
            </w:r>
            <w:r>
              <w:rPr>
                <w:rFonts w:hint="eastAsia" w:ascii="仿宋" w:hAnsi="仿宋" w:eastAsia="仿宋" w:cs="仿宋"/>
                <w:sz w:val="24"/>
                <w:szCs w:val="24"/>
                <w:lang w:val="en-US" w:eastAsia="zh-CN"/>
              </w:rPr>
              <w:t>:</w:t>
            </w:r>
            <w:r>
              <w:rPr>
                <w:rFonts w:hint="eastAsia" w:ascii="仿宋" w:hAnsi="仿宋" w:eastAsia="仿宋" w:cs="仿宋"/>
                <w:sz w:val="24"/>
                <w:szCs w:val="24"/>
              </w:rPr>
              <w:t>4.4</w:t>
            </w:r>
          </w:p>
          <w:p>
            <w:pPr>
              <w:rPr>
                <w:rFonts w:hint="eastAsia" w:ascii="仿宋" w:hAnsi="仿宋" w:eastAsia="仿宋" w:cs="仿宋"/>
                <w:b/>
                <w:kern w:val="2"/>
                <w:sz w:val="24"/>
                <w:szCs w:val="24"/>
                <w:lang w:val="en-US" w:eastAsia="zh-CN" w:bidi="ar-SA"/>
              </w:rPr>
            </w:pPr>
          </w:p>
        </w:tc>
        <w:tc>
          <w:tcPr>
            <w:tcW w:w="10004" w:type="dxa"/>
            <w:vAlign w:val="center"/>
          </w:tcPr>
          <w:p>
            <w:pPr>
              <w:spacing w:line="360" w:lineRule="auto"/>
              <w:rPr>
                <w:rFonts w:hint="default" w:ascii="仿宋" w:hAnsi="仿宋" w:eastAsia="仿宋" w:cs="仿宋"/>
                <w:sz w:val="24"/>
                <w:szCs w:val="24"/>
              </w:rPr>
            </w:pPr>
            <w:r>
              <w:rPr>
                <w:rFonts w:hint="eastAsia" w:ascii="仿宋" w:hAnsi="仿宋" w:eastAsia="仿宋" w:cs="仿宋"/>
                <w:sz w:val="24"/>
                <w:szCs w:val="24"/>
                <w:lang w:eastAsia="zh-CN"/>
              </w:rPr>
              <w:t>◆</w:t>
            </w:r>
            <w:r>
              <w:rPr>
                <w:rFonts w:hint="default" w:ascii="仿宋" w:hAnsi="仿宋" w:eastAsia="仿宋" w:cs="仿宋"/>
                <w:sz w:val="24"/>
                <w:szCs w:val="24"/>
              </w:rPr>
              <w:t>公司依据 GB/T19001-2016、GB/T24001-2016、</w:t>
            </w:r>
            <w:r>
              <w:rPr>
                <w:rFonts w:hint="eastAsia" w:ascii="仿宋" w:hAnsi="仿宋" w:eastAsia="仿宋" w:cs="仿宋"/>
                <w:sz w:val="24"/>
                <w:szCs w:val="24"/>
                <w:lang w:val="de-DE"/>
              </w:rPr>
              <w:t xml:space="preserve">GB/T </w:t>
            </w:r>
            <w:r>
              <w:rPr>
                <w:rFonts w:hint="eastAsia" w:ascii="仿宋" w:hAnsi="仿宋" w:eastAsia="仿宋" w:cs="仿宋"/>
                <w:sz w:val="24"/>
                <w:szCs w:val="24"/>
                <w:lang w:val="en-US" w:eastAsia="zh-CN"/>
              </w:rPr>
              <w:t>45</w:t>
            </w:r>
            <w:r>
              <w:rPr>
                <w:rFonts w:hint="eastAsia" w:ascii="仿宋" w:hAnsi="仿宋" w:eastAsia="仿宋" w:cs="仿宋"/>
                <w:sz w:val="24"/>
                <w:szCs w:val="24"/>
                <w:lang w:val="de-DE"/>
              </w:rPr>
              <w:t>001-20</w:t>
            </w:r>
            <w:r>
              <w:rPr>
                <w:rFonts w:hint="eastAsia" w:ascii="仿宋" w:hAnsi="仿宋" w:eastAsia="仿宋" w:cs="仿宋"/>
                <w:sz w:val="24"/>
                <w:szCs w:val="24"/>
                <w:lang w:val="en-US" w:eastAsia="zh-CN"/>
              </w:rPr>
              <w:t>20</w:t>
            </w:r>
            <w:r>
              <w:rPr>
                <w:rFonts w:hint="default" w:ascii="仿宋" w:hAnsi="仿宋" w:eastAsia="仿宋" w:cs="仿宋"/>
                <w:sz w:val="24"/>
                <w:szCs w:val="24"/>
              </w:rPr>
              <w:t>标准</w:t>
            </w:r>
            <w:r>
              <w:rPr>
                <w:rFonts w:hint="eastAsia" w:ascii="仿宋" w:hAnsi="仿宋" w:eastAsia="仿宋" w:cs="仿宋"/>
                <w:sz w:val="24"/>
                <w:szCs w:val="24"/>
                <w:lang w:val="en-US" w:eastAsia="zh-CN"/>
              </w:rPr>
              <w:t>建立的管理</w:t>
            </w:r>
            <w:r>
              <w:rPr>
                <w:rFonts w:hint="eastAsia" w:ascii="仿宋" w:hAnsi="仿宋" w:eastAsia="仿宋" w:cs="仿宋"/>
                <w:sz w:val="24"/>
                <w:szCs w:val="24"/>
              </w:rPr>
              <w:t>，</w:t>
            </w:r>
            <w:r>
              <w:rPr>
                <w:rFonts w:hint="default" w:ascii="仿宋" w:hAnsi="仿宋" w:eastAsia="仿宋" w:cs="仿宋"/>
                <w:sz w:val="24"/>
                <w:szCs w:val="24"/>
              </w:rPr>
              <w:t>遵循 PDCA 方法，识别了标准中所需要的四大过程，确定了过程的相互顺序和作用：管理职责确定－资源提供－产品实现－测量和改进。</w:t>
            </w:r>
            <w:r>
              <w:rPr>
                <w:rFonts w:hint="default" w:ascii="仿宋" w:hAnsi="仿宋" w:eastAsia="仿宋" w:cs="仿宋"/>
                <w:sz w:val="24"/>
                <w:szCs w:val="24"/>
                <w:lang w:val="en-US" w:eastAsia="zh-CN"/>
              </w:rPr>
              <w:t>无</w:t>
            </w:r>
            <w:r>
              <w:rPr>
                <w:rFonts w:hint="default" w:ascii="仿宋" w:hAnsi="仿宋" w:eastAsia="仿宋" w:cs="仿宋"/>
                <w:sz w:val="24"/>
                <w:szCs w:val="24"/>
              </w:rPr>
              <w:t>不适用条款。</w:t>
            </w:r>
          </w:p>
          <w:p>
            <w:pPr>
              <w:spacing w:line="360" w:lineRule="auto"/>
              <w:rPr>
                <w:rFonts w:hint="default" w:ascii="仿宋" w:hAnsi="仿宋" w:eastAsia="仿宋" w:cs="仿宋"/>
                <w:sz w:val="24"/>
                <w:szCs w:val="24"/>
              </w:rPr>
            </w:pPr>
            <w:r>
              <w:rPr>
                <w:rFonts w:hint="eastAsia" w:ascii="仿宋" w:hAnsi="仿宋" w:eastAsia="仿宋" w:cs="仿宋"/>
                <w:sz w:val="24"/>
                <w:szCs w:val="24"/>
                <w:lang w:eastAsia="zh-CN"/>
              </w:rPr>
              <w:t>◆</w:t>
            </w:r>
            <w:r>
              <w:rPr>
                <w:rFonts w:hint="default" w:ascii="仿宋" w:hAnsi="仿宋" w:eastAsia="仿宋" w:cs="仿宋"/>
                <w:sz w:val="24"/>
                <w:szCs w:val="24"/>
              </w:rPr>
              <w:t>公司明确规定产品执行标准（国家、行业标准）和客户要求，并通过各环节控制，监视、测量、考核使其达到有效运行。</w:t>
            </w:r>
          </w:p>
          <w:p>
            <w:pPr>
              <w:spacing w:line="360" w:lineRule="auto"/>
              <w:rPr>
                <w:rFonts w:hint="default" w:ascii="仿宋" w:hAnsi="仿宋" w:eastAsia="仿宋" w:cs="仿宋"/>
                <w:sz w:val="24"/>
                <w:szCs w:val="24"/>
              </w:rPr>
            </w:pPr>
            <w:r>
              <w:rPr>
                <w:rFonts w:hint="eastAsia" w:ascii="仿宋" w:hAnsi="仿宋" w:eastAsia="仿宋" w:cs="仿宋"/>
                <w:sz w:val="24"/>
                <w:szCs w:val="24"/>
                <w:lang w:eastAsia="zh-CN"/>
              </w:rPr>
              <w:t>◆</w:t>
            </w:r>
            <w:r>
              <w:rPr>
                <w:rFonts w:hint="default" w:ascii="仿宋" w:hAnsi="仿宋" w:eastAsia="仿宋" w:cs="仿宋"/>
                <w:sz w:val="24"/>
                <w:szCs w:val="24"/>
              </w:rPr>
              <w:t>公司编制了质量手册、程序文件及管理作业文件、记录表格等。通过质量手册、程序文件明确各部门职责、权限；资源管理，测量分析和改进、运行控制等过程。</w:t>
            </w:r>
          </w:p>
          <w:p>
            <w:pPr>
              <w:spacing w:line="360" w:lineRule="auto"/>
              <w:rPr>
                <w:rFonts w:hint="default" w:ascii="仿宋" w:hAnsi="仿宋" w:eastAsia="仿宋" w:cs="仿宋"/>
                <w:sz w:val="24"/>
                <w:szCs w:val="24"/>
              </w:rPr>
            </w:pPr>
            <w:r>
              <w:rPr>
                <w:rFonts w:hint="eastAsia" w:ascii="仿宋" w:hAnsi="仿宋" w:eastAsia="仿宋" w:cs="仿宋"/>
                <w:sz w:val="24"/>
                <w:szCs w:val="24"/>
                <w:lang w:eastAsia="zh-CN"/>
              </w:rPr>
              <w:t>◆</w:t>
            </w:r>
            <w:r>
              <w:rPr>
                <w:rFonts w:hint="default" w:ascii="仿宋" w:hAnsi="仿宋" w:eastAsia="仿宋" w:cs="仿宋"/>
                <w:sz w:val="24"/>
                <w:szCs w:val="24"/>
              </w:rPr>
              <w:t>通过对各主要环节的风险评估，识别，评价并制定相应措施进行风险控制（包括实施过程中所需要的变更）。</w:t>
            </w:r>
          </w:p>
          <w:p>
            <w:pPr>
              <w:spacing w:line="360" w:lineRule="auto"/>
              <w:rPr>
                <w:rFonts w:hint="default" w:ascii="仿宋" w:hAnsi="仿宋" w:eastAsia="仿宋" w:cs="仿宋"/>
                <w:sz w:val="24"/>
                <w:szCs w:val="24"/>
              </w:rPr>
            </w:pPr>
            <w:r>
              <w:rPr>
                <w:rFonts w:hint="eastAsia" w:ascii="仿宋" w:hAnsi="仿宋" w:eastAsia="仿宋" w:cs="仿宋"/>
                <w:sz w:val="24"/>
                <w:szCs w:val="24"/>
                <w:lang w:eastAsia="zh-CN"/>
              </w:rPr>
              <w:t>◆</w:t>
            </w:r>
            <w:r>
              <w:rPr>
                <w:rFonts w:hint="default" w:ascii="仿宋" w:hAnsi="仿宋" w:eastAsia="仿宋" w:cs="仿宋"/>
                <w:sz w:val="24"/>
                <w:szCs w:val="24"/>
              </w:rPr>
              <w:t>通过监视、测量和分析结果以及内审、管理评审等达到持续改进的目的。</w:t>
            </w:r>
          </w:p>
          <w:p>
            <w:pPr>
              <w:spacing w:line="360" w:lineRule="auto"/>
              <w:rPr>
                <w:rFonts w:hint="default" w:ascii="仿宋" w:hAnsi="仿宋" w:eastAsia="仿宋" w:cs="仿宋"/>
                <w:sz w:val="24"/>
                <w:szCs w:val="24"/>
                <w:lang w:val="en-US"/>
              </w:rPr>
            </w:pPr>
            <w:r>
              <w:rPr>
                <w:rFonts w:hint="eastAsia" w:ascii="仿宋" w:hAnsi="仿宋" w:eastAsia="仿宋" w:cs="仿宋"/>
                <w:sz w:val="24"/>
                <w:szCs w:val="24"/>
                <w:lang w:eastAsia="zh-CN"/>
              </w:rPr>
              <w:t>◆</w:t>
            </w:r>
            <w:r>
              <w:rPr>
                <w:rFonts w:hint="default" w:ascii="仿宋" w:hAnsi="仿宋" w:eastAsia="仿宋" w:cs="仿宋"/>
                <w:sz w:val="24"/>
                <w:szCs w:val="24"/>
              </w:rPr>
              <w:t>经</w:t>
            </w:r>
            <w:r>
              <w:rPr>
                <w:rFonts w:hint="eastAsia" w:ascii="仿宋" w:hAnsi="仿宋" w:eastAsia="仿宋" w:cs="仿宋"/>
                <w:sz w:val="24"/>
                <w:szCs w:val="24"/>
                <w:lang w:val="en-US" w:eastAsia="zh-CN"/>
              </w:rPr>
              <w:t>现场</w:t>
            </w:r>
            <w:r>
              <w:rPr>
                <w:rFonts w:hint="default" w:ascii="仿宋" w:hAnsi="仿宋" w:eastAsia="仿宋" w:cs="仿宋"/>
                <w:sz w:val="24"/>
                <w:szCs w:val="24"/>
              </w:rPr>
              <w:t>识别</w:t>
            </w:r>
            <w:r>
              <w:rPr>
                <w:rFonts w:hint="eastAsia" w:ascii="仿宋" w:hAnsi="仿宋" w:eastAsia="仿宋" w:cs="仿宋"/>
                <w:sz w:val="24"/>
                <w:szCs w:val="24"/>
                <w:lang w:val="en-US" w:eastAsia="zh-CN"/>
              </w:rPr>
              <w:t>的</w:t>
            </w:r>
            <w:r>
              <w:rPr>
                <w:rFonts w:hint="default" w:ascii="仿宋" w:hAnsi="仿宋" w:eastAsia="仿宋" w:cs="仿宋"/>
                <w:sz w:val="24"/>
                <w:szCs w:val="24"/>
              </w:rPr>
              <w:t>外包过程：产品运输</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设备涂装.</w:t>
            </w:r>
          </w:p>
        </w:tc>
        <w:tc>
          <w:tcPr>
            <w:tcW w:w="1585" w:type="dxa"/>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62" w:type="dxa"/>
            <w:gridSpan w:val="2"/>
            <w:vAlign w:val="center"/>
          </w:tcPr>
          <w:p>
            <w:pPr>
              <w:spacing w:line="360" w:lineRule="auto"/>
              <w:rPr>
                <w:rFonts w:hint="eastAsia" w:ascii="仿宋" w:hAnsi="仿宋" w:eastAsia="仿宋" w:cs="仿宋"/>
                <w:sz w:val="24"/>
                <w:szCs w:val="24"/>
                <w:lang w:val="en-US" w:eastAsia="zh-CN"/>
              </w:rPr>
            </w:pPr>
            <w:r>
              <w:rPr>
                <w:rFonts w:hint="default" w:ascii="仿宋" w:hAnsi="仿宋" w:eastAsia="仿宋" w:cs="仿宋"/>
                <w:sz w:val="24"/>
                <w:szCs w:val="24"/>
              </w:rPr>
              <w:t>管理承诺总则</w:t>
            </w:r>
          </w:p>
        </w:tc>
        <w:tc>
          <w:tcPr>
            <w:tcW w:w="1558" w:type="dxa"/>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w:t>
            </w:r>
            <w:r>
              <w:rPr>
                <w:rFonts w:hint="default" w:ascii="仿宋" w:hAnsi="仿宋" w:eastAsia="仿宋" w:cs="仿宋"/>
                <w:sz w:val="24"/>
                <w:szCs w:val="24"/>
              </w:rPr>
              <w:t>5.1.1</w:t>
            </w:r>
          </w:p>
        </w:tc>
        <w:tc>
          <w:tcPr>
            <w:tcW w:w="10004" w:type="dxa"/>
            <w:vAlign w:val="center"/>
          </w:tcPr>
          <w:p>
            <w:pPr>
              <w:spacing w:line="360" w:lineRule="auto"/>
              <w:rPr>
                <w:rFonts w:hint="eastAsia" w:ascii="仿宋" w:hAnsi="仿宋" w:eastAsia="仿宋" w:cs="仿宋"/>
                <w:sz w:val="24"/>
                <w:szCs w:val="24"/>
                <w:lang w:val="en-US" w:eastAsia="zh-CN"/>
              </w:rPr>
            </w:pPr>
            <w:r>
              <w:rPr>
                <w:rFonts w:hint="default" w:ascii="仿宋" w:hAnsi="仿宋" w:eastAsia="仿宋" w:cs="仿宋"/>
                <w:sz w:val="24"/>
                <w:szCs w:val="24"/>
              </w:rPr>
              <w:t>最高管理层都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持续保证质量管理工作的投入，提供充分的资源，确保公司管理体系有效运行。目前各项工作基本得到实施，并取得了一定的效果。</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62" w:type="dxa"/>
            <w:gridSpan w:val="2"/>
            <w:vAlign w:val="center"/>
          </w:tcPr>
          <w:p>
            <w:pPr>
              <w:spacing w:line="360" w:lineRule="auto"/>
              <w:rPr>
                <w:rFonts w:hint="eastAsia" w:ascii="仿宋" w:hAnsi="仿宋" w:eastAsia="仿宋" w:cs="仿宋"/>
                <w:sz w:val="24"/>
                <w:szCs w:val="24"/>
                <w:lang w:val="en-US" w:eastAsia="zh-CN"/>
              </w:rPr>
            </w:pPr>
            <w:r>
              <w:rPr>
                <w:rFonts w:hint="default" w:ascii="仿宋" w:hAnsi="仿宋" w:eastAsia="仿宋" w:cs="仿宋"/>
                <w:sz w:val="24"/>
                <w:szCs w:val="24"/>
              </w:rPr>
              <w:t>以顾客为关注焦点</w:t>
            </w:r>
          </w:p>
        </w:tc>
        <w:tc>
          <w:tcPr>
            <w:tcW w:w="1558" w:type="dxa"/>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w:t>
            </w:r>
            <w:r>
              <w:rPr>
                <w:rFonts w:hint="default" w:ascii="仿宋" w:hAnsi="仿宋" w:eastAsia="仿宋" w:cs="仿宋"/>
                <w:sz w:val="24"/>
                <w:szCs w:val="24"/>
              </w:rPr>
              <w:t>5.1.2</w:t>
            </w:r>
          </w:p>
        </w:tc>
        <w:tc>
          <w:tcPr>
            <w:tcW w:w="10004" w:type="dxa"/>
            <w:vAlign w:val="center"/>
          </w:tcPr>
          <w:p>
            <w:pPr>
              <w:spacing w:line="360" w:lineRule="auto"/>
              <w:rPr>
                <w:rFonts w:hint="eastAsia" w:ascii="仿宋" w:hAnsi="仿宋" w:eastAsia="仿宋" w:cs="仿宋"/>
                <w:sz w:val="24"/>
                <w:szCs w:val="24"/>
                <w:lang w:val="en-US" w:eastAsia="zh-CN"/>
              </w:rPr>
            </w:pPr>
            <w:r>
              <w:rPr>
                <w:rFonts w:hint="default" w:ascii="仿宋" w:hAnsi="仿宋" w:eastAsia="仿宋" w:cs="仿宋"/>
                <w:sz w:val="24"/>
                <w:szCs w:val="24"/>
              </w:rPr>
              <w:t>通过确定顾客相关要求，提供相应产品与相关服务，对顾客使用情况进行跟踪调查；并对顾客满意度感受进行测量与分析，以改进产品与服务。并策划和规定了由</w:t>
            </w:r>
            <w:r>
              <w:rPr>
                <w:rFonts w:hint="eastAsia" w:ascii="仿宋" w:hAnsi="仿宋" w:eastAsia="仿宋" w:cs="仿宋"/>
                <w:color w:val="auto"/>
                <w:sz w:val="24"/>
                <w:szCs w:val="24"/>
                <w:lang w:val="en-US" w:eastAsia="zh-CN"/>
              </w:rPr>
              <w:t>销售部</w:t>
            </w:r>
            <w:r>
              <w:rPr>
                <w:rFonts w:hint="default" w:ascii="仿宋" w:hAnsi="仿宋" w:eastAsia="仿宋" w:cs="仿宋"/>
                <w:sz w:val="24"/>
                <w:szCs w:val="24"/>
              </w:rPr>
              <w:t>定期对顾客实施满意度测评，从各方面提高顾客的满意度。具体见9.1.2 条款审核记录。</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2" w:type="dxa"/>
            <w:gridSpan w:val="2"/>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方针</w:t>
            </w:r>
          </w:p>
        </w:tc>
        <w:tc>
          <w:tcPr>
            <w:tcW w:w="1558" w:type="dxa"/>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 xml:space="preserve">Q：5.2 </w:t>
            </w:r>
          </w:p>
        </w:tc>
        <w:tc>
          <w:tcPr>
            <w:tcW w:w="10004"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企业已经制定质量、环境、安全方针，具体包含在《管理手册》，公司的质量、环境、职业健康安全方针是：</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管理方针：</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坚持产品质量第一，确保增进顾客满意；</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坚持遵守法律法规，实现环保安全目标；</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规范企业经营管理，持续改进管理体系。</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管理方针与企业的经营宗旨相适应，协调；</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通过会议传达，沟通，让全体员工理解执行。并定期进行评审（一般一年一次）。公司通过各种宣传方式，将</w:t>
            </w:r>
            <w:r>
              <w:rPr>
                <w:rFonts w:hint="eastAsia" w:ascii="仿宋" w:hAnsi="仿宋" w:eastAsia="仿宋" w:cs="仿宋"/>
                <w:sz w:val="24"/>
                <w:szCs w:val="24"/>
              </w:rPr>
              <w:t>质量、环境、安全方针</w:t>
            </w:r>
            <w:r>
              <w:rPr>
                <w:rFonts w:hint="eastAsia" w:ascii="仿宋" w:hAnsi="仿宋" w:eastAsia="仿宋" w:cs="仿宋"/>
                <w:sz w:val="24"/>
                <w:szCs w:val="24"/>
                <w:lang w:val="en-US" w:eastAsia="zh-CN"/>
              </w:rPr>
              <w:t>到本公司各层次，确保方针得到正确的理解和实施。</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在每次管理评审会议上，总经理组织对方针的持续适宜性和有效性进行评审，并根据评审结果对其做出必要的调整。当有相关方需要公司提供管理方针时，可通过公司网站进行获取。</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2" w:type="dxa"/>
            <w:gridSpan w:val="2"/>
            <w:vAlign w:val="center"/>
          </w:tcPr>
          <w:p>
            <w:pPr>
              <w:spacing w:line="360" w:lineRule="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组织的岗位、职责权限</w:t>
            </w:r>
          </w:p>
        </w:tc>
        <w:tc>
          <w:tcPr>
            <w:tcW w:w="1558" w:type="dxa"/>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w:t>
            </w:r>
            <w:r>
              <w:rPr>
                <w:rFonts w:hint="default" w:ascii="仿宋" w:hAnsi="仿宋" w:eastAsia="仿宋" w:cs="仿宋"/>
                <w:sz w:val="24"/>
                <w:szCs w:val="24"/>
                <w:lang w:val="en-US" w:eastAsia="zh-CN"/>
              </w:rPr>
              <w:t>5.3</w:t>
            </w:r>
          </w:p>
        </w:tc>
        <w:tc>
          <w:tcPr>
            <w:tcW w:w="10004" w:type="dxa"/>
            <w:vAlign w:val="center"/>
          </w:tcPr>
          <w:p>
            <w:pPr>
              <w:spacing w:line="360" w:lineRule="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公司管理体系覆盖的部门包括：管理层、办公室、</w:t>
            </w:r>
            <w:r>
              <w:rPr>
                <w:rFonts w:hint="eastAsia" w:ascii="仿宋" w:hAnsi="仿宋" w:eastAsia="仿宋" w:cs="仿宋"/>
                <w:sz w:val="24"/>
                <w:szCs w:val="24"/>
                <w:lang w:val="en-US" w:eastAsia="zh-CN"/>
              </w:rPr>
              <w:t>研发</w:t>
            </w:r>
            <w:r>
              <w:rPr>
                <w:rFonts w:hint="default" w:ascii="仿宋" w:hAnsi="仿宋" w:eastAsia="仿宋" w:cs="仿宋"/>
                <w:sz w:val="24"/>
                <w:szCs w:val="24"/>
                <w:lang w:val="en-US" w:eastAsia="zh-CN"/>
              </w:rPr>
              <w:t>部、</w:t>
            </w:r>
            <w:r>
              <w:rPr>
                <w:rFonts w:hint="eastAsia" w:ascii="仿宋" w:hAnsi="仿宋" w:eastAsia="仿宋" w:cs="仿宋"/>
                <w:sz w:val="24"/>
                <w:szCs w:val="24"/>
                <w:lang w:val="en-US" w:eastAsia="zh-CN"/>
              </w:rPr>
              <w:t>采购部、销售</w:t>
            </w:r>
            <w:r>
              <w:rPr>
                <w:rFonts w:hint="default" w:ascii="仿宋" w:hAnsi="仿宋" w:eastAsia="仿宋" w:cs="仿宋"/>
                <w:sz w:val="24"/>
                <w:szCs w:val="24"/>
                <w:lang w:val="en-US" w:eastAsia="zh-CN"/>
              </w:rPr>
              <w:t>部，部门划分尚可。</w:t>
            </w:r>
          </w:p>
          <w:p>
            <w:pPr>
              <w:spacing w:line="360" w:lineRule="auto"/>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在《质量手册》及《岗位职责和岗位任职要求》中规定了各部门及主要岗位人员的工作职责、作用、责任、权限，职责包括了标准要求的所有要求，充分适宜，上述文件通过发放的形成传达到相关部门和人员。包括各级管理者做出的相关责任的承诺等。查相关制度包括办公室管理制度、销售服务管理制度等，基本明确了各级人员的职责等。确认公司目前人力资源、基础设施、技术人员、财力、信息资源均能保证。</w:t>
            </w:r>
          </w:p>
        </w:tc>
        <w:tc>
          <w:tcPr>
            <w:tcW w:w="1585" w:type="dxa"/>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562" w:type="dxa"/>
            <w:gridSpan w:val="2"/>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应对风险和机会的措施</w:t>
            </w:r>
          </w:p>
        </w:tc>
        <w:tc>
          <w:tcPr>
            <w:tcW w:w="1558" w:type="dxa"/>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Q：6.1</w:t>
            </w:r>
          </w:p>
          <w:p>
            <w:pPr>
              <w:spacing w:line="360" w:lineRule="auto"/>
              <w:rPr>
                <w:rFonts w:hint="eastAsia" w:ascii="仿宋" w:hAnsi="仿宋" w:eastAsia="仿宋" w:cs="仿宋"/>
                <w:sz w:val="24"/>
                <w:szCs w:val="24"/>
                <w:lang w:val="en-US" w:eastAsia="zh-CN"/>
              </w:rPr>
            </w:pPr>
          </w:p>
        </w:tc>
        <w:tc>
          <w:tcPr>
            <w:tcW w:w="10004" w:type="dxa"/>
            <w:vAlign w:val="center"/>
          </w:tcPr>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编制了《风险和机遇控制程序》。查见《风险与机遇控制计划》，确定了组织需应对的风险和机遇。如：</w:t>
            </w:r>
            <w:r>
              <w:rPr>
                <w:rFonts w:hint="eastAsia" w:ascii="仿宋" w:hAnsi="仿宋" w:eastAsia="仿宋" w:cs="仿宋"/>
                <w:color w:val="000000"/>
                <w:sz w:val="24"/>
                <w:szCs w:val="24"/>
                <w:lang w:val="en-US" w:eastAsia="zh-CN"/>
              </w:rPr>
              <w:t>国家政策变化</w:t>
            </w:r>
            <w:r>
              <w:rPr>
                <w:rFonts w:hint="default" w:ascii="仿宋" w:hAnsi="仿宋" w:eastAsia="仿宋" w:cs="仿宋"/>
                <w:color w:val="000000"/>
                <w:sz w:val="24"/>
                <w:szCs w:val="24"/>
              </w:rPr>
              <w:t>风险，</w:t>
            </w:r>
            <w:r>
              <w:rPr>
                <w:rFonts w:hint="eastAsia" w:ascii="仿宋" w:hAnsi="仿宋" w:eastAsia="仿宋" w:cs="仿宋"/>
                <w:color w:val="000000"/>
                <w:sz w:val="24"/>
                <w:szCs w:val="24"/>
                <w:lang w:val="en-US" w:eastAsia="zh-CN"/>
              </w:rPr>
              <w:t>产品不适用</w:t>
            </w:r>
            <w:r>
              <w:rPr>
                <w:rFonts w:hint="default" w:ascii="仿宋" w:hAnsi="仿宋" w:eastAsia="仿宋" w:cs="仿宋"/>
                <w:color w:val="000000"/>
                <w:sz w:val="24"/>
                <w:szCs w:val="24"/>
              </w:rPr>
              <w:t>的风险；通过</w:t>
            </w:r>
            <w:r>
              <w:rPr>
                <w:rFonts w:hint="eastAsia" w:ascii="仿宋" w:hAnsi="仿宋" w:eastAsia="仿宋" w:cs="仿宋"/>
                <w:color w:val="000000"/>
                <w:sz w:val="24"/>
                <w:szCs w:val="24"/>
                <w:lang w:val="en-US" w:eastAsia="zh-CN"/>
              </w:rPr>
              <w:t>关注国家政策、市场调查、积极转型</w:t>
            </w:r>
            <w:r>
              <w:rPr>
                <w:rFonts w:hint="default" w:ascii="仿宋" w:hAnsi="仿宋" w:eastAsia="仿宋" w:cs="仿宋"/>
                <w:color w:val="000000"/>
                <w:sz w:val="24"/>
                <w:szCs w:val="24"/>
              </w:rPr>
              <w:t>控制风险。组织考虑了市场增长迅速，市场需求量加大的机遇，通过提高产量质量，积极研发新产品扩大市场占有率。组织在确定这些风险和机遇时，考虑了员工岗位技能、</w:t>
            </w:r>
            <w:r>
              <w:rPr>
                <w:rFonts w:hint="eastAsia" w:ascii="仿宋" w:hAnsi="仿宋" w:eastAsia="仿宋" w:cs="仿宋"/>
                <w:color w:val="000000"/>
                <w:sz w:val="24"/>
                <w:szCs w:val="24"/>
                <w:lang w:val="en-US" w:eastAsia="zh-CN"/>
              </w:rPr>
              <w:t>研发</w:t>
            </w:r>
            <w:r>
              <w:rPr>
                <w:rFonts w:hint="default" w:ascii="仿宋" w:hAnsi="仿宋" w:eastAsia="仿宋" w:cs="仿宋"/>
                <w:color w:val="000000"/>
                <w:sz w:val="24"/>
                <w:szCs w:val="24"/>
              </w:rPr>
              <w:t>能力、市场需求等内外部因素及合同方（顾客）的相关要求。</w:t>
            </w:r>
          </w:p>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评审情况均为符合发展要求.</w:t>
            </w:r>
          </w:p>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评审人：贾茹，评审时间：20</w:t>
            </w:r>
            <w:r>
              <w:rPr>
                <w:rFonts w:hint="eastAsia" w:ascii="仿宋" w:hAnsi="仿宋" w:eastAsia="仿宋" w:cs="仿宋"/>
                <w:color w:val="000000"/>
                <w:sz w:val="24"/>
                <w:szCs w:val="24"/>
                <w:lang w:val="en-US" w:eastAsia="zh-CN"/>
              </w:rPr>
              <w:t>20</w:t>
            </w:r>
            <w:r>
              <w:rPr>
                <w:rFonts w:hint="default" w:ascii="仿宋" w:hAnsi="仿宋" w:eastAsia="仿宋" w:cs="仿宋"/>
                <w:color w:val="000000"/>
                <w:sz w:val="24"/>
                <w:szCs w:val="24"/>
              </w:rPr>
              <w:t>.9.15</w:t>
            </w:r>
          </w:p>
          <w:p>
            <w:pPr>
              <w:snapToGrid w:val="0"/>
              <w:spacing w:line="360" w:lineRule="auto"/>
              <w:rPr>
                <w:rFonts w:hint="eastAsia" w:ascii="仿宋" w:hAnsi="仿宋" w:eastAsia="仿宋" w:cs="仿宋"/>
                <w:sz w:val="24"/>
                <w:szCs w:val="24"/>
                <w:lang w:val="en-US" w:eastAsia="zh-CN"/>
              </w:rPr>
            </w:pPr>
            <w:r>
              <w:rPr>
                <w:rFonts w:hint="default" w:ascii="仿宋" w:hAnsi="仿宋" w:eastAsia="仿宋" w:cs="仿宋"/>
                <w:color w:val="000000"/>
                <w:sz w:val="24"/>
                <w:szCs w:val="24"/>
              </w:rPr>
              <w:t>措施正在实施中。</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62" w:type="dxa"/>
            <w:gridSpan w:val="2"/>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质量目标及其实现的策划</w:t>
            </w:r>
          </w:p>
        </w:tc>
        <w:tc>
          <w:tcPr>
            <w:tcW w:w="1558" w:type="dxa"/>
            <w:vAlign w:val="center"/>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Q：6.2</w:t>
            </w:r>
          </w:p>
          <w:p>
            <w:pPr>
              <w:rPr>
                <w:rFonts w:hint="eastAsia" w:ascii="仿宋" w:hAnsi="仿宋" w:eastAsia="仿宋" w:cs="仿宋"/>
                <w:sz w:val="24"/>
                <w:szCs w:val="24"/>
                <w:lang w:val="en-US" w:eastAsia="zh-CN"/>
              </w:rPr>
            </w:pPr>
          </w:p>
        </w:tc>
        <w:tc>
          <w:tcPr>
            <w:tcW w:w="10004" w:type="dxa"/>
            <w:vAlign w:val="center"/>
          </w:tcPr>
          <w:p>
            <w:pPr>
              <w:snapToGrid w:val="0"/>
              <w:spacing w:line="360" w:lineRule="auto"/>
              <w:rPr>
                <w:rFonts w:hint="eastAsia" w:ascii="仿宋" w:hAnsi="仿宋" w:eastAsia="仿宋" w:cs="仿宋"/>
                <w:color w:val="000000"/>
                <w:sz w:val="24"/>
                <w:szCs w:val="24"/>
              </w:rPr>
            </w:pPr>
            <w:r>
              <w:rPr>
                <w:rFonts w:hint="eastAsia" w:ascii="仿宋" w:hAnsi="仿宋" w:eastAsia="仿宋" w:cs="仿宋"/>
                <w:sz w:val="24"/>
                <w:szCs w:val="24"/>
                <w:lang w:eastAsia="zh-CN"/>
              </w:rPr>
              <w:t>◆</w:t>
            </w:r>
            <w:r>
              <w:rPr>
                <w:rFonts w:hint="eastAsia" w:ascii="仿宋" w:hAnsi="仿宋" w:eastAsia="仿宋" w:cs="仿宋"/>
                <w:color w:val="000000"/>
                <w:sz w:val="24"/>
                <w:szCs w:val="24"/>
              </w:rPr>
              <w:t>总经理负责组织制定公司的管理目标，并在公司各部门进行分解，制定时考虑了公司的质量过程及其风险和机遇。</w:t>
            </w:r>
          </w:p>
          <w:p>
            <w:pPr>
              <w:snapToGrid w:val="0"/>
              <w:spacing w:line="360" w:lineRule="auto"/>
              <w:rPr>
                <w:rFonts w:hint="eastAsia" w:ascii="仿宋" w:hAnsi="仿宋" w:eastAsia="仿宋" w:cs="仿宋"/>
                <w:color w:val="000000"/>
                <w:sz w:val="24"/>
                <w:szCs w:val="24"/>
                <w:lang w:eastAsia="zh-CN"/>
              </w:rPr>
            </w:pPr>
            <w:r>
              <w:rPr>
                <w:rFonts w:hint="eastAsia" w:ascii="仿宋" w:hAnsi="仿宋" w:eastAsia="仿宋" w:cs="仿宋"/>
                <w:sz w:val="24"/>
                <w:szCs w:val="24"/>
                <w:lang w:eastAsia="zh-CN"/>
              </w:rPr>
              <w:t>◆</w:t>
            </w:r>
            <w:r>
              <w:rPr>
                <w:rFonts w:hint="eastAsia" w:ascii="仿宋" w:hAnsi="仿宋" w:eastAsia="仿宋" w:cs="仿宋"/>
                <w:color w:val="000000"/>
                <w:sz w:val="24"/>
                <w:szCs w:val="24"/>
              </w:rPr>
              <w:t>公司质量目标：产品合格率≥95%；顾客满意率≥90%</w:t>
            </w:r>
            <w:r>
              <w:rPr>
                <w:rFonts w:hint="eastAsia" w:ascii="仿宋" w:hAnsi="仿宋" w:eastAsia="仿宋" w:cs="仿宋"/>
                <w:color w:val="000000"/>
                <w:sz w:val="24"/>
                <w:szCs w:val="24"/>
                <w:lang w:eastAsia="zh-CN"/>
              </w:rPr>
              <w:t>；</w:t>
            </w:r>
          </w:p>
          <w:p>
            <w:pPr>
              <w:snapToGrid w:val="0"/>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组织对公司质量、环境、职业健康安全目标、指标予以分解，建立了各部门的分目标，每季度末对目标进行考核，查看“20</w:t>
            </w:r>
            <w:r>
              <w:rPr>
                <w:rFonts w:hint="eastAsia" w:ascii="仿宋" w:hAnsi="仿宋" w:eastAsia="仿宋" w:cs="仿宋"/>
                <w:color w:val="000000"/>
                <w:sz w:val="24"/>
                <w:szCs w:val="24"/>
                <w:lang w:val="en-US" w:eastAsia="zh-CN"/>
              </w:rPr>
              <w:t>21</w:t>
            </w:r>
            <w:r>
              <w:rPr>
                <w:rFonts w:hint="eastAsia" w:ascii="仿宋" w:hAnsi="仿宋" w:eastAsia="仿宋" w:cs="仿宋"/>
                <w:color w:val="000000"/>
                <w:sz w:val="24"/>
                <w:szCs w:val="24"/>
              </w:rPr>
              <w:t>年第</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季度目标完成情况统计表”，目标已基本实现。（见各部门考核结果）。</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562" w:type="dxa"/>
            <w:gridSpan w:val="2"/>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rPr>
              <w:t>变更的策划</w:t>
            </w:r>
          </w:p>
        </w:tc>
        <w:tc>
          <w:tcPr>
            <w:tcW w:w="1558"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Q：6.3</w:t>
            </w:r>
          </w:p>
        </w:tc>
        <w:tc>
          <w:tcPr>
            <w:tcW w:w="10004" w:type="dxa"/>
            <w:vAlign w:val="center"/>
          </w:tcPr>
          <w:p>
            <w:pPr>
              <w:snapToGrid w:val="0"/>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总经理介绍变更时应考虑到：变更目的及其潜在后果；管理体系的完整性；资源的可获得性；责任和权限的分配或再分配。并要求对变更管理体系应进行评审，确保文件的适宜性，经批准后发布实施。</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562" w:type="dxa"/>
            <w:gridSpan w:val="2"/>
            <w:vAlign w:val="center"/>
          </w:tcPr>
          <w:p>
            <w:pPr>
              <w:rPr>
                <w:rFonts w:hint="eastAsia" w:ascii="仿宋" w:hAnsi="仿宋" w:eastAsia="仿宋" w:cs="仿宋"/>
                <w:b/>
                <w:kern w:val="2"/>
                <w:sz w:val="24"/>
                <w:szCs w:val="24"/>
                <w:lang w:val="en-US" w:eastAsia="zh-CN" w:bidi="ar-SA"/>
              </w:rPr>
            </w:pPr>
            <w:r>
              <w:rPr>
                <w:rFonts w:hint="eastAsia" w:ascii="仿宋" w:hAnsi="仿宋" w:eastAsia="仿宋" w:cs="仿宋"/>
                <w:sz w:val="24"/>
                <w:szCs w:val="24"/>
              </w:rPr>
              <w:t>管理评审</w:t>
            </w:r>
          </w:p>
        </w:tc>
        <w:tc>
          <w:tcPr>
            <w:tcW w:w="1558" w:type="dxa"/>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Q:9.3</w:t>
            </w:r>
          </w:p>
          <w:p>
            <w:pPr>
              <w:rPr>
                <w:rFonts w:hint="eastAsia" w:ascii="仿宋" w:hAnsi="仿宋" w:eastAsia="仿宋" w:cs="仿宋"/>
                <w:b/>
                <w:kern w:val="2"/>
                <w:sz w:val="24"/>
                <w:szCs w:val="24"/>
                <w:lang w:val="en-US" w:eastAsia="zh-CN" w:bidi="ar-SA"/>
              </w:rPr>
            </w:pPr>
          </w:p>
        </w:tc>
        <w:tc>
          <w:tcPr>
            <w:tcW w:w="10004" w:type="dxa"/>
            <w:vAlign w:val="center"/>
          </w:tcPr>
          <w:p>
            <w:pPr>
              <w:snapToGrid w:val="0"/>
              <w:spacing w:line="360" w:lineRule="auto"/>
              <w:rPr>
                <w:rFonts w:hint="eastAsia" w:ascii="仿宋" w:hAnsi="仿宋" w:eastAsia="仿宋" w:cs="仿宋"/>
                <w:color w:val="000000"/>
                <w:sz w:val="24"/>
                <w:szCs w:val="24"/>
              </w:rPr>
            </w:pPr>
            <w:r>
              <w:rPr>
                <w:rFonts w:hint="eastAsia" w:ascii="仿宋" w:hAnsi="仿宋" w:eastAsia="仿宋" w:cs="仿宋"/>
                <w:sz w:val="24"/>
                <w:szCs w:val="24"/>
                <w:lang w:eastAsia="zh-CN"/>
              </w:rPr>
              <w:t>◆</w:t>
            </w:r>
            <w:r>
              <w:rPr>
                <w:rFonts w:hint="eastAsia" w:ascii="仿宋" w:hAnsi="仿宋" w:eastAsia="仿宋" w:cs="仿宋"/>
                <w:color w:val="000000"/>
                <w:sz w:val="24"/>
                <w:szCs w:val="24"/>
              </w:rPr>
              <w:t>制定并执行《管理评审控制程序》：一年至少要进行一次管理评审，由总经理主持。特殊情况下，可增加管理评审频次。评审内容包括：内审结果；管理方针和目标的适宜性；过程的控制情况；产品的符合性；改进的需求、环境安全绩效；合规性评价等。</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◆查管理评审的计划：管理评审的时间：</w:t>
            </w:r>
            <w:r>
              <w:t>20</w:t>
            </w:r>
            <w:r>
              <w:rPr>
                <w:rFonts w:hint="eastAsia"/>
                <w:lang w:val="en-US" w:eastAsia="zh-CN"/>
              </w:rPr>
              <w:t>20</w:t>
            </w:r>
            <w:r>
              <w:rPr>
                <w:rFonts w:hint="eastAsia" w:cs="宋体"/>
              </w:rPr>
              <w:t>年</w:t>
            </w:r>
            <w:r>
              <w:t>1</w:t>
            </w:r>
            <w:r>
              <w:rPr>
                <w:rFonts w:hint="eastAsia"/>
                <w:lang w:val="en-US" w:eastAsia="zh-CN"/>
              </w:rPr>
              <w:t>2</w:t>
            </w:r>
            <w:r>
              <w:rPr>
                <w:rFonts w:hint="eastAsia" w:cs="宋体"/>
              </w:rPr>
              <w:t>月</w:t>
            </w:r>
            <w:r>
              <w:rPr>
                <w:rFonts w:hint="eastAsia"/>
                <w:lang w:val="en-US" w:eastAsia="zh-CN"/>
              </w:rPr>
              <w:t>30</w:t>
            </w:r>
            <w:r>
              <w:rPr>
                <w:rFonts w:hint="eastAsia" w:cs="宋体"/>
              </w:rPr>
              <w:t>日</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主持人：总经理    参加人：领导层、各部门负责人 </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要求每个部门需提交的管理评审输入内容包含了标准条款的要求。时间安排符合程序文件的要求。</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编制：贾茹    批准：范凯辉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日期：</w:t>
            </w:r>
            <w:r>
              <w:t>20</w:t>
            </w:r>
            <w:r>
              <w:rPr>
                <w:rFonts w:hint="eastAsia"/>
                <w:lang w:val="en-US" w:eastAsia="zh-CN"/>
              </w:rPr>
              <w:t>20</w:t>
            </w:r>
            <w:r>
              <w:t>.</w:t>
            </w:r>
            <w:r>
              <w:rPr>
                <w:rFonts w:hint="eastAsia"/>
                <w:lang w:val="en-US" w:eastAsia="zh-CN"/>
              </w:rPr>
              <w:t>12.15</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rPr>
              <w:t>◆</w:t>
            </w:r>
            <w:r>
              <w:rPr>
                <w:rFonts w:hint="default" w:ascii="仿宋" w:hAnsi="仿宋" w:eastAsia="仿宋" w:cs="仿宋"/>
                <w:color w:val="000000"/>
                <w:sz w:val="24"/>
                <w:szCs w:val="24"/>
              </w:rPr>
              <w:t>查看管理评审输入的资料，包括：</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default" w:ascii="仿宋" w:hAnsi="仿宋" w:eastAsia="仿宋" w:cs="仿宋"/>
                <w:color w:val="000000"/>
                <w:sz w:val="24"/>
                <w:szCs w:val="24"/>
                <w:lang w:val="en-US" w:eastAsia="zh-CN"/>
              </w:rPr>
              <w:t>以往审核的结果及</w:t>
            </w:r>
            <w:r>
              <w:rPr>
                <w:rFonts w:hint="default" w:ascii="仿宋" w:hAnsi="仿宋" w:eastAsia="仿宋" w:cs="仿宋"/>
                <w:color w:val="000000"/>
                <w:sz w:val="24"/>
                <w:szCs w:val="24"/>
              </w:rPr>
              <w:t>内部审核报告；</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default" w:ascii="仿宋" w:hAnsi="仿宋" w:eastAsia="仿宋" w:cs="仿宋"/>
                <w:color w:val="000000"/>
                <w:sz w:val="24"/>
                <w:szCs w:val="24"/>
              </w:rPr>
              <w:t>质量方针\质量目标及其实施情况；</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default" w:ascii="仿宋" w:hAnsi="仿宋" w:eastAsia="仿宋" w:cs="仿宋"/>
                <w:color w:val="000000"/>
                <w:sz w:val="24"/>
                <w:szCs w:val="24"/>
              </w:rPr>
              <w:t>重大质量事故的处理情况；</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default" w:ascii="仿宋" w:hAnsi="仿宋" w:eastAsia="仿宋" w:cs="仿宋"/>
                <w:color w:val="000000"/>
                <w:sz w:val="24"/>
                <w:szCs w:val="24"/>
              </w:rPr>
              <w:t>体系内外部因素变化情况；</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产品符合性</w:t>
            </w:r>
            <w:r>
              <w:rPr>
                <w:rFonts w:hint="eastAsia" w:ascii="仿宋" w:hAnsi="仿宋" w:eastAsia="仿宋" w:cs="仿宋"/>
                <w:color w:val="000000"/>
                <w:sz w:val="24"/>
                <w:szCs w:val="24"/>
                <w:lang w:eastAsia="zh-CN"/>
              </w:rPr>
              <w:t>、</w:t>
            </w:r>
            <w:r>
              <w:rPr>
                <w:rFonts w:hint="default" w:ascii="仿宋" w:hAnsi="仿宋" w:eastAsia="仿宋" w:cs="仿宋"/>
                <w:color w:val="000000"/>
                <w:sz w:val="24"/>
                <w:szCs w:val="24"/>
              </w:rPr>
              <w:t>产品质量趋势；</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default" w:ascii="仿宋" w:hAnsi="仿宋" w:eastAsia="仿宋" w:cs="仿宋"/>
                <w:color w:val="000000"/>
                <w:sz w:val="24"/>
                <w:szCs w:val="24"/>
              </w:rPr>
              <w:t>不合格的控制及纠正预防措施实施情况；</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7.</w:t>
            </w:r>
            <w:r>
              <w:rPr>
                <w:rFonts w:hint="default" w:ascii="仿宋" w:hAnsi="仿宋" w:eastAsia="仿宋" w:cs="仿宋"/>
                <w:color w:val="000000"/>
                <w:sz w:val="24"/>
                <w:szCs w:val="24"/>
              </w:rPr>
              <w:t>顾客满意度及投诉的处理；</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8.</w:t>
            </w:r>
            <w:r>
              <w:rPr>
                <w:rFonts w:hint="default" w:ascii="仿宋" w:hAnsi="仿宋" w:eastAsia="仿宋" w:cs="仿宋"/>
                <w:color w:val="000000"/>
                <w:sz w:val="24"/>
                <w:szCs w:val="24"/>
              </w:rPr>
              <w:t>外部供方绩效评价；</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9.</w:t>
            </w:r>
            <w:r>
              <w:rPr>
                <w:rFonts w:hint="default" w:ascii="仿宋" w:hAnsi="仿宋" w:eastAsia="仿宋" w:cs="仿宋"/>
                <w:color w:val="000000"/>
                <w:sz w:val="24"/>
                <w:szCs w:val="24"/>
              </w:rPr>
              <w:t>应对风险和机遇所采取措施的有效性；</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10.</w:t>
            </w:r>
            <w:r>
              <w:rPr>
                <w:rFonts w:hint="default" w:ascii="仿宋" w:hAnsi="仿宋" w:eastAsia="仿宋" w:cs="仿宋"/>
                <w:color w:val="000000"/>
                <w:sz w:val="24"/>
                <w:szCs w:val="24"/>
              </w:rPr>
              <w:t>企业的组织机构、职责分配，资源配备是否适宜；</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11.</w:t>
            </w:r>
            <w:r>
              <w:rPr>
                <w:rFonts w:hint="default" w:ascii="仿宋" w:hAnsi="仿宋" w:eastAsia="仿宋" w:cs="仿宋"/>
                <w:color w:val="000000"/>
                <w:sz w:val="24"/>
                <w:szCs w:val="24"/>
              </w:rPr>
              <w:t>体系的要素及相应的文件是否有修正的需求；</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12.</w:t>
            </w:r>
            <w:r>
              <w:rPr>
                <w:rFonts w:hint="default" w:ascii="仿宋" w:hAnsi="仿宋" w:eastAsia="仿宋" w:cs="仿宋"/>
                <w:color w:val="000000"/>
                <w:sz w:val="24"/>
                <w:szCs w:val="24"/>
              </w:rPr>
              <w:t>顾客或员工对质量管理体系的建议；</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13.</w:t>
            </w:r>
            <w:r>
              <w:rPr>
                <w:rFonts w:hint="default" w:ascii="仿宋" w:hAnsi="仿宋" w:eastAsia="仿宋" w:cs="仿宋"/>
                <w:color w:val="000000"/>
                <w:sz w:val="24"/>
                <w:szCs w:val="24"/>
              </w:rPr>
              <w:t>改进的机会。</w:t>
            </w:r>
          </w:p>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输入内容基本符合标准要求。</w:t>
            </w:r>
          </w:p>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提供管理评审会议记录：各部门负责人汇报了各部门的管理体系运行情况，管理者代表汇报了公司管理体系运行状况和内审不合格的整改情况，参会人员根据各部门的汇报情况展开讨论，总经理总结本次管理评审，同时就改进的决议作出了安排。</w:t>
            </w:r>
          </w:p>
          <w:p>
            <w:pPr>
              <w:snapToGrid w:val="0"/>
              <w:spacing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◆查看</w:t>
            </w:r>
            <w:r>
              <w:rPr>
                <w:rFonts w:hint="eastAsia" w:ascii="仿宋" w:hAnsi="仿宋" w:eastAsia="仿宋" w:cs="仿宋"/>
                <w:color w:val="FF0000"/>
                <w:sz w:val="24"/>
                <w:szCs w:val="24"/>
              </w:rPr>
              <w:t>管理评审报告</w:t>
            </w:r>
            <w:r>
              <w:rPr>
                <w:rFonts w:hint="eastAsia" w:ascii="仿宋" w:hAnsi="仿宋" w:eastAsia="仿宋" w:cs="仿宋"/>
                <w:color w:val="000000"/>
                <w:sz w:val="24"/>
                <w:szCs w:val="24"/>
              </w:rPr>
              <w:t xml:space="preserve">，批准：范凯辉 </w:t>
            </w:r>
            <w:r>
              <w:rPr>
                <w:rFonts w:hint="eastAsia" w:ascii="仿宋" w:hAnsi="仿宋" w:eastAsia="仿宋" w:cs="仿宋"/>
                <w:color w:val="000000"/>
                <w:sz w:val="24"/>
                <w:szCs w:val="24"/>
                <w:lang w:val="en-US" w:eastAsia="zh-CN"/>
              </w:rPr>
              <w:t>日期：</w:t>
            </w:r>
            <w:r>
              <w:t>20</w:t>
            </w:r>
            <w:r>
              <w:rPr>
                <w:rFonts w:hint="eastAsia"/>
                <w:lang w:val="en-US" w:eastAsia="zh-CN"/>
              </w:rPr>
              <w:t>20</w:t>
            </w:r>
            <w:r>
              <w:rPr>
                <w:rFonts w:hint="eastAsia" w:cs="宋体"/>
              </w:rPr>
              <w:t>年</w:t>
            </w:r>
            <w:r>
              <w:t>1</w:t>
            </w:r>
            <w:r>
              <w:rPr>
                <w:rFonts w:hint="eastAsia"/>
                <w:lang w:val="en-US" w:eastAsia="zh-CN"/>
              </w:rPr>
              <w:t>2</w:t>
            </w:r>
            <w:r>
              <w:rPr>
                <w:rFonts w:hint="eastAsia" w:cs="宋体"/>
              </w:rPr>
              <w:t>月</w:t>
            </w:r>
            <w:r>
              <w:rPr>
                <w:rFonts w:hint="eastAsia"/>
                <w:lang w:val="en-US" w:eastAsia="zh-CN"/>
              </w:rPr>
              <w:t>30</w:t>
            </w:r>
            <w:r>
              <w:rPr>
                <w:rFonts w:hint="eastAsia" w:cs="宋体"/>
              </w:rPr>
              <w:t>日</w:t>
            </w:r>
          </w:p>
          <w:p>
            <w:pPr>
              <w:rPr>
                <w:rFonts w:hint="default" w:ascii="仿宋" w:hAnsi="仿宋" w:eastAsia="仿宋" w:cs="仿宋"/>
                <w:color w:val="000000"/>
                <w:sz w:val="24"/>
                <w:szCs w:val="24"/>
              </w:rPr>
            </w:pPr>
            <w:r>
              <w:rPr>
                <w:rFonts w:hint="eastAsia" w:ascii="仿宋" w:hAnsi="仿宋" w:eastAsia="仿宋" w:cs="仿宋"/>
                <w:color w:val="000000"/>
                <w:sz w:val="24"/>
                <w:szCs w:val="24"/>
              </w:rPr>
              <w:t>结论：公司管理体系符合标准要求，具有较好的充分性、适宜性和有效性，能较好的适应实现管理方针和管理目标的需要。</w:t>
            </w:r>
          </w:p>
          <w:p>
            <w:pPr>
              <w:rPr>
                <w:rFonts w:hint="default" w:ascii="仿宋" w:hAnsi="仿宋" w:eastAsia="仿宋" w:cs="仿宋"/>
                <w:color w:val="000000"/>
                <w:sz w:val="24"/>
                <w:szCs w:val="24"/>
              </w:rPr>
            </w:pPr>
            <w:r>
              <w:rPr>
                <w:rFonts w:hint="default" w:ascii="仿宋" w:hAnsi="仿宋" w:eastAsia="仿宋" w:cs="仿宋"/>
                <w:color w:val="000000"/>
                <w:sz w:val="24"/>
                <w:szCs w:val="24"/>
              </w:rPr>
              <w:t>◆持续改进：</w:t>
            </w:r>
            <w:r>
              <w:rPr>
                <w:rFonts w:hint="eastAsia" w:ascii="仿宋" w:hAnsi="仿宋" w:eastAsia="仿宋" w:cs="仿宋"/>
                <w:color w:val="000000"/>
                <w:sz w:val="24"/>
                <w:szCs w:val="24"/>
              </w:rPr>
              <w:t>个别员工的质量/环境/职业健康安全意识还有待提高</w:t>
            </w:r>
          </w:p>
          <w:p>
            <w:pPr>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rPr>
              <w:t>此项措施已完成</w:t>
            </w:r>
            <w:r>
              <w:rPr>
                <w:rFonts w:hint="default" w:ascii="仿宋" w:hAnsi="仿宋" w:eastAsia="仿宋" w:cs="仿宋"/>
                <w:color w:val="000000"/>
                <w:sz w:val="24"/>
                <w:szCs w:val="24"/>
                <w:lang w:eastAsia="zh-CN"/>
              </w:rPr>
              <w:t>。</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2" w:type="dxa"/>
            <w:gridSpan w:val="2"/>
            <w:vAlign w:val="center"/>
          </w:tcPr>
          <w:p>
            <w:pPr>
              <w:snapToGrid w:val="0"/>
              <w:spacing w:line="360" w:lineRule="auto"/>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rPr>
              <w:t>总则</w:t>
            </w:r>
          </w:p>
        </w:tc>
        <w:tc>
          <w:tcPr>
            <w:tcW w:w="1558" w:type="dxa"/>
            <w:vAlign w:val="center"/>
          </w:tcPr>
          <w:p>
            <w:pPr>
              <w:snapToGrid w:val="0"/>
              <w:spacing w:line="360" w:lineRule="auto"/>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rPr>
              <w:t>Q</w:t>
            </w:r>
            <w:r>
              <w:rPr>
                <w:rFonts w:hint="eastAsia" w:ascii="仿宋" w:hAnsi="仿宋" w:eastAsia="仿宋" w:cs="仿宋"/>
                <w:color w:val="000000"/>
                <w:sz w:val="24"/>
                <w:szCs w:val="24"/>
                <w:lang w:eastAsia="zh-CN"/>
              </w:rPr>
              <w:t>：</w:t>
            </w:r>
            <w:r>
              <w:rPr>
                <w:rFonts w:hint="default" w:ascii="仿宋" w:hAnsi="仿宋" w:eastAsia="仿宋" w:cs="仿宋"/>
                <w:color w:val="000000"/>
                <w:sz w:val="24"/>
                <w:szCs w:val="24"/>
              </w:rPr>
              <w:t>10.1</w:t>
            </w:r>
          </w:p>
        </w:tc>
        <w:tc>
          <w:tcPr>
            <w:tcW w:w="10004" w:type="dxa"/>
            <w:vAlign w:val="center"/>
          </w:tcPr>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查公司在建立、实施管理体系中：</w:t>
            </w:r>
          </w:p>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a.制订 8.2.2，9.3，10.2各种控制程序文件；</w:t>
            </w:r>
          </w:p>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b.通过内审、管理评审评价管理体系的符合性；</w:t>
            </w:r>
          </w:p>
          <w:p>
            <w:pPr>
              <w:snapToGrid w:val="0"/>
              <w:spacing w:line="360" w:lineRule="auto"/>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rPr>
              <w:t>c.通过环境绩效的监视测量评价生产服务过程涉及环境管理的符合性；并通过日常数据分析，采取纠正、预防措施，达到持续改进目的。</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62" w:type="dxa"/>
            <w:gridSpan w:val="2"/>
            <w:vAlign w:val="center"/>
          </w:tcPr>
          <w:p>
            <w:pPr>
              <w:snapToGrid w:val="0"/>
              <w:spacing w:line="360" w:lineRule="auto"/>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rPr>
              <w:t>持续改进</w:t>
            </w:r>
          </w:p>
        </w:tc>
        <w:tc>
          <w:tcPr>
            <w:tcW w:w="1558" w:type="dxa"/>
            <w:vAlign w:val="center"/>
          </w:tcPr>
          <w:p>
            <w:pPr>
              <w:snapToGrid w:val="0"/>
              <w:spacing w:line="360" w:lineRule="auto"/>
              <w:rPr>
                <w:rFonts w:hint="eastAsia" w:ascii="仿宋" w:hAnsi="仿宋" w:eastAsia="仿宋" w:cs="仿宋"/>
                <w:color w:val="000000"/>
                <w:sz w:val="24"/>
                <w:szCs w:val="24"/>
                <w:lang w:val="en-US" w:eastAsia="zh-CN"/>
              </w:rPr>
            </w:pPr>
            <w:r>
              <w:rPr>
                <w:rFonts w:hint="default" w:ascii="仿宋" w:hAnsi="仿宋" w:eastAsia="仿宋" w:cs="仿宋"/>
                <w:color w:val="000000"/>
                <w:sz w:val="24"/>
                <w:szCs w:val="24"/>
              </w:rPr>
              <w:t>Q</w:t>
            </w:r>
            <w:r>
              <w:rPr>
                <w:rFonts w:hint="eastAsia" w:ascii="仿宋" w:hAnsi="仿宋" w:eastAsia="仿宋" w:cs="仿宋"/>
                <w:color w:val="000000"/>
                <w:sz w:val="24"/>
                <w:szCs w:val="24"/>
                <w:lang w:eastAsia="zh-CN"/>
              </w:rPr>
              <w:t>：</w:t>
            </w:r>
            <w:r>
              <w:rPr>
                <w:rFonts w:hint="default" w:ascii="仿宋" w:hAnsi="仿宋" w:eastAsia="仿宋" w:cs="仿宋"/>
                <w:color w:val="000000"/>
                <w:sz w:val="24"/>
                <w:szCs w:val="24"/>
              </w:rPr>
              <w:t>10.3</w:t>
            </w:r>
          </w:p>
        </w:tc>
        <w:tc>
          <w:tcPr>
            <w:tcW w:w="10004" w:type="dxa"/>
            <w:vAlign w:val="center"/>
          </w:tcPr>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查持续改进：</w:t>
            </w:r>
          </w:p>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a. 通过管理体系运行，管理方针、目标的实施，内审、管理评审进行持续改进；</w:t>
            </w:r>
          </w:p>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b. 通过数据分析、纠正、预防措施实施达到持续改进；</w:t>
            </w:r>
          </w:p>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c. 通过顾客满意度调查，改进、提高产品质量，满足顾客需求，达到持续改进的目的。</w:t>
            </w:r>
          </w:p>
          <w:p>
            <w:pPr>
              <w:snapToGrid w:val="0"/>
              <w:spacing w:line="360" w:lineRule="auto"/>
              <w:rPr>
                <w:rFonts w:hint="default" w:ascii="仿宋" w:hAnsi="仿宋" w:eastAsia="仿宋" w:cs="仿宋"/>
                <w:color w:val="000000"/>
                <w:sz w:val="24"/>
                <w:szCs w:val="24"/>
              </w:rPr>
            </w:pPr>
            <w:r>
              <w:rPr>
                <w:rFonts w:hint="default" w:ascii="仿宋" w:hAnsi="仿宋" w:eastAsia="仿宋" w:cs="仿宋"/>
                <w:color w:val="000000"/>
                <w:sz w:val="24"/>
                <w:szCs w:val="24"/>
              </w:rPr>
              <w:t>管理评审提出改进措施：</w:t>
            </w:r>
            <w:r>
              <w:rPr>
                <w:rFonts w:hint="eastAsia" w:ascii="仿宋" w:hAnsi="仿宋" w:eastAsia="仿宋" w:cs="仿宋"/>
                <w:color w:val="000000"/>
                <w:sz w:val="24"/>
                <w:szCs w:val="24"/>
              </w:rPr>
              <w:t>由办公室对质量/环境/职业健康安全意识较差的员工，通过日常谈话的方式，进行培训教育，通过运行控制进行监视。</w:t>
            </w:r>
          </w:p>
          <w:p>
            <w:pPr>
              <w:snapToGrid w:val="0"/>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抽培训记录，</w:t>
            </w:r>
            <w:r>
              <w:rPr>
                <w:rFonts w:hint="default" w:ascii="仿宋" w:hAnsi="仿宋" w:eastAsia="仿宋" w:cs="仿宋"/>
                <w:color w:val="000000"/>
                <w:sz w:val="24"/>
                <w:szCs w:val="24"/>
              </w:rPr>
              <w:t>此项措施</w:t>
            </w:r>
            <w:r>
              <w:rPr>
                <w:rFonts w:hint="eastAsia" w:ascii="仿宋" w:hAnsi="仿宋" w:eastAsia="仿宋" w:cs="仿宋"/>
                <w:color w:val="000000"/>
                <w:sz w:val="24"/>
                <w:szCs w:val="24"/>
                <w:lang w:val="en-US" w:eastAsia="zh-CN"/>
              </w:rPr>
              <w:t>已经实施，实施有效</w:t>
            </w:r>
            <w:r>
              <w:rPr>
                <w:rFonts w:hint="default" w:ascii="仿宋" w:hAnsi="仿宋" w:eastAsia="仿宋" w:cs="仿宋"/>
                <w:color w:val="000000"/>
                <w:sz w:val="24"/>
                <w:szCs w:val="24"/>
              </w:rPr>
              <w:t>。</w:t>
            </w:r>
          </w:p>
        </w:tc>
        <w:tc>
          <w:tcPr>
            <w:tcW w:w="1585"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1560" w:type="dxa"/>
            <w:vAlign w:val="top"/>
          </w:tcPr>
          <w:p>
            <w:pPr>
              <w:snapToGrid w:val="0"/>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标准/规范/法规的执行情况、上次审核不符合项的验证</w:t>
            </w:r>
            <w:r>
              <w:rPr>
                <w:rFonts w:hint="eastAsia" w:ascii="仿宋" w:hAnsi="仿宋" w:eastAsia="仿宋" w:cs="仿宋"/>
                <w:color w:val="00B0F0"/>
                <w:sz w:val="24"/>
                <w:szCs w:val="24"/>
              </w:rPr>
              <w:t>、认证证书、标志的使用情况</w:t>
            </w:r>
            <w:r>
              <w:rPr>
                <w:rFonts w:hint="eastAsia" w:ascii="仿宋" w:hAnsi="仿宋" w:eastAsia="仿宋" w:cs="仿宋"/>
                <w:color w:val="000000"/>
                <w:sz w:val="24"/>
                <w:szCs w:val="24"/>
              </w:rPr>
              <w:t>、投诉或事故、监督抽查情况、体系变动</w:t>
            </w:r>
            <w:r>
              <w:rPr>
                <w:rFonts w:hint="eastAsia" w:ascii="仿宋" w:hAnsi="仿宋" w:eastAsia="仿宋" w:cs="仿宋"/>
                <w:color w:val="000000"/>
                <w:sz w:val="24"/>
                <w:szCs w:val="24"/>
                <w:lang w:eastAsia="zh-CN"/>
              </w:rPr>
              <w:t>、</w:t>
            </w:r>
            <w:r>
              <w:rPr>
                <w:rFonts w:hint="eastAsia" w:ascii="仿宋" w:hAnsi="仿宋" w:eastAsia="仿宋" w:cs="仿宋"/>
                <w:color w:val="0000FF"/>
                <w:kern w:val="2"/>
                <w:sz w:val="24"/>
                <w:szCs w:val="24"/>
                <w:lang w:val="en-US" w:eastAsia="zh-CN" w:bidi="ar-SA"/>
              </w:rPr>
              <w:t>企业相关资质情况</w:t>
            </w:r>
          </w:p>
        </w:tc>
        <w:tc>
          <w:tcPr>
            <w:tcW w:w="1560" w:type="dxa"/>
            <w:gridSpan w:val="2"/>
            <w:vAlign w:val="top"/>
          </w:tcPr>
          <w:p>
            <w:pPr>
              <w:snapToGrid w:val="0"/>
              <w:spacing w:line="360" w:lineRule="auto"/>
              <w:ind w:firstLine="480" w:firstLineChars="200"/>
              <w:rPr>
                <w:rFonts w:hint="eastAsia" w:ascii="仿宋" w:hAnsi="仿宋" w:eastAsia="仿宋" w:cs="仿宋"/>
                <w:color w:val="000000"/>
                <w:sz w:val="24"/>
                <w:szCs w:val="24"/>
              </w:rPr>
            </w:pPr>
          </w:p>
        </w:tc>
        <w:tc>
          <w:tcPr>
            <w:tcW w:w="10004" w:type="dxa"/>
            <w:vAlign w:val="top"/>
          </w:tcPr>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◆范总介绍，</w:t>
            </w:r>
            <w:r>
              <w:rPr>
                <w:rFonts w:hint="eastAsia" w:ascii="仿宋" w:hAnsi="仿宋" w:eastAsia="仿宋" w:cs="仿宋"/>
                <w:color w:val="000000"/>
                <w:sz w:val="24"/>
                <w:szCs w:val="24"/>
              </w:rPr>
              <w:t>公司执行 GB/T19001-2016/ISO 9001:2015、GB/T24001-2016/ISO 14001:2015及GB/T45001—2020/ISO 45001:2018标准，遵守与企业相关的法律法规和地方政策，产品</w:t>
            </w:r>
            <w:r>
              <w:rPr>
                <w:rFonts w:hint="eastAsia" w:ascii="仿宋" w:hAnsi="仿宋" w:eastAsia="仿宋" w:cs="仿宋"/>
                <w:color w:val="000000"/>
                <w:sz w:val="24"/>
                <w:szCs w:val="24"/>
                <w:lang w:val="en-US" w:eastAsia="zh-CN"/>
              </w:rPr>
              <w:t>执行企业标准</w:t>
            </w:r>
            <w:r>
              <w:rPr>
                <w:rFonts w:hint="eastAsia" w:ascii="仿宋" w:hAnsi="仿宋" w:eastAsia="仿宋" w:cs="仿宋"/>
                <w:color w:val="000000"/>
                <w:sz w:val="24"/>
                <w:szCs w:val="24"/>
              </w:rPr>
              <w:t>；</w:t>
            </w:r>
          </w:p>
          <w:p>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上次审核</w:t>
            </w:r>
            <w:r>
              <w:rPr>
                <w:rFonts w:hint="eastAsia" w:ascii="仿宋" w:hAnsi="仿宋" w:eastAsia="仿宋" w:cs="仿宋"/>
                <w:color w:val="000000"/>
                <w:sz w:val="24"/>
                <w:szCs w:val="24"/>
                <w:lang w:val="en-US" w:eastAsia="zh-CN"/>
              </w:rPr>
              <w:t>未</w:t>
            </w:r>
            <w:r>
              <w:rPr>
                <w:rFonts w:hint="eastAsia" w:ascii="仿宋" w:hAnsi="仿宋" w:eastAsia="仿宋" w:cs="仿宋"/>
                <w:color w:val="000000"/>
                <w:sz w:val="24"/>
                <w:szCs w:val="24"/>
              </w:rPr>
              <w:t>发现不符合项，</w:t>
            </w:r>
            <w:r>
              <w:rPr>
                <w:rFonts w:hint="eastAsia" w:ascii="仿宋" w:hAnsi="仿宋" w:eastAsia="仿宋" w:cs="仿宋"/>
                <w:color w:val="000000"/>
                <w:sz w:val="24"/>
                <w:szCs w:val="24"/>
                <w:lang w:val="en-US" w:eastAsia="zh-CN"/>
              </w:rPr>
              <w:t>无需现场查验</w:t>
            </w:r>
            <w:r>
              <w:rPr>
                <w:rFonts w:hint="eastAsia" w:ascii="仿宋" w:hAnsi="仿宋" w:eastAsia="仿宋" w:cs="仿宋"/>
                <w:color w:val="000000"/>
                <w:sz w:val="24"/>
                <w:szCs w:val="24"/>
              </w:rPr>
              <w:t>。</w:t>
            </w:r>
          </w:p>
          <w:p>
            <w:pPr>
              <w:snapToGrid w:val="0"/>
              <w:spacing w:line="360" w:lineRule="auto"/>
              <w:rPr>
                <w:rFonts w:hint="default" w:ascii="仿宋" w:hAnsi="仿宋" w:eastAsia="仿宋" w:cs="仿宋"/>
                <w:color w:val="000000"/>
                <w:sz w:val="24"/>
                <w:szCs w:val="24"/>
              </w:rPr>
            </w:pPr>
            <w:r>
              <w:rPr>
                <w:rFonts w:hint="eastAsia" w:ascii="仿宋" w:hAnsi="仿宋" w:eastAsia="仿宋" w:cs="仿宋"/>
                <w:color w:val="000000"/>
                <w:sz w:val="24"/>
                <w:szCs w:val="24"/>
                <w:lang w:val="en-US" w:eastAsia="zh-CN"/>
              </w:rPr>
              <w:t>◆</w:t>
            </w:r>
            <w:r>
              <w:rPr>
                <w:rFonts w:hint="default" w:ascii="仿宋" w:hAnsi="仿宋" w:eastAsia="仿宋" w:cs="仿宋"/>
                <w:color w:val="000000"/>
                <w:sz w:val="24"/>
                <w:szCs w:val="24"/>
              </w:rPr>
              <w:t>质量管理体系建立以来没有发生质量事故及顾客投诉事件。质量监督抽查情况：暂无。</w:t>
            </w:r>
          </w:p>
          <w:p>
            <w:pPr>
              <w:snapToGrid w:val="0"/>
              <w:spacing w:line="360" w:lineRule="auto"/>
              <w:rPr>
                <w:rFonts w:hint="default"/>
              </w:rPr>
            </w:pPr>
            <w:r>
              <w:rPr>
                <w:rFonts w:hint="eastAsia" w:ascii="仿宋" w:hAnsi="仿宋" w:eastAsia="仿宋" w:cs="仿宋"/>
                <w:color w:val="000000"/>
                <w:sz w:val="24"/>
                <w:szCs w:val="24"/>
              </w:rPr>
              <w:t>在审核现场也未发现抽查、相关方投诉等情况。</w:t>
            </w:r>
          </w:p>
          <w:p>
            <w:pPr>
              <w:snapToGrid w:val="0"/>
              <w:spacing w:line="36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r>
              <w:rPr>
                <w:rFonts w:hint="default" w:ascii="仿宋" w:hAnsi="仿宋" w:eastAsia="仿宋" w:cs="仿宋"/>
                <w:color w:val="000000"/>
                <w:sz w:val="24"/>
                <w:szCs w:val="24"/>
                <w:lang w:val="en-US" w:eastAsia="zh-CN"/>
              </w:rPr>
              <w:t>证书主要用于客户需要，</w:t>
            </w:r>
            <w:r>
              <w:rPr>
                <w:rFonts w:hint="eastAsia" w:ascii="仿宋" w:hAnsi="仿宋" w:eastAsia="仿宋" w:cs="仿宋"/>
                <w:color w:val="000000"/>
                <w:sz w:val="24"/>
                <w:szCs w:val="24"/>
              </w:rPr>
              <w:t>产品、包装上未使用相关标志</w:t>
            </w:r>
            <w:r>
              <w:rPr>
                <w:rFonts w:hint="eastAsia" w:ascii="仿宋" w:hAnsi="仿宋" w:eastAsia="仿宋" w:cs="仿宋"/>
                <w:color w:val="000000"/>
                <w:sz w:val="24"/>
                <w:szCs w:val="24"/>
                <w:lang w:eastAsia="zh-CN"/>
              </w:rPr>
              <w:t>，</w:t>
            </w:r>
            <w:r>
              <w:rPr>
                <w:rFonts w:hint="default" w:ascii="仿宋" w:hAnsi="仿宋" w:eastAsia="仿宋" w:cs="仿宋"/>
                <w:color w:val="000000"/>
                <w:sz w:val="24"/>
                <w:szCs w:val="24"/>
                <w:lang w:val="en-US" w:eastAsia="zh-CN"/>
              </w:rPr>
              <w:t>证书及标志使用符合要求。</w:t>
            </w:r>
          </w:p>
          <w:p>
            <w:pPr>
              <w:pStyle w:val="2"/>
              <w:rPr>
                <w:rFonts w:hint="eastAsia"/>
              </w:rPr>
            </w:pP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提供了组织营业执照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验证</w:t>
            </w:r>
            <w:r>
              <w:rPr>
                <w:rFonts w:hint="eastAsia" w:ascii="仿宋" w:hAnsi="仿宋" w:eastAsia="仿宋" w:cs="仿宋"/>
                <w:color w:val="000000"/>
                <w:sz w:val="24"/>
                <w:szCs w:val="24"/>
              </w:rPr>
              <w:t>有效。</w:t>
            </w:r>
          </w:p>
        </w:tc>
        <w:tc>
          <w:tcPr>
            <w:tcW w:w="1585" w:type="dxa"/>
            <w:vAlign w:val="top"/>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Y</w:t>
            </w:r>
          </w:p>
        </w:tc>
      </w:tr>
    </w:tbl>
    <w:p>
      <w:pPr>
        <w:pStyle w:val="7"/>
        <w:rPr>
          <w:rFonts w:ascii="楷体" w:hAnsi="楷体" w:eastAsia="楷体"/>
        </w:rPr>
      </w:pPr>
      <w:r>
        <w:rPr>
          <w:rFonts w:hint="eastAsia" w:ascii="楷体" w:hAnsi="楷体" w:eastAsia="楷体"/>
        </w:rPr>
        <w:t>说明：不符合标注</w:t>
      </w:r>
      <w:r>
        <w:rPr>
          <w:rFonts w:ascii="楷体" w:hAnsi="楷体" w:eastAsia="楷体"/>
        </w:rPr>
        <w:t>N</w:t>
      </w:r>
    </w:p>
    <w:p>
      <w:pPr>
        <w:spacing w:line="480" w:lineRule="exact"/>
        <w:jc w:val="center"/>
        <w:rPr>
          <w:rFonts w:ascii="隶书" w:hAnsi="宋体" w:eastAsia="隶书"/>
          <w:bCs/>
          <w:color w:val="000000"/>
          <w:sz w:val="36"/>
          <w:szCs w:val="36"/>
        </w:rPr>
      </w:pPr>
      <w:r>
        <w:rPr>
          <w:rFonts w:ascii="楷体" w:hAnsi="楷体" w:eastAsia="楷体"/>
        </w:rPr>
        <w:br w:type="page"/>
      </w: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1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09" w:type="dxa"/>
            <w:vMerge w:val="restart"/>
            <w:vAlign w:val="center"/>
          </w:tcPr>
          <w:p>
            <w:pPr>
              <w:bidi w:val="0"/>
              <w:rPr>
                <w:rFonts w:hint="eastAsia" w:ascii="仿宋" w:hAnsi="仿宋" w:eastAsia="仿宋" w:cs="仿宋"/>
                <w:sz w:val="24"/>
                <w:szCs w:val="24"/>
              </w:rPr>
            </w:pPr>
            <w:r>
              <w:rPr>
                <w:rFonts w:hint="eastAsia" w:ascii="仿宋" w:hAnsi="仿宋" w:eastAsia="仿宋" w:cs="仿宋"/>
                <w:sz w:val="24"/>
                <w:szCs w:val="24"/>
              </w:rPr>
              <w:t>过程与活动、</w:t>
            </w:r>
          </w:p>
          <w:p>
            <w:pPr>
              <w:bidi w:val="0"/>
              <w:rPr>
                <w:rFonts w:hint="eastAsia" w:ascii="仿宋" w:hAnsi="仿宋" w:eastAsia="仿宋" w:cs="仿宋"/>
                <w:sz w:val="24"/>
                <w:szCs w:val="24"/>
              </w:rPr>
            </w:pPr>
            <w:r>
              <w:rPr>
                <w:rFonts w:hint="eastAsia" w:ascii="仿宋" w:hAnsi="仿宋" w:eastAsia="仿宋" w:cs="仿宋"/>
                <w:sz w:val="24"/>
                <w:szCs w:val="24"/>
              </w:rPr>
              <w:t>抽样计划</w:t>
            </w:r>
          </w:p>
        </w:tc>
        <w:tc>
          <w:tcPr>
            <w:tcW w:w="1111" w:type="dxa"/>
            <w:vMerge w:val="restart"/>
            <w:vAlign w:val="center"/>
          </w:tcPr>
          <w:p>
            <w:pPr>
              <w:bidi w:val="0"/>
              <w:rPr>
                <w:rFonts w:hint="eastAsia" w:ascii="仿宋" w:hAnsi="仿宋" w:eastAsia="仿宋" w:cs="仿宋"/>
                <w:sz w:val="24"/>
                <w:szCs w:val="24"/>
              </w:rPr>
            </w:pPr>
            <w:r>
              <w:rPr>
                <w:rFonts w:hint="eastAsia" w:ascii="仿宋" w:hAnsi="仿宋" w:eastAsia="仿宋" w:cs="仿宋"/>
                <w:sz w:val="24"/>
                <w:szCs w:val="24"/>
              </w:rPr>
              <w:t>涉及</w:t>
            </w:r>
          </w:p>
          <w:p>
            <w:pPr>
              <w:bidi w:val="0"/>
              <w:rPr>
                <w:rFonts w:hint="eastAsia" w:ascii="仿宋" w:hAnsi="仿宋" w:eastAsia="仿宋" w:cs="仿宋"/>
                <w:sz w:val="24"/>
                <w:szCs w:val="24"/>
              </w:rPr>
            </w:pPr>
            <w:r>
              <w:rPr>
                <w:rFonts w:hint="eastAsia" w:ascii="仿宋" w:hAnsi="仿宋" w:eastAsia="仿宋" w:cs="仿宋"/>
                <w:sz w:val="24"/>
                <w:szCs w:val="24"/>
              </w:rPr>
              <w:t>条款</w:t>
            </w:r>
          </w:p>
        </w:tc>
        <w:tc>
          <w:tcPr>
            <w:tcW w:w="10004"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受审核部门：</w:t>
            </w:r>
            <w:r>
              <w:rPr>
                <w:rFonts w:hint="eastAsia" w:ascii="仿宋" w:hAnsi="仿宋" w:eastAsia="仿宋" w:cs="仿宋"/>
                <w:sz w:val="24"/>
                <w:szCs w:val="24"/>
                <w:lang w:val="en-US" w:eastAsia="zh-CN"/>
              </w:rPr>
              <w:t>采购</w:t>
            </w:r>
            <w:r>
              <w:rPr>
                <w:rFonts w:hint="eastAsia" w:ascii="仿宋" w:hAnsi="仿宋" w:eastAsia="仿宋" w:cs="仿宋"/>
                <w:sz w:val="24"/>
                <w:szCs w:val="24"/>
              </w:rPr>
              <w:t xml:space="preserve">部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主管领导：</w:t>
            </w:r>
            <w:r>
              <w:rPr>
                <w:rFonts w:hint="eastAsia" w:ascii="仿宋" w:hAnsi="仿宋" w:eastAsia="仿宋" w:cs="仿宋"/>
                <w:sz w:val="24"/>
                <w:szCs w:val="24"/>
                <w:lang w:val="en-US" w:eastAsia="zh-CN"/>
              </w:rPr>
              <w:t>张博</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陪同人员：</w:t>
            </w:r>
            <w:r>
              <w:rPr>
                <w:rFonts w:hint="eastAsia" w:ascii="仿宋" w:hAnsi="仿宋" w:eastAsia="仿宋" w:cs="仿宋"/>
                <w:sz w:val="24"/>
                <w:szCs w:val="24"/>
                <w:lang w:val="en-US" w:eastAsia="zh-CN"/>
              </w:rPr>
              <w:t>郭光</w:t>
            </w:r>
          </w:p>
        </w:tc>
        <w:tc>
          <w:tcPr>
            <w:tcW w:w="1585" w:type="dxa"/>
            <w:vMerge w:val="restart"/>
            <w:vAlign w:val="center"/>
          </w:tcPr>
          <w:p>
            <w:pPr>
              <w:bidi w:val="0"/>
              <w:rPr>
                <w:rFonts w:hint="eastAsia" w:ascii="仿宋" w:hAnsi="仿宋" w:eastAsia="仿宋" w:cs="仿宋"/>
                <w:sz w:val="24"/>
                <w:szCs w:val="24"/>
              </w:rPr>
            </w:pPr>
            <w:r>
              <w:rPr>
                <w:rFonts w:hint="eastAsia" w:ascii="仿宋" w:hAnsi="仿宋" w:eastAsia="仿宋" w:cs="仿宋"/>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09" w:type="dxa"/>
            <w:vMerge w:val="continue"/>
            <w:vAlign w:val="center"/>
          </w:tcPr>
          <w:p>
            <w:pPr>
              <w:bidi w:val="0"/>
              <w:rPr>
                <w:rFonts w:hint="eastAsia" w:ascii="仿宋" w:hAnsi="仿宋" w:eastAsia="仿宋" w:cs="仿宋"/>
                <w:sz w:val="24"/>
                <w:szCs w:val="24"/>
              </w:rPr>
            </w:pPr>
          </w:p>
        </w:tc>
        <w:tc>
          <w:tcPr>
            <w:tcW w:w="1111" w:type="dxa"/>
            <w:vMerge w:val="continue"/>
            <w:vAlign w:val="center"/>
          </w:tcPr>
          <w:p>
            <w:pPr>
              <w:bidi w:val="0"/>
              <w:rPr>
                <w:rFonts w:hint="eastAsia" w:ascii="仿宋" w:hAnsi="仿宋" w:eastAsia="仿宋" w:cs="仿宋"/>
                <w:sz w:val="24"/>
                <w:szCs w:val="24"/>
              </w:rPr>
            </w:pPr>
          </w:p>
        </w:tc>
        <w:tc>
          <w:tcPr>
            <w:tcW w:w="10004"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审核员：</w:t>
            </w:r>
            <w:r>
              <w:rPr>
                <w:rFonts w:hint="eastAsia" w:ascii="仿宋" w:hAnsi="仿宋" w:eastAsia="仿宋" w:cs="仿宋"/>
                <w:sz w:val="24"/>
                <w:szCs w:val="24"/>
                <w:lang w:val="en-US" w:eastAsia="zh-CN"/>
              </w:rPr>
              <w:t>刘红杰</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审核时间：202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tc>
        <w:tc>
          <w:tcPr>
            <w:tcW w:w="1585" w:type="dxa"/>
            <w:vMerge w:val="continue"/>
          </w:tcPr>
          <w:p>
            <w:pPr>
              <w:bidi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09" w:type="dxa"/>
            <w:vMerge w:val="continue"/>
            <w:vAlign w:val="center"/>
          </w:tcPr>
          <w:p>
            <w:pPr>
              <w:bidi w:val="0"/>
              <w:rPr>
                <w:rFonts w:hint="eastAsia" w:ascii="仿宋" w:hAnsi="仿宋" w:eastAsia="仿宋" w:cs="仿宋"/>
                <w:sz w:val="24"/>
                <w:szCs w:val="24"/>
              </w:rPr>
            </w:pPr>
          </w:p>
        </w:tc>
        <w:tc>
          <w:tcPr>
            <w:tcW w:w="1111" w:type="dxa"/>
            <w:vMerge w:val="continue"/>
            <w:vAlign w:val="center"/>
          </w:tcPr>
          <w:p>
            <w:pPr>
              <w:bidi w:val="0"/>
              <w:rPr>
                <w:rFonts w:hint="eastAsia" w:ascii="仿宋" w:hAnsi="仿宋" w:eastAsia="仿宋" w:cs="仿宋"/>
                <w:sz w:val="24"/>
                <w:szCs w:val="24"/>
              </w:rPr>
            </w:pPr>
          </w:p>
        </w:tc>
        <w:tc>
          <w:tcPr>
            <w:tcW w:w="10004"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审核条款：</w:t>
            </w:r>
          </w:p>
          <w:p>
            <w:pPr>
              <w:bidi w:val="0"/>
              <w:rPr>
                <w:rFonts w:hint="eastAsia" w:ascii="仿宋" w:hAnsi="仿宋" w:eastAsia="仿宋" w:cs="仿宋"/>
                <w:sz w:val="24"/>
                <w:szCs w:val="24"/>
              </w:rPr>
            </w:pPr>
            <w:r>
              <w:rPr>
                <w:rFonts w:hint="eastAsia" w:ascii="仿宋" w:hAnsi="仿宋" w:eastAsia="仿宋" w:cs="仿宋"/>
                <w:sz w:val="24"/>
                <w:szCs w:val="24"/>
              </w:rPr>
              <w:t>Q</w:t>
            </w:r>
            <w:r>
              <w:rPr>
                <w:rFonts w:hint="eastAsia" w:ascii="仿宋" w:hAnsi="仿宋" w:eastAsia="仿宋" w:cs="仿宋"/>
                <w:sz w:val="24"/>
                <w:szCs w:val="24"/>
                <w:lang w:eastAsia="zh-CN"/>
              </w:rPr>
              <w:t>：</w:t>
            </w:r>
            <w:r>
              <w:rPr>
                <w:rFonts w:hint="eastAsia" w:ascii="仿宋" w:hAnsi="仿宋" w:eastAsia="仿宋" w:cs="仿宋"/>
                <w:sz w:val="24"/>
                <w:szCs w:val="24"/>
              </w:rPr>
              <w:t>5.3</w:t>
            </w:r>
            <w:r>
              <w:rPr>
                <w:rFonts w:hint="eastAsia" w:ascii="仿宋" w:hAnsi="仿宋" w:eastAsia="仿宋" w:cs="仿宋"/>
                <w:sz w:val="24"/>
                <w:szCs w:val="24"/>
                <w:lang w:val="en-US" w:eastAsia="zh-CN"/>
              </w:rPr>
              <w:t>；</w:t>
            </w:r>
            <w:r>
              <w:rPr>
                <w:rFonts w:hint="eastAsia" w:ascii="仿宋" w:hAnsi="仿宋" w:eastAsia="仿宋" w:cs="仿宋"/>
                <w:sz w:val="24"/>
                <w:szCs w:val="24"/>
              </w:rPr>
              <w:t>6.2</w:t>
            </w:r>
            <w:r>
              <w:rPr>
                <w:rFonts w:hint="eastAsia" w:ascii="仿宋" w:hAnsi="仿宋" w:eastAsia="仿宋" w:cs="仿宋"/>
                <w:sz w:val="24"/>
                <w:szCs w:val="24"/>
                <w:lang w:eastAsia="zh-CN"/>
              </w:rPr>
              <w:t>；</w:t>
            </w:r>
            <w:r>
              <w:rPr>
                <w:rFonts w:hint="eastAsia" w:ascii="仿宋" w:hAnsi="仿宋" w:eastAsia="仿宋" w:cs="仿宋"/>
                <w:sz w:val="24"/>
                <w:szCs w:val="24"/>
              </w:rPr>
              <w:t>8.4</w:t>
            </w:r>
          </w:p>
        </w:tc>
        <w:tc>
          <w:tcPr>
            <w:tcW w:w="1585" w:type="dxa"/>
            <w:vMerge w:val="continue"/>
          </w:tcPr>
          <w:p>
            <w:pPr>
              <w:bidi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09"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组织的岗位、职责权限</w:t>
            </w:r>
          </w:p>
        </w:tc>
        <w:tc>
          <w:tcPr>
            <w:tcW w:w="1111"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Q</w:t>
            </w:r>
            <w:r>
              <w:rPr>
                <w:rFonts w:hint="eastAsia" w:ascii="仿宋" w:hAnsi="仿宋" w:eastAsia="仿宋" w:cs="仿宋"/>
                <w:sz w:val="24"/>
                <w:szCs w:val="24"/>
                <w:lang w:val="en-US" w:eastAsia="zh-CN"/>
              </w:rPr>
              <w:t>:</w:t>
            </w:r>
            <w:r>
              <w:rPr>
                <w:rFonts w:hint="eastAsia" w:ascii="仿宋" w:hAnsi="仿宋" w:eastAsia="仿宋" w:cs="仿宋"/>
                <w:sz w:val="24"/>
                <w:szCs w:val="24"/>
              </w:rPr>
              <w:t>5.3</w:t>
            </w:r>
          </w:p>
          <w:p>
            <w:pPr>
              <w:bidi w:val="0"/>
              <w:rPr>
                <w:rFonts w:hint="eastAsia" w:ascii="仿宋" w:hAnsi="仿宋" w:eastAsia="仿宋" w:cs="仿宋"/>
                <w:sz w:val="24"/>
                <w:szCs w:val="24"/>
              </w:rPr>
            </w:pPr>
          </w:p>
        </w:tc>
        <w:tc>
          <w:tcPr>
            <w:tcW w:w="10004" w:type="dxa"/>
            <w:vAlign w:val="center"/>
          </w:tcPr>
          <w:p>
            <w:pPr>
              <w:bidi w:val="0"/>
              <w:rPr>
                <w:rFonts w:hint="eastAsia" w:ascii="仿宋" w:hAnsi="仿宋" w:eastAsia="仿宋" w:cs="仿宋"/>
                <w:sz w:val="24"/>
                <w:szCs w:val="24"/>
                <w:lang w:eastAsia="zh-CN"/>
              </w:rPr>
            </w:pPr>
            <w:r>
              <w:rPr>
                <w:rFonts w:hint="eastAsia" w:ascii="仿宋" w:hAnsi="仿宋" w:eastAsia="仿宋" w:cs="仿宋"/>
                <w:sz w:val="24"/>
                <w:szCs w:val="24"/>
              </w:rPr>
              <w:t>部门负责人：</w:t>
            </w:r>
            <w:r>
              <w:rPr>
                <w:rFonts w:hint="eastAsia" w:ascii="仿宋" w:hAnsi="仿宋" w:eastAsia="仿宋" w:cs="仿宋"/>
                <w:sz w:val="24"/>
                <w:szCs w:val="24"/>
                <w:lang w:val="en-US" w:eastAsia="zh-CN"/>
              </w:rPr>
              <w:t>张博</w:t>
            </w:r>
          </w:p>
          <w:p>
            <w:pPr>
              <w:bidi w:val="0"/>
              <w:rPr>
                <w:rFonts w:hint="eastAsia" w:ascii="仿宋" w:hAnsi="仿宋" w:eastAsia="仿宋" w:cs="仿宋"/>
                <w:sz w:val="24"/>
                <w:szCs w:val="24"/>
              </w:rPr>
            </w:pPr>
            <w:r>
              <w:rPr>
                <w:rFonts w:hint="eastAsia" w:ascii="仿宋" w:hAnsi="仿宋" w:eastAsia="仿宋" w:cs="仿宋"/>
                <w:sz w:val="24"/>
                <w:szCs w:val="24"/>
              </w:rPr>
              <w:t>◆询问其职责权限：负责公司原材料采购，合格供方评审工作；贯彻执行公司的方针和管理目标，本部门环境因素、危险源的识别及其控制，落实管理手册在本部门的运行，对相关方的控制。</w:t>
            </w:r>
          </w:p>
          <w:p>
            <w:pPr>
              <w:bidi w:val="0"/>
              <w:rPr>
                <w:rFonts w:hint="eastAsia" w:ascii="仿宋" w:hAnsi="仿宋" w:eastAsia="仿宋" w:cs="仿宋"/>
                <w:sz w:val="24"/>
                <w:szCs w:val="24"/>
              </w:rPr>
            </w:pPr>
            <w:r>
              <w:rPr>
                <w:rFonts w:hint="eastAsia" w:ascii="仿宋" w:hAnsi="仿宋" w:eastAsia="仿宋" w:cs="仿宋"/>
                <w:sz w:val="24"/>
                <w:szCs w:val="24"/>
              </w:rPr>
              <w:t>◆职责明确，回答基本完整。</w:t>
            </w:r>
          </w:p>
        </w:tc>
        <w:tc>
          <w:tcPr>
            <w:tcW w:w="1585" w:type="dxa"/>
          </w:tcPr>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09"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目标和方案</w:t>
            </w:r>
          </w:p>
        </w:tc>
        <w:tc>
          <w:tcPr>
            <w:tcW w:w="1111"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Q</w:t>
            </w:r>
            <w:r>
              <w:rPr>
                <w:rFonts w:hint="eastAsia" w:ascii="仿宋" w:hAnsi="仿宋" w:eastAsia="仿宋" w:cs="仿宋"/>
                <w:sz w:val="24"/>
                <w:szCs w:val="24"/>
                <w:lang w:val="en-US" w:eastAsia="zh-CN"/>
              </w:rPr>
              <w:t>:</w:t>
            </w:r>
            <w:r>
              <w:rPr>
                <w:rFonts w:hint="eastAsia" w:ascii="仿宋" w:hAnsi="仿宋" w:eastAsia="仿宋" w:cs="仿宋"/>
                <w:sz w:val="24"/>
                <w:szCs w:val="24"/>
              </w:rPr>
              <w:t>6.2</w:t>
            </w:r>
          </w:p>
        </w:tc>
        <w:tc>
          <w:tcPr>
            <w:tcW w:w="10004"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◆部门目标：                考核情况（20</w:t>
            </w:r>
            <w:r>
              <w:rPr>
                <w:rFonts w:hint="eastAsia" w:ascii="仿宋" w:hAnsi="仿宋" w:eastAsia="仿宋" w:cs="仿宋"/>
                <w:sz w:val="24"/>
                <w:szCs w:val="24"/>
                <w:lang w:val="en-US" w:eastAsia="zh-CN"/>
              </w:rPr>
              <w:t>21</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采购产品合格率＞95%          100%</w:t>
            </w:r>
          </w:p>
          <w:p>
            <w:pPr>
              <w:bidi w:val="0"/>
              <w:rPr>
                <w:rFonts w:hint="eastAsia" w:ascii="仿宋" w:hAnsi="仿宋" w:eastAsia="仿宋" w:cs="仿宋"/>
                <w:sz w:val="24"/>
                <w:szCs w:val="24"/>
              </w:rPr>
            </w:pPr>
            <w:r>
              <w:rPr>
                <w:rFonts w:hint="eastAsia" w:ascii="仿宋" w:hAnsi="仿宋" w:eastAsia="仿宋" w:cs="仿宋"/>
                <w:sz w:val="24"/>
                <w:szCs w:val="24"/>
              </w:rPr>
              <w:t>合格供方评审率100%          100%</w:t>
            </w:r>
          </w:p>
          <w:p>
            <w:pPr>
              <w:bidi w:val="0"/>
              <w:rPr>
                <w:rFonts w:hint="eastAsia" w:ascii="仿宋" w:hAnsi="仿宋" w:eastAsia="仿宋" w:cs="仿宋"/>
                <w:sz w:val="24"/>
                <w:szCs w:val="24"/>
              </w:rPr>
            </w:pPr>
            <w:r>
              <w:rPr>
                <w:rFonts w:hint="eastAsia" w:ascii="仿宋" w:hAnsi="仿宋" w:eastAsia="仿宋" w:cs="仿宋"/>
                <w:sz w:val="24"/>
                <w:szCs w:val="24"/>
              </w:rPr>
              <w:t>◆经查，已完成。</w:t>
            </w:r>
          </w:p>
        </w:tc>
        <w:tc>
          <w:tcPr>
            <w:tcW w:w="1585" w:type="dxa"/>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09"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外部提供过程、产品和服务的控制</w:t>
            </w:r>
          </w:p>
        </w:tc>
        <w:tc>
          <w:tcPr>
            <w:tcW w:w="1111"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Q8.4</w:t>
            </w:r>
          </w:p>
        </w:tc>
        <w:tc>
          <w:tcPr>
            <w:tcW w:w="10004"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◆主要采购物资：</w:t>
            </w:r>
            <w:r>
              <w:rPr>
                <w:rFonts w:hint="eastAsia" w:ascii="仿宋" w:hAnsi="仿宋" w:eastAsia="仿宋" w:cs="仿宋"/>
                <w:sz w:val="24"/>
                <w:szCs w:val="24"/>
                <w:lang w:val="en-US" w:eastAsia="zh-CN"/>
              </w:rPr>
              <w:t>冷钢、高效电机、减速机、压块机</w:t>
            </w:r>
            <w:r>
              <w:rPr>
                <w:rFonts w:hint="eastAsia" w:ascii="仿宋" w:hAnsi="仿宋" w:eastAsia="仿宋" w:cs="仿宋"/>
                <w:sz w:val="24"/>
                <w:szCs w:val="24"/>
              </w:rPr>
              <w:t>。</w:t>
            </w:r>
          </w:p>
          <w:p>
            <w:pPr>
              <w:bidi w:val="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外包过程：</w:t>
            </w:r>
            <w:r>
              <w:rPr>
                <w:rFonts w:hint="eastAsia" w:ascii="仿宋" w:hAnsi="仿宋" w:eastAsia="仿宋" w:cs="仿宋"/>
                <w:color w:val="auto"/>
                <w:sz w:val="24"/>
                <w:szCs w:val="24"/>
                <w:lang w:val="en-US" w:eastAsia="zh-CN"/>
              </w:rPr>
              <w:t>产品运输、设备涂装</w:t>
            </w:r>
            <w:r>
              <w:rPr>
                <w:rFonts w:hint="eastAsia" w:ascii="仿宋" w:hAnsi="仿宋" w:eastAsia="仿宋" w:cs="仿宋"/>
                <w:color w:val="auto"/>
                <w:sz w:val="24"/>
                <w:szCs w:val="24"/>
              </w:rPr>
              <w:t>。</w:t>
            </w:r>
          </w:p>
          <w:p>
            <w:pPr>
              <w:bidi w:val="0"/>
              <w:rPr>
                <w:rFonts w:hint="eastAsia" w:ascii="仿宋" w:hAnsi="仿宋" w:eastAsia="仿宋" w:cs="仿宋"/>
                <w:sz w:val="24"/>
                <w:szCs w:val="24"/>
                <w:lang w:eastAsia="zh-CN"/>
              </w:rPr>
            </w:pPr>
            <w:r>
              <w:rPr>
                <w:rFonts w:hint="eastAsia" w:ascii="仿宋" w:hAnsi="仿宋" w:eastAsia="仿宋" w:cs="仿宋"/>
                <w:sz w:val="24"/>
                <w:szCs w:val="24"/>
              </w:rPr>
              <w:t>◆编制《外部提供产品、服务和过程控制程序》，其规定了外部供方选择评价与重新评价准则。编制了《供方评价标准》，通过调查供方的质量保证能力、产品质量、质量保证能力、质量管理体系等方面，对外部供方及其提供的产品或过程进行控制</w:t>
            </w:r>
            <w:r>
              <w:rPr>
                <w:rFonts w:hint="eastAsia" w:ascii="仿宋" w:hAnsi="仿宋" w:eastAsia="仿宋" w:cs="仿宋"/>
                <w:sz w:val="24"/>
                <w:szCs w:val="24"/>
                <w:lang w:eastAsia="zh-CN"/>
              </w:rPr>
              <w:t>。</w:t>
            </w:r>
          </w:p>
          <w:p>
            <w:pPr>
              <w:bidi w:val="0"/>
              <w:rPr>
                <w:rFonts w:hint="eastAsia" w:ascii="仿宋" w:hAnsi="仿宋" w:eastAsia="仿宋" w:cs="仿宋"/>
                <w:color w:val="auto"/>
                <w:sz w:val="24"/>
                <w:szCs w:val="24"/>
              </w:rPr>
            </w:pPr>
            <w:r>
              <w:rPr>
                <w:rFonts w:hint="eastAsia" w:ascii="仿宋" w:hAnsi="仿宋" w:eastAsia="仿宋" w:cs="仿宋"/>
                <w:sz w:val="24"/>
                <w:szCs w:val="24"/>
              </w:rPr>
              <w:t>◆查“</w:t>
            </w:r>
            <w:r>
              <w:rPr>
                <w:rFonts w:hint="eastAsia" w:ascii="仿宋" w:hAnsi="仿宋" w:eastAsia="仿宋" w:cs="仿宋"/>
                <w:color w:val="auto"/>
                <w:sz w:val="24"/>
                <w:szCs w:val="24"/>
              </w:rPr>
              <w:t>合格供方名录”，审批：</w:t>
            </w:r>
            <w:r>
              <w:rPr>
                <w:rFonts w:hint="eastAsia" w:ascii="仿宋" w:hAnsi="仿宋" w:eastAsia="仿宋" w:cs="仿宋"/>
                <w:color w:val="auto"/>
                <w:sz w:val="24"/>
                <w:szCs w:val="24"/>
                <w:lang w:val="en-US" w:eastAsia="zh-CN"/>
              </w:rPr>
              <w:t>范凯辉</w:t>
            </w:r>
            <w:r>
              <w:rPr>
                <w:rFonts w:hint="eastAsia" w:ascii="仿宋" w:hAnsi="仿宋" w:eastAsia="仿宋" w:cs="仿宋"/>
                <w:color w:val="auto"/>
                <w:sz w:val="24"/>
                <w:szCs w:val="24"/>
              </w:rPr>
              <w:t>，20</w:t>
            </w:r>
            <w:r>
              <w:rPr>
                <w:rFonts w:hint="eastAsia" w:ascii="仿宋" w:hAnsi="仿宋" w:eastAsia="仿宋" w:cs="仿宋"/>
                <w:color w:val="auto"/>
                <w:sz w:val="24"/>
                <w:szCs w:val="24"/>
                <w:lang w:val="en-US" w:eastAsia="zh-CN"/>
              </w:rPr>
              <w:t>21.1.15</w:t>
            </w:r>
            <w:r>
              <w:rPr>
                <w:rFonts w:hint="eastAsia" w:ascii="仿宋" w:hAnsi="仿宋" w:eastAsia="仿宋" w:cs="仿宋"/>
                <w:color w:val="auto"/>
                <w:sz w:val="24"/>
                <w:szCs w:val="24"/>
              </w:rPr>
              <w:t xml:space="preserve"> </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合格供方名称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供应产品名称</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石家庄</w:t>
            </w:r>
            <w:r>
              <w:rPr>
                <w:rFonts w:hint="eastAsia" w:ascii="仿宋" w:hAnsi="仿宋" w:eastAsia="仿宋" w:cs="仿宋"/>
                <w:color w:val="auto"/>
                <w:sz w:val="24"/>
                <w:szCs w:val="24"/>
                <w:lang w:val="en-US" w:eastAsia="zh-CN"/>
              </w:rPr>
              <w:t>皖南电机</w:t>
            </w:r>
            <w:r>
              <w:rPr>
                <w:rFonts w:hint="eastAsia" w:ascii="仿宋" w:hAnsi="仿宋" w:eastAsia="仿宋" w:cs="仿宋"/>
                <w:color w:val="auto"/>
                <w:sz w:val="24"/>
                <w:szCs w:val="24"/>
              </w:rPr>
              <w:t xml:space="preserve">有限公司             电机 </w:t>
            </w:r>
          </w:p>
          <w:p>
            <w:pPr>
              <w:pStyle w:val="3"/>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河北泰力电机制造有限公司           电机</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江苏国贸减速机有限公司             减速机</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rPr>
              <w:t>浙江汇鑫传动机械有限公司           减速机</w:t>
            </w:r>
          </w:p>
          <w:p>
            <w:pPr>
              <w:bidi w:val="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舞钢市鼎益物资有限公司             </w:t>
            </w:r>
            <w:r>
              <w:rPr>
                <w:rFonts w:hint="eastAsia" w:ascii="仿宋" w:hAnsi="仿宋" w:eastAsia="仿宋" w:cs="仿宋"/>
                <w:color w:val="auto"/>
                <w:sz w:val="24"/>
                <w:szCs w:val="24"/>
              </w:rPr>
              <w:t>冷钢</w:t>
            </w:r>
          </w:p>
          <w:p>
            <w:pPr>
              <w:bidi w:val="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sz w:val="24"/>
                <w:szCs w:val="24"/>
              </w:rPr>
              <w:t xml:space="preserve">◆查 </w:t>
            </w:r>
            <w:r>
              <w:rPr>
                <w:rFonts w:hint="eastAsia" w:ascii="仿宋" w:hAnsi="仿宋" w:eastAsia="仿宋" w:cs="仿宋"/>
                <w:b w:val="0"/>
                <w:bCs w:val="0"/>
                <w:color w:val="auto"/>
                <w:kern w:val="2"/>
                <w:sz w:val="24"/>
                <w:szCs w:val="24"/>
                <w:lang w:val="en-US" w:eastAsia="zh-CN" w:bidi="ar-SA"/>
              </w:rPr>
              <w:t>2021年1月15日对供方的调查及评价。</w:t>
            </w:r>
          </w:p>
          <w:p>
            <w:pPr>
              <w:bidi w:val="0"/>
              <w:rPr>
                <w:rFonts w:hint="eastAsia" w:ascii="仿宋" w:hAnsi="仿宋" w:eastAsia="仿宋" w:cs="仿宋"/>
                <w:sz w:val="24"/>
                <w:szCs w:val="24"/>
              </w:rPr>
            </w:pPr>
            <w:r>
              <w:rPr>
                <w:rFonts w:hint="eastAsia" w:ascii="仿宋" w:hAnsi="仿宋" w:eastAsia="仿宋" w:cs="仿宋"/>
                <w:b w:val="0"/>
                <w:bCs w:val="0"/>
                <w:color w:val="auto"/>
                <w:kern w:val="2"/>
                <w:sz w:val="24"/>
                <w:szCs w:val="24"/>
                <w:lang w:val="en-US" w:eastAsia="zh-CN" w:bidi="ar-SA"/>
              </w:rPr>
              <w:t>针对合格供方</w:t>
            </w:r>
            <w:r>
              <w:rPr>
                <w:rFonts w:hint="eastAsia" w:ascii="仿宋" w:hAnsi="仿宋" w:eastAsia="仿宋" w:cs="仿宋"/>
                <w:color w:val="auto"/>
                <w:sz w:val="24"/>
                <w:szCs w:val="24"/>
              </w:rPr>
              <w:t>石家庄</w:t>
            </w:r>
            <w:r>
              <w:rPr>
                <w:rFonts w:hint="eastAsia" w:ascii="仿宋" w:hAnsi="仿宋" w:eastAsia="仿宋" w:cs="仿宋"/>
                <w:color w:val="auto"/>
                <w:sz w:val="24"/>
                <w:szCs w:val="24"/>
                <w:lang w:val="en-US" w:eastAsia="zh-CN"/>
              </w:rPr>
              <w:t>皖南电机</w:t>
            </w:r>
            <w:r>
              <w:rPr>
                <w:rFonts w:hint="eastAsia" w:ascii="仿宋" w:hAnsi="仿宋" w:eastAsia="仿宋" w:cs="仿宋"/>
                <w:color w:val="auto"/>
                <w:sz w:val="24"/>
                <w:szCs w:val="24"/>
              </w:rPr>
              <w:t>有限公司</w:t>
            </w:r>
            <w:r>
              <w:rPr>
                <w:rFonts w:hint="eastAsia" w:ascii="仿宋" w:hAnsi="仿宋" w:eastAsia="仿宋" w:cs="仿宋"/>
                <w:sz w:val="24"/>
                <w:szCs w:val="24"/>
              </w:rPr>
              <w:t>的评价：评价内容：企业资质、供货能力、产品质量、交货期、价格、售后服务等；</w:t>
            </w:r>
          </w:p>
          <w:p>
            <w:pPr>
              <w:bidi w:val="0"/>
              <w:rPr>
                <w:rFonts w:hint="eastAsia" w:ascii="仿宋" w:hAnsi="仿宋" w:eastAsia="仿宋" w:cs="仿宋"/>
                <w:color w:val="FF0000"/>
                <w:sz w:val="24"/>
                <w:szCs w:val="24"/>
              </w:rPr>
            </w:pPr>
            <w:r>
              <w:rPr>
                <w:rFonts w:hint="eastAsia" w:ascii="仿宋" w:hAnsi="仿宋" w:eastAsia="仿宋" w:cs="仿宋"/>
                <w:color w:val="FF0000"/>
                <w:sz w:val="24"/>
                <w:szCs w:val="24"/>
              </w:rPr>
              <w:t>◆查</w:t>
            </w:r>
            <w:r>
              <w:rPr>
                <w:rFonts w:hint="eastAsia" w:ascii="仿宋" w:hAnsi="仿宋" w:eastAsia="仿宋" w:cs="仿宋"/>
                <w:color w:val="FF0000"/>
                <w:sz w:val="24"/>
                <w:szCs w:val="24"/>
                <w:lang w:val="en-US" w:eastAsia="zh-CN"/>
              </w:rPr>
              <w:t>涂装</w:t>
            </w:r>
            <w:r>
              <w:rPr>
                <w:rFonts w:hint="eastAsia" w:ascii="仿宋" w:hAnsi="仿宋" w:eastAsia="仿宋" w:cs="仿宋"/>
                <w:color w:val="FF0000"/>
                <w:sz w:val="24"/>
                <w:szCs w:val="24"/>
              </w:rPr>
              <w:t>供方的调查及评价。</w:t>
            </w:r>
          </w:p>
          <w:p>
            <w:pPr>
              <w:bidi w:val="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未提供对其外包方进行评价，不符合相关要求。</w:t>
            </w:r>
          </w:p>
          <w:p>
            <w:pPr>
              <w:bidi w:val="0"/>
              <w:rPr>
                <w:rFonts w:hint="eastAsia" w:ascii="仿宋" w:hAnsi="仿宋" w:eastAsia="仿宋" w:cs="仿宋"/>
                <w:sz w:val="24"/>
                <w:szCs w:val="24"/>
                <w:lang w:eastAsia="zh-CN"/>
              </w:rPr>
            </w:pPr>
            <w:r>
              <w:rPr>
                <w:rFonts w:hint="eastAsia" w:ascii="仿宋" w:hAnsi="仿宋" w:eastAsia="仿宋" w:cs="仿宋"/>
                <w:sz w:val="24"/>
                <w:szCs w:val="24"/>
              </w:rPr>
              <w:t>◆对采购产品进行进货验证，确保外部提供产品满足要求，详见8.6条款审核记录。查看采购产品及</w:t>
            </w:r>
            <w:r>
              <w:rPr>
                <w:rFonts w:hint="eastAsia" w:ascii="仿宋" w:hAnsi="仿宋" w:eastAsia="仿宋" w:cs="仿宋"/>
                <w:sz w:val="24"/>
                <w:szCs w:val="24"/>
                <w:lang w:val="en-US" w:eastAsia="zh-CN"/>
              </w:rPr>
              <w:t>发货</w:t>
            </w:r>
            <w:r>
              <w:rPr>
                <w:rFonts w:hint="eastAsia" w:ascii="仿宋" w:hAnsi="仿宋" w:eastAsia="仿宋" w:cs="仿宋"/>
                <w:sz w:val="24"/>
                <w:szCs w:val="24"/>
              </w:rPr>
              <w:t>单，均为从合格供方处采购</w:t>
            </w:r>
            <w:r>
              <w:rPr>
                <w:rFonts w:hint="eastAsia" w:ascii="仿宋" w:hAnsi="仿宋" w:eastAsia="仿宋" w:cs="仿宋"/>
                <w:sz w:val="24"/>
                <w:szCs w:val="24"/>
                <w:lang w:eastAsia="zh-CN"/>
              </w:rPr>
              <w:t>。</w:t>
            </w:r>
          </w:p>
          <w:p>
            <w:pPr>
              <w:bidi w:val="0"/>
              <w:rPr>
                <w:rFonts w:hint="eastAsia" w:ascii="仿宋" w:hAnsi="仿宋" w:eastAsia="仿宋" w:cs="仿宋"/>
                <w:sz w:val="24"/>
                <w:szCs w:val="24"/>
              </w:rPr>
            </w:pPr>
            <w:r>
              <w:rPr>
                <w:rFonts w:hint="eastAsia" w:ascii="仿宋" w:hAnsi="仿宋" w:eastAsia="仿宋" w:cs="仿宋"/>
                <w:sz w:val="24"/>
                <w:szCs w:val="24"/>
              </w:rPr>
              <w:t>◆公司</w:t>
            </w:r>
            <w:r>
              <w:rPr>
                <w:rFonts w:hint="eastAsia" w:ascii="仿宋" w:hAnsi="仿宋" w:eastAsia="仿宋" w:cs="仿宋"/>
                <w:sz w:val="24"/>
                <w:szCs w:val="24"/>
                <w:lang w:val="en-US" w:eastAsia="zh-CN"/>
              </w:rPr>
              <w:t>采购</w:t>
            </w:r>
            <w:r>
              <w:rPr>
                <w:rFonts w:hint="eastAsia" w:ascii="仿宋" w:hAnsi="仿宋" w:eastAsia="仿宋" w:cs="仿宋"/>
                <w:sz w:val="24"/>
                <w:szCs w:val="24"/>
              </w:rPr>
              <w:t>部根据顾客订货信息，确定需实施采购的任务，拟定采购计划，经批准实施采购。与供应商采取多为口头/电话通知等方式实施采购。按销售需求，通知供应商发货。</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---查2021年4月采购订单，列入当月计划采购物资共多项，主要有电机、减速机等。明确了规格要求、采购数量、质量要求及到货时间。</w:t>
            </w:r>
          </w:p>
          <w:p>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----查2021年4月20日采购订单，供货商：石家庄皖南电机有限公司，产品名称：电机 规格型号：YE3-315L1-4/V1/160KW;YE3-100L1-4/B5/2.2KW数量：各1台，交货日期:合同签订后28个工作日。质量标准：按国家相关标准。</w:t>
            </w:r>
          </w:p>
          <w:p>
            <w:pPr>
              <w:bidi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----查2021年7月5日采购订单，供货商：江苏国茂减速机股份有限公司，产品名称：减速机 规格型号：V3HV13-12.5-A-DPB20-BL8-FAN(20050245)数量：各1台，交货日期:合同签订后50天。质量标准：按国家相关标准。</w:t>
            </w:r>
          </w:p>
          <w:p>
            <w:pPr>
              <w:bidi w:val="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外部供方绩效控制情况，</w:t>
            </w:r>
            <w:r>
              <w:rPr>
                <w:rFonts w:hint="eastAsia" w:ascii="仿宋" w:hAnsi="仿宋" w:eastAsia="仿宋" w:cs="仿宋"/>
                <w:color w:val="auto"/>
                <w:sz w:val="24"/>
                <w:szCs w:val="24"/>
              </w:rPr>
              <w:t>公司对供方</w:t>
            </w:r>
            <w:r>
              <w:rPr>
                <w:rFonts w:hint="eastAsia" w:ascii="仿宋" w:hAnsi="仿宋" w:eastAsia="仿宋" w:cs="仿宋"/>
                <w:color w:val="auto"/>
                <w:sz w:val="24"/>
                <w:szCs w:val="24"/>
                <w:lang w:val="zh-CN"/>
              </w:rPr>
              <w:t>提供产品</w:t>
            </w:r>
            <w:r>
              <w:rPr>
                <w:rFonts w:hint="eastAsia" w:ascii="仿宋" w:hAnsi="仿宋" w:eastAsia="仿宋" w:cs="仿宋"/>
                <w:color w:val="auto"/>
                <w:sz w:val="24"/>
                <w:szCs w:val="24"/>
                <w:lang w:val="en-US" w:eastAsia="zh-CN"/>
              </w:rPr>
              <w:t>通过客户反馈</w:t>
            </w:r>
            <w:r>
              <w:rPr>
                <w:rFonts w:hint="eastAsia" w:ascii="仿宋" w:hAnsi="仿宋" w:eastAsia="仿宋" w:cs="仿宋"/>
                <w:color w:val="auto"/>
                <w:sz w:val="24"/>
                <w:szCs w:val="24"/>
              </w:rPr>
              <w:t>进行</w:t>
            </w:r>
            <w:r>
              <w:rPr>
                <w:rFonts w:hint="eastAsia" w:ascii="仿宋" w:hAnsi="仿宋" w:eastAsia="仿宋" w:cs="仿宋"/>
                <w:color w:val="auto"/>
                <w:sz w:val="24"/>
                <w:szCs w:val="24"/>
                <w:lang w:val="zh-CN"/>
              </w:rPr>
              <w:t>控制或监视。</w:t>
            </w:r>
          </w:p>
          <w:p>
            <w:pPr>
              <w:bidi w:val="0"/>
              <w:rPr>
                <w:rFonts w:hint="eastAsia" w:ascii="仿宋" w:hAnsi="仿宋" w:eastAsia="仿宋" w:cs="仿宋"/>
                <w:sz w:val="24"/>
                <w:szCs w:val="24"/>
              </w:rPr>
            </w:pPr>
            <w:r>
              <w:rPr>
                <w:rFonts w:hint="eastAsia" w:ascii="仿宋" w:hAnsi="仿宋" w:eastAsia="仿宋" w:cs="仿宋"/>
                <w:color w:val="auto"/>
                <w:sz w:val="24"/>
                <w:szCs w:val="24"/>
              </w:rPr>
              <w:t>◆该公司目前没有在供方现场实施验证的情况。</w:t>
            </w:r>
          </w:p>
        </w:tc>
        <w:tc>
          <w:tcPr>
            <w:tcW w:w="1585" w:type="dxa"/>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N</w:t>
            </w:r>
          </w:p>
        </w:tc>
      </w:tr>
    </w:tbl>
    <w:p>
      <w:r>
        <w:ptab w:relativeTo="margin" w:alignment="center" w:leader="none"/>
      </w:r>
    </w:p>
    <w:p/>
    <w:p/>
    <w:p>
      <w:pPr>
        <w:pStyle w:val="7"/>
      </w:pPr>
      <w:r>
        <w:rPr>
          <w:rFonts w:hint="eastAsia"/>
        </w:rPr>
        <w:t>说明：不符合标注N</w:t>
      </w:r>
    </w:p>
    <w:p>
      <w:pPr>
        <w:spacing w:line="480" w:lineRule="exact"/>
        <w:jc w:val="center"/>
        <w:rPr>
          <w:rFonts w:hint="eastAsia" w:ascii="仿宋" w:hAnsi="仿宋" w:eastAsia="仿宋" w:cs="仿宋"/>
          <w:bCs/>
          <w:sz w:val="21"/>
          <w:szCs w:val="21"/>
        </w:rPr>
      </w:pPr>
      <w:r>
        <w:rPr>
          <w:rFonts w:ascii="楷体" w:hAnsi="楷体" w:eastAsia="楷体"/>
        </w:rPr>
        <w:br w:type="page"/>
      </w: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hint="eastAsia" w:ascii="仿宋" w:hAnsi="仿宋" w:eastAsia="仿宋" w:cs="仿宋"/>
                <w:sz w:val="21"/>
                <w:szCs w:val="21"/>
              </w:rPr>
            </w:pPr>
            <w:r>
              <w:rPr>
                <w:rFonts w:hint="eastAsia" w:ascii="仿宋" w:hAnsi="仿宋" w:eastAsia="仿宋" w:cs="仿宋"/>
                <w:sz w:val="21"/>
                <w:szCs w:val="21"/>
              </w:rPr>
              <w:t>过程与活动、</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1311"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涉及条款</w:t>
            </w:r>
          </w:p>
        </w:tc>
        <w:tc>
          <w:tcPr>
            <w:tcW w:w="10004"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受审核部门：</w:t>
            </w:r>
            <w:r>
              <w:rPr>
                <w:rFonts w:hint="eastAsia" w:ascii="仿宋" w:hAnsi="仿宋" w:eastAsia="仿宋" w:cs="仿宋"/>
                <w:sz w:val="21"/>
                <w:szCs w:val="21"/>
                <w:lang w:eastAsia="zh-CN"/>
              </w:rPr>
              <w:t>销售部</w:t>
            </w:r>
            <w:r>
              <w:rPr>
                <w:rFonts w:hint="eastAsia" w:ascii="仿宋" w:hAnsi="仿宋" w:eastAsia="仿宋" w:cs="仿宋"/>
                <w:sz w:val="21"/>
                <w:szCs w:val="21"/>
              </w:rPr>
              <w:t xml:space="preserve">      主管领导：</w:t>
            </w:r>
            <w:r>
              <w:rPr>
                <w:rFonts w:hint="eastAsia" w:ascii="仿宋" w:hAnsi="仿宋" w:eastAsia="仿宋" w:cs="仿宋"/>
                <w:sz w:val="21"/>
                <w:szCs w:val="21"/>
                <w:lang w:eastAsia="zh-CN"/>
              </w:rPr>
              <w:t>范晓辉</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陪同人员：</w:t>
            </w:r>
            <w:r>
              <w:rPr>
                <w:rFonts w:hint="eastAsia" w:ascii="仿宋" w:hAnsi="仿宋" w:eastAsia="仿宋" w:cs="仿宋"/>
                <w:sz w:val="21"/>
                <w:szCs w:val="21"/>
                <w:lang w:val="en-US" w:eastAsia="zh-CN"/>
              </w:rPr>
              <w:t>郭光</w:t>
            </w:r>
          </w:p>
        </w:tc>
        <w:tc>
          <w:tcPr>
            <w:tcW w:w="1585" w:type="dxa"/>
            <w:vMerge w:val="restart"/>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Merge w:val="continue"/>
            <w:vAlign w:val="center"/>
          </w:tcPr>
          <w:p>
            <w:pPr>
              <w:spacing w:line="360" w:lineRule="auto"/>
              <w:rPr>
                <w:rFonts w:hint="eastAsia" w:ascii="仿宋" w:hAnsi="仿宋" w:eastAsia="仿宋" w:cs="仿宋"/>
                <w:sz w:val="21"/>
                <w:szCs w:val="21"/>
              </w:rPr>
            </w:pPr>
          </w:p>
        </w:tc>
        <w:tc>
          <w:tcPr>
            <w:tcW w:w="1311" w:type="dxa"/>
            <w:vMerge w:val="continue"/>
            <w:vAlign w:val="center"/>
          </w:tcPr>
          <w:p>
            <w:pPr>
              <w:spacing w:line="360" w:lineRule="auto"/>
              <w:rPr>
                <w:rFonts w:hint="eastAsia" w:ascii="仿宋" w:hAnsi="仿宋" w:eastAsia="仿宋" w:cs="仿宋"/>
                <w:sz w:val="21"/>
                <w:szCs w:val="21"/>
              </w:rPr>
            </w:pPr>
          </w:p>
        </w:tc>
        <w:tc>
          <w:tcPr>
            <w:tcW w:w="10004" w:type="dxa"/>
            <w:vAlign w:val="center"/>
          </w:tcPr>
          <w:p>
            <w:pPr>
              <w:spacing w:before="120" w:line="360" w:lineRule="auto"/>
              <w:rPr>
                <w:rFonts w:hint="eastAsia" w:ascii="仿宋" w:hAnsi="仿宋" w:eastAsia="仿宋" w:cs="仿宋"/>
                <w:sz w:val="21"/>
                <w:szCs w:val="21"/>
                <w:lang w:val="en-US" w:eastAsia="zh-CN"/>
              </w:rPr>
            </w:pPr>
            <w:r>
              <w:rPr>
                <w:rFonts w:hint="eastAsia" w:ascii="仿宋" w:hAnsi="仿宋" w:eastAsia="仿宋" w:cs="仿宋"/>
                <w:sz w:val="21"/>
                <w:szCs w:val="21"/>
              </w:rPr>
              <w:t>审核员：</w:t>
            </w:r>
            <w:r>
              <w:rPr>
                <w:rFonts w:hint="eastAsia" w:ascii="仿宋" w:hAnsi="仿宋" w:eastAsia="仿宋" w:cs="仿宋"/>
                <w:sz w:val="21"/>
                <w:szCs w:val="21"/>
                <w:lang w:val="en-US" w:eastAsia="zh-CN"/>
              </w:rPr>
              <w:t>刘红杰</w:t>
            </w:r>
            <w:r>
              <w:rPr>
                <w:rFonts w:hint="eastAsia" w:ascii="仿宋" w:hAnsi="仿宋" w:eastAsia="仿宋" w:cs="仿宋"/>
                <w:sz w:val="21"/>
                <w:szCs w:val="21"/>
              </w:rPr>
              <w:t xml:space="preserve">     审核时间：202</w:t>
            </w:r>
            <w:r>
              <w:rPr>
                <w:rFonts w:hint="eastAsia" w:ascii="仿宋" w:hAnsi="仿宋" w:eastAsia="仿宋" w:cs="仿宋"/>
                <w:sz w:val="21"/>
                <w:szCs w:val="21"/>
                <w:lang w:val="en-US" w:eastAsia="zh-CN"/>
              </w:rPr>
              <w:t>1</w:t>
            </w:r>
            <w:r>
              <w:rPr>
                <w:rFonts w:hint="eastAsia" w:ascii="仿宋" w:hAnsi="仿宋" w:eastAsia="仿宋" w:cs="仿宋"/>
                <w:sz w:val="21"/>
                <w:szCs w:val="21"/>
              </w:rPr>
              <w:t>.</w:t>
            </w:r>
            <w:r>
              <w:rPr>
                <w:rFonts w:hint="eastAsia" w:ascii="仿宋" w:hAnsi="仿宋" w:eastAsia="仿宋" w:cs="仿宋"/>
                <w:sz w:val="21"/>
                <w:szCs w:val="21"/>
                <w:lang w:val="en-US" w:eastAsia="zh-CN"/>
              </w:rPr>
              <w:t>7</w:t>
            </w:r>
            <w:r>
              <w:rPr>
                <w:rFonts w:hint="eastAsia" w:ascii="仿宋" w:hAnsi="仿宋" w:eastAsia="仿宋" w:cs="仿宋"/>
                <w:sz w:val="21"/>
                <w:szCs w:val="21"/>
              </w:rPr>
              <w:t>.</w:t>
            </w:r>
            <w:r>
              <w:rPr>
                <w:rFonts w:hint="eastAsia" w:ascii="仿宋" w:hAnsi="仿宋" w:eastAsia="仿宋" w:cs="仿宋"/>
                <w:sz w:val="21"/>
                <w:szCs w:val="21"/>
                <w:lang w:val="en-US" w:eastAsia="zh-CN"/>
              </w:rPr>
              <w:t>7</w:t>
            </w:r>
          </w:p>
        </w:tc>
        <w:tc>
          <w:tcPr>
            <w:tcW w:w="1585"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hint="eastAsia" w:ascii="仿宋" w:hAnsi="仿宋" w:eastAsia="仿宋" w:cs="仿宋"/>
                <w:sz w:val="21"/>
                <w:szCs w:val="21"/>
              </w:rPr>
            </w:pPr>
          </w:p>
        </w:tc>
        <w:tc>
          <w:tcPr>
            <w:tcW w:w="1311" w:type="dxa"/>
            <w:vMerge w:val="continue"/>
            <w:vAlign w:val="center"/>
          </w:tcPr>
          <w:p>
            <w:pPr>
              <w:spacing w:line="360" w:lineRule="auto"/>
              <w:rPr>
                <w:rFonts w:hint="eastAsia" w:ascii="仿宋" w:hAnsi="仿宋" w:eastAsia="仿宋" w:cs="仿宋"/>
                <w:sz w:val="21"/>
                <w:szCs w:val="21"/>
              </w:rPr>
            </w:pPr>
          </w:p>
        </w:tc>
        <w:tc>
          <w:tcPr>
            <w:tcW w:w="10004"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审核条款：</w:t>
            </w:r>
          </w:p>
          <w:p>
            <w:pPr>
              <w:adjustRightInd w:val="0"/>
              <w:snapToGrid w:val="0"/>
              <w:spacing w:line="360" w:lineRule="auto"/>
              <w:ind w:right="105" w:rightChars="50"/>
              <w:textAlignment w:val="baseline"/>
              <w:rPr>
                <w:rFonts w:hint="eastAsia" w:ascii="仿宋" w:hAnsi="仿宋" w:eastAsia="仿宋" w:cs="仿宋"/>
                <w:spacing w:val="-6"/>
                <w:sz w:val="21"/>
                <w:szCs w:val="21"/>
                <w:lang w:eastAsia="zh-CN"/>
              </w:rPr>
            </w:pPr>
            <w:r>
              <w:rPr>
                <w:rFonts w:hint="eastAsia" w:ascii="仿宋" w:hAnsi="仿宋" w:eastAsia="仿宋" w:cs="仿宋"/>
                <w:color w:val="auto"/>
                <w:spacing w:val="-6"/>
                <w:sz w:val="21"/>
                <w:szCs w:val="21"/>
                <w:lang w:eastAsia="zh-CN"/>
              </w:rPr>
              <w:t>Q5.3/6.2/7.1.3/7.1.4/8.1/8.2/8.5.1/8.5.3/8.5.5/9.1.2</w:t>
            </w:r>
          </w:p>
        </w:tc>
        <w:tc>
          <w:tcPr>
            <w:tcW w:w="1585" w:type="dxa"/>
            <w:vMerge w:val="continue"/>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仿宋" w:hAnsi="仿宋" w:eastAsia="仿宋" w:cs="仿宋"/>
                <w:b/>
                <w:sz w:val="21"/>
                <w:szCs w:val="21"/>
              </w:rPr>
            </w:pPr>
            <w:r>
              <w:rPr>
                <w:rFonts w:hint="eastAsia" w:ascii="仿宋" w:hAnsi="仿宋" w:eastAsia="仿宋" w:cs="仿宋"/>
                <w:sz w:val="21"/>
                <w:szCs w:val="21"/>
              </w:rPr>
              <w:t>组织的岗位、职责和权限</w:t>
            </w:r>
          </w:p>
        </w:tc>
        <w:tc>
          <w:tcPr>
            <w:tcW w:w="1311" w:type="dxa"/>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Q 5.3</w:t>
            </w:r>
          </w:p>
        </w:tc>
        <w:tc>
          <w:tcPr>
            <w:tcW w:w="10004" w:type="dxa"/>
          </w:tcPr>
          <w:p>
            <w:pPr>
              <w:spacing w:line="360" w:lineRule="auto"/>
              <w:rPr>
                <w:rFonts w:hint="eastAsia" w:ascii="仿宋" w:hAnsi="仿宋" w:eastAsia="仿宋" w:cs="仿宋"/>
                <w:sz w:val="21"/>
                <w:szCs w:val="21"/>
              </w:rPr>
            </w:pPr>
            <w:r>
              <w:rPr>
                <w:rFonts w:hint="eastAsia" w:ascii="仿宋" w:hAnsi="仿宋" w:eastAsia="仿宋" w:cs="仿宋"/>
                <w:color w:val="000000"/>
                <w:sz w:val="21"/>
                <w:szCs w:val="21"/>
                <w:lang w:eastAsia="zh-CN"/>
              </w:rPr>
              <w:t>销售部</w:t>
            </w:r>
            <w:r>
              <w:rPr>
                <w:rFonts w:hint="eastAsia" w:ascii="仿宋" w:hAnsi="仿宋" w:eastAsia="仿宋" w:cs="仿宋"/>
                <w:sz w:val="21"/>
                <w:szCs w:val="21"/>
              </w:rPr>
              <w:t>负责人：</w:t>
            </w:r>
            <w:r>
              <w:rPr>
                <w:rFonts w:hint="eastAsia" w:ascii="仿宋" w:hAnsi="仿宋" w:eastAsia="仿宋" w:cs="仿宋"/>
                <w:sz w:val="21"/>
                <w:szCs w:val="21"/>
                <w:lang w:eastAsia="zh-CN"/>
              </w:rPr>
              <w:t>范晓辉</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p>
          <w:p>
            <w:pPr>
              <w:rPr>
                <w:rFonts w:hint="eastAsia" w:ascii="仿宋" w:hAnsi="仿宋" w:eastAsia="仿宋" w:cs="仿宋"/>
                <w:sz w:val="21"/>
                <w:szCs w:val="21"/>
              </w:rPr>
            </w:pPr>
            <w:r>
              <w:rPr>
                <w:rFonts w:hint="eastAsia" w:ascii="仿宋" w:hAnsi="仿宋" w:eastAsia="仿宋" w:cs="仿宋"/>
                <w:sz w:val="21"/>
                <w:szCs w:val="21"/>
              </w:rPr>
              <w:t>◆主要负责：</w:t>
            </w:r>
            <w:r>
              <w:rPr>
                <w:rFonts w:hint="eastAsia" w:ascii="仿宋" w:hAnsi="仿宋" w:eastAsia="仿宋" w:cs="仿宋"/>
                <w:sz w:val="21"/>
                <w:szCs w:val="21"/>
                <w:lang w:val="en-US" w:eastAsia="zh-CN"/>
              </w:rPr>
              <w:t>销售</w:t>
            </w:r>
            <w:r>
              <w:rPr>
                <w:rFonts w:hint="eastAsia" w:ascii="仿宋" w:hAnsi="仿宋" w:eastAsia="仿宋" w:cs="仿宋"/>
                <w:sz w:val="21"/>
                <w:szCs w:val="21"/>
              </w:rPr>
              <w:t>过程的控制；对基础设施的管理；工作环境的控制；产品实现过程的策划；产品要求确定；合同评审情况；顾客沟通情况；产品的标识和可追溯性；顾客财产；顾客满意度调查情况；环境因素危险源的识别与控制、公司目标方案的执行、应急准备和相应等</w:t>
            </w:r>
          </w:p>
          <w:p>
            <w:pPr>
              <w:spacing w:line="360" w:lineRule="auto"/>
              <w:rPr>
                <w:rFonts w:hint="eastAsia" w:ascii="仿宋" w:hAnsi="仿宋" w:eastAsia="仿宋" w:cs="仿宋"/>
                <w:sz w:val="21"/>
                <w:szCs w:val="21"/>
              </w:rPr>
            </w:pPr>
            <w:r>
              <w:rPr>
                <w:rFonts w:hint="eastAsia" w:ascii="仿宋" w:hAnsi="仿宋" w:eastAsia="仿宋" w:cs="仿宋"/>
                <w:sz w:val="21"/>
                <w:szCs w:val="21"/>
              </w:rPr>
              <w:t>◆负责人对本部门的职责和权限以及工作流程清楚、明确完成本部门的目标指标。能较好回答部门职责，对工作要求明确。部门人员能够清楚自己部门的职责，沟通顺畅。</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目标 </w:t>
            </w:r>
          </w:p>
        </w:tc>
        <w:tc>
          <w:tcPr>
            <w:tcW w:w="1311"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Q:6.2</w:t>
            </w:r>
          </w:p>
        </w:tc>
        <w:tc>
          <w:tcPr>
            <w:tcW w:w="10004"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部门目标：</w:t>
            </w:r>
            <w:r>
              <w:rPr>
                <w:rFonts w:hint="eastAsia" w:ascii="仿宋" w:hAnsi="仿宋" w:eastAsia="仿宋" w:cs="仿宋"/>
                <w:sz w:val="21"/>
                <w:szCs w:val="21"/>
                <w:lang w:eastAsia="zh-CN"/>
              </w:rPr>
              <w:t>合同按时履约</w:t>
            </w:r>
            <w:r>
              <w:rPr>
                <w:rFonts w:hint="eastAsia" w:ascii="仿宋" w:hAnsi="仿宋" w:eastAsia="仿宋" w:cs="仿宋"/>
                <w:sz w:val="21"/>
                <w:szCs w:val="21"/>
              </w:rPr>
              <w:t>率</w:t>
            </w:r>
            <w:r>
              <w:rPr>
                <w:rFonts w:hint="eastAsia" w:ascii="仿宋" w:hAnsi="仿宋" w:eastAsia="仿宋" w:cs="仿宋"/>
                <w:sz w:val="21"/>
                <w:szCs w:val="21"/>
                <w:lang w:val="en-US" w:eastAsia="zh-CN"/>
              </w:rPr>
              <w:t>100</w:t>
            </w:r>
            <w:r>
              <w:rPr>
                <w:rFonts w:hint="eastAsia" w:ascii="仿宋" w:hAnsi="仿宋" w:eastAsia="仿宋" w:cs="仿宋"/>
                <w:sz w:val="21"/>
                <w:szCs w:val="21"/>
              </w:rPr>
              <w:t>%；</w:t>
            </w:r>
            <w:r>
              <w:rPr>
                <w:rFonts w:hint="eastAsia" w:ascii="仿宋" w:hAnsi="仿宋" w:eastAsia="仿宋" w:cs="仿宋"/>
                <w:sz w:val="21"/>
                <w:szCs w:val="21"/>
                <w:lang w:eastAsia="zh-CN"/>
              </w:rPr>
              <w:t>顾客满意度＞</w:t>
            </w:r>
            <w:r>
              <w:rPr>
                <w:rFonts w:hint="eastAsia" w:ascii="仿宋" w:hAnsi="仿宋" w:eastAsia="仿宋" w:cs="仿宋"/>
                <w:sz w:val="21"/>
                <w:szCs w:val="21"/>
                <w:lang w:val="en-US" w:eastAsia="zh-CN"/>
              </w:rPr>
              <w:t>95%</w:t>
            </w:r>
            <w:r>
              <w:rPr>
                <w:rFonts w:hint="eastAsia" w:ascii="仿宋" w:hAnsi="仿宋" w:eastAsia="仿宋" w:cs="仿宋"/>
                <w:sz w:val="21"/>
                <w:szCs w:val="21"/>
              </w:rPr>
              <w:t>；</w:t>
            </w:r>
          </w:p>
          <w:p>
            <w:pPr>
              <w:spacing w:line="360" w:lineRule="auto"/>
              <w:rPr>
                <w:rFonts w:hint="eastAsia" w:ascii="仿宋" w:hAnsi="仿宋" w:eastAsia="仿宋" w:cs="仿宋"/>
                <w:sz w:val="21"/>
                <w:szCs w:val="21"/>
              </w:rPr>
            </w:pPr>
            <w:r>
              <w:rPr>
                <w:rFonts w:hint="eastAsia" w:ascii="仿宋" w:hAnsi="仿宋" w:eastAsia="仿宋" w:cs="仿宋"/>
                <w:sz w:val="21"/>
                <w:szCs w:val="21"/>
              </w:rPr>
              <w:t>◆按照季度进行考核，提供了2</w:t>
            </w:r>
            <w:r>
              <w:rPr>
                <w:rFonts w:hint="eastAsia" w:ascii="仿宋" w:hAnsi="仿宋" w:eastAsia="仿宋" w:cs="仿宋"/>
                <w:sz w:val="21"/>
                <w:szCs w:val="21"/>
                <w:lang w:val="en-US" w:eastAsia="zh-CN"/>
              </w:rPr>
              <w:t>021</w:t>
            </w:r>
            <w:r>
              <w:rPr>
                <w:rFonts w:hint="eastAsia" w:ascii="仿宋" w:hAnsi="仿宋" w:eastAsia="仿宋" w:cs="仿宋"/>
                <w:sz w:val="21"/>
                <w:szCs w:val="21"/>
              </w:rPr>
              <w:t>年</w:t>
            </w:r>
            <w:r>
              <w:rPr>
                <w:rFonts w:hint="eastAsia" w:ascii="仿宋" w:hAnsi="仿宋" w:eastAsia="仿宋" w:cs="仿宋"/>
                <w:sz w:val="21"/>
                <w:szCs w:val="21"/>
                <w:lang w:val="en-US" w:eastAsia="zh-CN"/>
              </w:rPr>
              <w:t>1-2</w:t>
            </w:r>
            <w:r>
              <w:rPr>
                <w:rFonts w:hint="eastAsia" w:ascii="仿宋" w:hAnsi="仿宋" w:eastAsia="仿宋" w:cs="仿宋"/>
                <w:sz w:val="21"/>
                <w:szCs w:val="21"/>
              </w:rPr>
              <w:t>季度目标考核表：</w:t>
            </w:r>
            <w:r>
              <w:rPr>
                <w:rFonts w:hint="eastAsia" w:ascii="仿宋" w:hAnsi="仿宋" w:eastAsia="仿宋" w:cs="仿宋"/>
                <w:sz w:val="21"/>
                <w:szCs w:val="21"/>
                <w:lang w:eastAsia="zh-CN"/>
              </w:rPr>
              <w:t>合同按时履约</w:t>
            </w:r>
            <w:r>
              <w:rPr>
                <w:rFonts w:hint="eastAsia" w:ascii="仿宋" w:hAnsi="仿宋" w:eastAsia="仿宋" w:cs="仿宋"/>
                <w:sz w:val="21"/>
                <w:szCs w:val="21"/>
              </w:rPr>
              <w:t>率</w:t>
            </w:r>
            <w:r>
              <w:rPr>
                <w:rFonts w:hint="eastAsia" w:ascii="仿宋" w:hAnsi="仿宋" w:eastAsia="仿宋" w:cs="仿宋"/>
                <w:sz w:val="21"/>
                <w:szCs w:val="21"/>
                <w:lang w:val="en-US" w:eastAsia="zh-CN"/>
              </w:rPr>
              <w:t>100</w:t>
            </w:r>
            <w:r>
              <w:rPr>
                <w:rFonts w:hint="eastAsia" w:ascii="仿宋" w:hAnsi="仿宋" w:eastAsia="仿宋" w:cs="仿宋"/>
                <w:sz w:val="21"/>
                <w:szCs w:val="21"/>
              </w:rPr>
              <w:t>%；</w:t>
            </w:r>
            <w:r>
              <w:rPr>
                <w:rFonts w:hint="eastAsia" w:ascii="仿宋" w:hAnsi="仿宋" w:eastAsia="仿宋" w:cs="仿宋"/>
                <w:sz w:val="21"/>
                <w:szCs w:val="21"/>
                <w:lang w:eastAsia="zh-CN"/>
              </w:rPr>
              <w:t>顾客满意度</w:t>
            </w:r>
            <w:r>
              <w:rPr>
                <w:rFonts w:hint="eastAsia" w:ascii="仿宋" w:hAnsi="仿宋" w:eastAsia="仿宋" w:cs="仿宋"/>
                <w:sz w:val="21"/>
                <w:szCs w:val="21"/>
                <w:lang w:val="en-US" w:eastAsia="zh-CN"/>
              </w:rPr>
              <w:t>100%</w:t>
            </w:r>
            <w:r>
              <w:rPr>
                <w:rFonts w:hint="eastAsia" w:ascii="仿宋" w:hAnsi="仿宋" w:eastAsia="仿宋" w:cs="仿宋"/>
                <w:sz w:val="21"/>
                <w:szCs w:val="21"/>
              </w:rPr>
              <w:t>；</w:t>
            </w:r>
          </w:p>
          <w:p>
            <w:pPr>
              <w:spacing w:line="360" w:lineRule="auto"/>
              <w:rPr>
                <w:rFonts w:hint="eastAsia" w:ascii="仿宋" w:hAnsi="仿宋" w:eastAsia="仿宋" w:cs="仿宋"/>
                <w:sz w:val="21"/>
                <w:szCs w:val="21"/>
              </w:rPr>
            </w:pPr>
            <w:r>
              <w:rPr>
                <w:rFonts w:hint="eastAsia" w:ascii="仿宋" w:hAnsi="仿宋" w:eastAsia="仿宋" w:cs="仿宋"/>
                <w:sz w:val="21"/>
                <w:szCs w:val="21"/>
              </w:rPr>
              <w:t>◆经查已完成。</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09" w:type="dxa"/>
            <w:vAlign w:val="center"/>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基础设施</w:t>
            </w:r>
          </w:p>
        </w:tc>
        <w:tc>
          <w:tcPr>
            <w:tcW w:w="1311" w:type="dxa"/>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Q7.1.3</w:t>
            </w:r>
          </w:p>
        </w:tc>
        <w:tc>
          <w:tcPr>
            <w:tcW w:w="10004" w:type="dxa"/>
          </w:tcPr>
          <w:p>
            <w:pPr>
              <w:rPr>
                <w:rFonts w:hint="eastAsia" w:ascii="仿宋" w:hAnsi="仿宋" w:eastAsia="仿宋" w:cs="仿宋"/>
                <w:sz w:val="21"/>
                <w:szCs w:val="21"/>
              </w:rPr>
            </w:pPr>
            <w:r>
              <w:rPr>
                <w:rFonts w:hint="eastAsia" w:ascii="仿宋" w:hAnsi="仿宋" w:eastAsia="仿宋" w:cs="仿宋"/>
                <w:sz w:val="21"/>
                <w:szCs w:val="21"/>
              </w:rPr>
              <w:t>◆查设备台帐，主要是办公设备及运输设备，包括：办公桌、沙发、打印机、电脑、传真机等。</w:t>
            </w:r>
          </w:p>
          <w:p>
            <w:pPr>
              <w:ind w:firstLine="210" w:firstLineChars="100"/>
              <w:rPr>
                <w:rFonts w:hint="eastAsia" w:ascii="仿宋" w:hAnsi="仿宋" w:eastAsia="仿宋" w:cs="仿宋"/>
                <w:sz w:val="21"/>
                <w:szCs w:val="21"/>
              </w:rPr>
            </w:pPr>
            <w:r>
              <w:rPr>
                <w:rFonts w:hint="eastAsia" w:ascii="仿宋" w:hAnsi="仿宋" w:eastAsia="仿宋" w:cs="仿宋"/>
                <w:sz w:val="21"/>
                <w:szCs w:val="21"/>
              </w:rPr>
              <w:t>基础设施有：办公室、</w:t>
            </w:r>
            <w:r>
              <w:rPr>
                <w:rFonts w:hint="eastAsia" w:ascii="仿宋" w:hAnsi="仿宋" w:eastAsia="仿宋" w:cs="仿宋"/>
                <w:sz w:val="21"/>
                <w:szCs w:val="21"/>
                <w:lang w:val="en-US" w:eastAsia="zh-CN"/>
              </w:rPr>
              <w:t>库房</w:t>
            </w:r>
            <w:r>
              <w:rPr>
                <w:rFonts w:hint="eastAsia" w:ascii="仿宋" w:hAnsi="仿宋" w:eastAsia="仿宋" w:cs="仿宋"/>
                <w:sz w:val="21"/>
                <w:szCs w:val="21"/>
              </w:rPr>
              <w:t xml:space="preserve">、轿车、货车 </w:t>
            </w:r>
          </w:p>
          <w:p>
            <w:pPr>
              <w:spacing w:line="360" w:lineRule="auto"/>
              <w:rPr>
                <w:rFonts w:hint="eastAsia" w:ascii="仿宋" w:hAnsi="仿宋" w:eastAsia="仿宋" w:cs="仿宋"/>
                <w:sz w:val="21"/>
                <w:szCs w:val="21"/>
              </w:rPr>
            </w:pPr>
            <w:r>
              <w:rPr>
                <w:rFonts w:hint="eastAsia" w:ascii="仿宋" w:hAnsi="仿宋" w:eastAsia="仿宋" w:cs="仿宋"/>
                <w:sz w:val="21"/>
                <w:szCs w:val="21"/>
              </w:rPr>
              <w:t>◆查特种设备：经确认，目前无特种设备。</w:t>
            </w:r>
          </w:p>
          <w:p>
            <w:pPr>
              <w:spacing w:line="360" w:lineRule="auto"/>
              <w:rPr>
                <w:rFonts w:hint="eastAsia" w:ascii="仿宋" w:hAnsi="仿宋" w:eastAsia="仿宋" w:cs="仿宋"/>
                <w:sz w:val="21"/>
                <w:szCs w:val="21"/>
              </w:rPr>
            </w:pPr>
            <w:r>
              <w:rPr>
                <w:rFonts w:hint="eastAsia" w:ascii="仿宋" w:hAnsi="仿宋" w:eastAsia="仿宋" w:cs="仿宋"/>
                <w:sz w:val="21"/>
                <w:szCs w:val="21"/>
              </w:rPr>
              <w:t>◆经</w:t>
            </w:r>
            <w:r>
              <w:rPr>
                <w:rFonts w:hint="eastAsia" w:ascii="仿宋" w:hAnsi="仿宋" w:eastAsia="仿宋" w:cs="仿宋"/>
                <w:sz w:val="21"/>
                <w:szCs w:val="21"/>
                <w:lang w:val="en-US" w:eastAsia="zh-CN"/>
              </w:rPr>
              <w:t>现场</w:t>
            </w:r>
            <w:r>
              <w:rPr>
                <w:rFonts w:hint="eastAsia" w:ascii="仿宋" w:hAnsi="仿宋" w:eastAsia="仿宋" w:cs="仿宋"/>
                <w:sz w:val="21"/>
                <w:szCs w:val="21"/>
              </w:rPr>
              <w:t>查验日常维护保养包括对电脑的定期杀毒，车的定期保养、大中小修、定期年检。全部完好。</w:t>
            </w:r>
          </w:p>
          <w:p>
            <w:pPr>
              <w:spacing w:line="360" w:lineRule="auto"/>
              <w:rPr>
                <w:rFonts w:hint="eastAsia" w:ascii="仿宋" w:hAnsi="仿宋" w:eastAsia="仿宋" w:cs="仿宋"/>
                <w:sz w:val="21"/>
                <w:szCs w:val="21"/>
              </w:rPr>
            </w:pPr>
            <w:r>
              <w:rPr>
                <w:rFonts w:hint="eastAsia" w:ascii="仿宋" w:hAnsi="仿宋" w:eastAsia="仿宋" w:cs="仿宋"/>
                <w:sz w:val="21"/>
                <w:szCs w:val="21"/>
              </w:rPr>
              <w:t>基础设施均处于有效状态，运转良好</w:t>
            </w:r>
            <w:r>
              <w:rPr>
                <w:rFonts w:hint="eastAsia" w:ascii="仿宋" w:hAnsi="仿宋" w:eastAsia="仿宋" w:cs="仿宋"/>
                <w:sz w:val="21"/>
                <w:szCs w:val="21"/>
                <w:lang w:eastAsia="zh-CN"/>
              </w:rPr>
              <w:t>，</w:t>
            </w:r>
            <w:r>
              <w:rPr>
                <w:rFonts w:hint="eastAsia" w:ascii="仿宋" w:hAnsi="仿宋" w:eastAsia="仿宋" w:cs="仿宋"/>
                <w:sz w:val="21"/>
                <w:szCs w:val="21"/>
              </w:rPr>
              <w:t>基础设施管理基本可以满足公司目前体系运行的需要。</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过程运行环境</w:t>
            </w:r>
          </w:p>
        </w:tc>
        <w:tc>
          <w:tcPr>
            <w:tcW w:w="1311" w:type="dxa"/>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Q7.1.4</w:t>
            </w:r>
          </w:p>
        </w:tc>
        <w:tc>
          <w:tcPr>
            <w:tcW w:w="10004" w:type="dxa"/>
          </w:tcPr>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销售地点有一个，</w:t>
            </w:r>
            <w:r>
              <w:rPr>
                <w:rFonts w:hint="eastAsia" w:ascii="仿宋" w:hAnsi="仿宋" w:eastAsia="仿宋" w:cs="仿宋"/>
                <w:sz w:val="21"/>
                <w:szCs w:val="21"/>
                <w:lang w:val="en-US" w:eastAsia="zh-CN"/>
              </w:rPr>
              <w:t>4</w:t>
            </w:r>
            <w:r>
              <w:rPr>
                <w:rFonts w:hint="eastAsia" w:ascii="仿宋" w:hAnsi="仿宋" w:eastAsia="仿宋" w:cs="仿宋"/>
                <w:sz w:val="21"/>
                <w:szCs w:val="21"/>
              </w:rPr>
              <w:t>个办公室，</w:t>
            </w:r>
            <w:r>
              <w:rPr>
                <w:rFonts w:hint="eastAsia" w:ascii="仿宋" w:hAnsi="仿宋" w:eastAsia="仿宋" w:cs="仿宋"/>
                <w:sz w:val="21"/>
                <w:szCs w:val="21"/>
                <w:lang w:val="en-US" w:eastAsia="zh-CN"/>
              </w:rPr>
              <w:t>约2</w:t>
            </w:r>
            <w:r>
              <w:rPr>
                <w:rFonts w:hint="eastAsia" w:ascii="仿宋" w:hAnsi="仿宋" w:eastAsia="仿宋" w:cs="仿宋"/>
                <w:sz w:val="21"/>
                <w:szCs w:val="21"/>
              </w:rPr>
              <w:t>00平米</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库房1个，约1000平米</w:t>
            </w:r>
            <w:r>
              <w:rPr>
                <w:rFonts w:hint="eastAsia" w:ascii="仿宋" w:hAnsi="仿宋" w:eastAsia="仿宋" w:cs="仿宋"/>
                <w:sz w:val="21"/>
                <w:szCs w:val="21"/>
              </w:rPr>
              <w:t>。通过签订正式合同或口头订单进行销售，办公环境良好，销售环境能够保证销售产品的防护要求，销售人员在现场保证挂牌上岗、微笑服务、第一时间给顾客介绍产品及用途等，工作环境良好。</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1809" w:type="dxa"/>
            <w:vAlign w:val="center"/>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b/>
                <w:sz w:val="21"/>
                <w:szCs w:val="21"/>
              </w:rPr>
            </w:pPr>
            <w:r>
              <w:rPr>
                <w:rFonts w:hint="eastAsia" w:ascii="仿宋" w:hAnsi="仿宋" w:eastAsia="仿宋" w:cs="仿宋"/>
                <w:sz w:val="21"/>
                <w:szCs w:val="21"/>
              </w:rPr>
              <w:t>运行策划和控制</w:t>
            </w:r>
          </w:p>
        </w:tc>
        <w:tc>
          <w:tcPr>
            <w:tcW w:w="1311" w:type="dxa"/>
            <w:vAlign w:val="center"/>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Q8.1 </w:t>
            </w: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tc>
        <w:tc>
          <w:tcPr>
            <w:tcW w:w="10004" w:type="dxa"/>
            <w:vAlign w:val="top"/>
          </w:tcPr>
          <w:p>
            <w:pPr>
              <w:tabs>
                <w:tab w:val="left" w:pos="6597"/>
              </w:tabs>
              <w:spacing w:line="360" w:lineRule="auto"/>
              <w:jc w:val="both"/>
              <w:rPr>
                <w:rFonts w:hint="eastAsia" w:ascii="仿宋" w:hAnsi="仿宋" w:eastAsia="仿宋" w:cs="仿宋"/>
                <w:sz w:val="21"/>
                <w:szCs w:val="21"/>
                <w:lang w:eastAsia="zh-CN"/>
              </w:rPr>
            </w:pPr>
            <w:r>
              <w:rPr>
                <w:rFonts w:hint="eastAsia" w:ascii="仿宋" w:hAnsi="仿宋" w:eastAsia="仿宋" w:cs="仿宋"/>
                <w:sz w:val="21"/>
                <w:szCs w:val="21"/>
              </w:rPr>
              <w:t>产品的实现过程策划主要由</w:t>
            </w:r>
            <w:r>
              <w:rPr>
                <w:rFonts w:hint="eastAsia" w:ascii="仿宋" w:hAnsi="仿宋" w:eastAsia="仿宋" w:cs="仿宋"/>
                <w:sz w:val="21"/>
                <w:szCs w:val="21"/>
                <w:lang w:val="en-US" w:eastAsia="zh-CN"/>
              </w:rPr>
              <w:t>销售</w:t>
            </w:r>
            <w:r>
              <w:rPr>
                <w:rFonts w:hint="eastAsia" w:ascii="仿宋" w:hAnsi="仿宋" w:eastAsia="仿宋" w:cs="仿宋"/>
                <w:sz w:val="21"/>
                <w:szCs w:val="21"/>
              </w:rPr>
              <w:t>经理和</w:t>
            </w:r>
            <w:r>
              <w:rPr>
                <w:rFonts w:hint="eastAsia" w:ascii="仿宋" w:hAnsi="仿宋" w:eastAsia="仿宋" w:cs="仿宋"/>
                <w:sz w:val="21"/>
                <w:szCs w:val="21"/>
                <w:lang w:val="en-US" w:eastAsia="zh-CN"/>
              </w:rPr>
              <w:t>销售</w:t>
            </w:r>
            <w:r>
              <w:rPr>
                <w:rFonts w:hint="eastAsia" w:ascii="仿宋" w:hAnsi="仿宋" w:eastAsia="仿宋" w:cs="仿宋"/>
                <w:sz w:val="21"/>
                <w:szCs w:val="21"/>
              </w:rPr>
              <w:t>部负责人负责完成</w:t>
            </w:r>
            <w:r>
              <w:rPr>
                <w:rFonts w:hint="eastAsia" w:ascii="仿宋" w:hAnsi="仿宋" w:eastAsia="仿宋" w:cs="仿宋"/>
                <w:sz w:val="21"/>
                <w:szCs w:val="21"/>
                <w:lang w:eastAsia="zh-CN"/>
              </w:rPr>
              <w:t>；</w:t>
            </w:r>
          </w:p>
          <w:p>
            <w:pPr>
              <w:rPr>
                <w:rFonts w:hint="eastAsia" w:ascii="仿宋" w:hAnsi="仿宋" w:eastAsia="仿宋" w:cs="仿宋"/>
                <w:sz w:val="21"/>
                <w:szCs w:val="21"/>
              </w:rPr>
            </w:pPr>
            <w:r>
              <w:rPr>
                <w:rFonts w:hint="eastAsia" w:ascii="仿宋" w:hAnsi="仿宋" w:eastAsia="仿宋" w:cs="仿宋"/>
                <w:sz w:val="21"/>
                <w:szCs w:val="21"/>
              </w:rPr>
              <w:t>◆产品：新能源产品（压块机）的销售</w:t>
            </w:r>
            <w:r>
              <w:rPr>
                <w:rFonts w:hint="eastAsia" w:ascii="仿宋" w:hAnsi="仿宋" w:eastAsia="仿宋" w:cs="仿宋"/>
                <w:sz w:val="21"/>
                <w:szCs w:val="21"/>
                <w:lang w:eastAsia="zh-CN"/>
              </w:rPr>
              <w:t>，</w:t>
            </w:r>
            <w:r>
              <w:rPr>
                <w:rFonts w:hint="eastAsia" w:ascii="仿宋" w:hAnsi="仿宋" w:eastAsia="仿宋" w:cs="仿宋"/>
                <w:sz w:val="21"/>
                <w:szCs w:val="21"/>
              </w:rPr>
              <w:t>制定了质量目标。</w:t>
            </w:r>
          </w:p>
          <w:p>
            <w:pPr>
              <w:spacing w:line="360" w:lineRule="auto"/>
              <w:jc w:val="both"/>
              <w:rPr>
                <w:rFonts w:hint="eastAsia" w:ascii="仿宋" w:hAnsi="仿宋" w:eastAsia="仿宋" w:cs="仿宋"/>
                <w:sz w:val="21"/>
                <w:szCs w:val="21"/>
              </w:rPr>
            </w:pPr>
            <w:r>
              <w:rPr>
                <w:rFonts w:hint="eastAsia" w:ascii="仿宋" w:hAnsi="仿宋" w:eastAsia="仿宋" w:cs="仿宋"/>
                <w:sz w:val="21"/>
                <w:szCs w:val="21"/>
              </w:rPr>
              <w:t>◆规定了销售流程：业务洽谈—签订合同—</w:t>
            </w:r>
            <w:r>
              <w:rPr>
                <w:rFonts w:hint="eastAsia" w:ascii="仿宋" w:hAnsi="仿宋" w:eastAsia="仿宋" w:cs="仿宋"/>
                <w:sz w:val="21"/>
                <w:szCs w:val="21"/>
                <w:lang w:eastAsia="zh-CN"/>
              </w:rPr>
              <w:t>产品</w:t>
            </w:r>
            <w:r>
              <w:rPr>
                <w:rFonts w:hint="eastAsia" w:ascii="仿宋" w:hAnsi="仿宋" w:eastAsia="仿宋" w:cs="仿宋"/>
                <w:sz w:val="21"/>
                <w:szCs w:val="21"/>
                <w:lang w:val="en-US" w:eastAsia="zh-CN"/>
              </w:rPr>
              <w:t>采购</w:t>
            </w:r>
            <w:r>
              <w:rPr>
                <w:rFonts w:hint="eastAsia" w:ascii="仿宋" w:hAnsi="仿宋" w:eastAsia="仿宋" w:cs="仿宋"/>
                <w:sz w:val="21"/>
                <w:szCs w:val="21"/>
              </w:rPr>
              <w:t>—</w:t>
            </w:r>
            <w:r>
              <w:rPr>
                <w:rFonts w:hint="eastAsia" w:ascii="仿宋" w:hAnsi="仿宋" w:eastAsia="仿宋" w:cs="仿宋"/>
                <w:sz w:val="21"/>
                <w:szCs w:val="21"/>
                <w:lang w:val="en-US" w:eastAsia="zh-CN"/>
              </w:rPr>
              <w:t>发货</w:t>
            </w:r>
            <w:r>
              <w:rPr>
                <w:rFonts w:hint="eastAsia" w:ascii="仿宋" w:hAnsi="仿宋" w:eastAsia="仿宋" w:cs="仿宋"/>
                <w:sz w:val="21"/>
                <w:szCs w:val="21"/>
                <w:lang w:eastAsia="zh-CN"/>
              </w:rPr>
              <w:t>至顾客指定地点</w:t>
            </w:r>
            <w:r>
              <w:rPr>
                <w:rFonts w:hint="eastAsia" w:ascii="仿宋" w:hAnsi="仿宋" w:eastAsia="仿宋" w:cs="仿宋"/>
                <w:sz w:val="21"/>
                <w:szCs w:val="21"/>
              </w:rPr>
              <w:t>—</w:t>
            </w:r>
            <w:r>
              <w:rPr>
                <w:rFonts w:hint="eastAsia" w:ascii="仿宋" w:hAnsi="仿宋" w:eastAsia="仿宋" w:cs="仿宋"/>
                <w:sz w:val="21"/>
                <w:szCs w:val="21"/>
                <w:lang w:eastAsia="zh-CN"/>
              </w:rPr>
              <w:t>验收—</w:t>
            </w:r>
            <w:r>
              <w:rPr>
                <w:rFonts w:hint="eastAsia" w:ascii="仿宋" w:hAnsi="仿宋" w:eastAsia="仿宋" w:cs="仿宋"/>
                <w:sz w:val="21"/>
                <w:szCs w:val="21"/>
              </w:rPr>
              <w:t xml:space="preserve">结算    </w:t>
            </w:r>
          </w:p>
          <w:p>
            <w:pPr>
              <w:spacing w:line="360" w:lineRule="auto"/>
              <w:jc w:val="both"/>
              <w:rPr>
                <w:rFonts w:hint="eastAsia" w:ascii="仿宋" w:hAnsi="仿宋" w:eastAsia="仿宋" w:cs="仿宋"/>
                <w:sz w:val="21"/>
                <w:szCs w:val="21"/>
              </w:rPr>
            </w:pPr>
            <w:r>
              <w:rPr>
                <w:rFonts w:hint="eastAsia" w:ascii="仿宋" w:hAnsi="仿宋" w:eastAsia="仿宋" w:cs="仿宋"/>
                <w:sz w:val="21"/>
                <w:szCs w:val="21"/>
              </w:rPr>
              <w:t>◆编制了销售工艺文件：《销售服务规范》、《销售服务考核办法》、《产品三包规定》、《质量目标考核办法》、《顾客满意度调查制度》等。</w:t>
            </w:r>
          </w:p>
          <w:p>
            <w:pPr>
              <w:spacing w:line="360" w:lineRule="auto"/>
              <w:jc w:val="both"/>
              <w:rPr>
                <w:rFonts w:hint="eastAsia" w:ascii="仿宋" w:hAnsi="仿宋" w:eastAsia="仿宋" w:cs="仿宋"/>
                <w:sz w:val="21"/>
                <w:szCs w:val="21"/>
              </w:rPr>
            </w:pPr>
            <w:r>
              <w:rPr>
                <w:rFonts w:hint="eastAsia" w:ascii="仿宋" w:hAnsi="仿宋" w:eastAsia="仿宋" w:cs="仿宋"/>
                <w:sz w:val="21"/>
                <w:szCs w:val="21"/>
              </w:rPr>
              <w:t>◆收集了相关法律法规：产品</w:t>
            </w:r>
            <w:r>
              <w:rPr>
                <w:rFonts w:hint="eastAsia" w:ascii="仿宋" w:hAnsi="仿宋" w:eastAsia="仿宋" w:cs="仿宋"/>
                <w:sz w:val="21"/>
                <w:szCs w:val="21"/>
                <w:lang w:val="en-GB"/>
              </w:rPr>
              <w:t>质量法、公司法、合同法、招标投标法、劳动法</w:t>
            </w:r>
            <w:r>
              <w:rPr>
                <w:rFonts w:hint="eastAsia" w:ascii="仿宋" w:hAnsi="仿宋" w:eastAsia="仿宋" w:cs="仿宋"/>
                <w:sz w:val="21"/>
                <w:szCs w:val="21"/>
                <w:lang w:val="en-GB" w:eastAsia="zh-CN"/>
              </w:rPr>
              <w:t>、</w:t>
            </w:r>
            <w:r>
              <w:rPr>
                <w:rFonts w:hint="eastAsia" w:ascii="仿宋" w:hAnsi="仿宋" w:eastAsia="仿宋" w:cs="仿宋"/>
                <w:sz w:val="21"/>
                <w:szCs w:val="21"/>
                <w:lang w:val="en-US" w:eastAsia="zh-CN"/>
              </w:rPr>
              <w:t>GB/T 10395.1《农林机械 安全 第1部分：总则》、JB/T 5169-1991《颗粒饲料压制机 试验方法》</w:t>
            </w:r>
            <w:r>
              <w:rPr>
                <w:rFonts w:hint="eastAsia" w:ascii="仿宋" w:hAnsi="仿宋" w:eastAsia="仿宋" w:cs="仿宋"/>
                <w:sz w:val="21"/>
                <w:szCs w:val="21"/>
              </w:rPr>
              <w:t>。</w:t>
            </w:r>
          </w:p>
          <w:p>
            <w:pPr>
              <w:spacing w:line="360" w:lineRule="auto"/>
              <w:jc w:val="both"/>
              <w:rPr>
                <w:rFonts w:hint="eastAsia" w:ascii="仿宋" w:hAnsi="仿宋" w:eastAsia="仿宋" w:cs="仿宋"/>
                <w:sz w:val="21"/>
                <w:szCs w:val="21"/>
              </w:rPr>
            </w:pPr>
            <w:r>
              <w:rPr>
                <w:rFonts w:hint="eastAsia" w:ascii="仿宋" w:hAnsi="仿宋" w:eastAsia="仿宋" w:cs="仿宋"/>
                <w:sz w:val="21"/>
                <w:szCs w:val="21"/>
              </w:rPr>
              <w:t>◆销售服务设施：电脑、汽车、打印机、传真机等，基本满足要求。</w:t>
            </w:r>
          </w:p>
          <w:p>
            <w:pPr>
              <w:pStyle w:val="18"/>
              <w:spacing w:line="360" w:lineRule="auto"/>
              <w:ind w:left="0" w:leftChars="0" w:firstLine="0" w:firstLineChars="0"/>
              <w:jc w:val="both"/>
              <w:rPr>
                <w:rFonts w:hint="eastAsia" w:ascii="仿宋" w:hAnsi="仿宋" w:eastAsia="仿宋" w:cs="仿宋"/>
                <w:sz w:val="21"/>
                <w:szCs w:val="21"/>
              </w:rPr>
            </w:pPr>
            <w:r>
              <w:rPr>
                <w:rFonts w:hint="eastAsia" w:ascii="仿宋" w:hAnsi="仿宋" w:eastAsia="仿宋" w:cs="仿宋"/>
                <w:sz w:val="21"/>
                <w:szCs w:val="21"/>
              </w:rPr>
              <w:t>◆质量记录：在产品实现策划过程中，共形成质量记录多份。</w:t>
            </w:r>
          </w:p>
          <w:p>
            <w:pPr>
              <w:pStyle w:val="18"/>
              <w:spacing w:line="360" w:lineRule="auto"/>
              <w:ind w:left="0" w:leftChars="0" w:firstLine="0" w:firstLineChars="0"/>
              <w:jc w:val="both"/>
              <w:rPr>
                <w:rFonts w:hint="eastAsia" w:ascii="仿宋" w:hAnsi="仿宋" w:eastAsia="仿宋" w:cs="仿宋"/>
                <w:sz w:val="21"/>
                <w:szCs w:val="21"/>
              </w:rPr>
            </w:pPr>
            <w:r>
              <w:rPr>
                <w:rFonts w:hint="eastAsia" w:ascii="仿宋" w:hAnsi="仿宋" w:eastAsia="仿宋" w:cs="仿宋"/>
                <w:kern w:val="0"/>
                <w:sz w:val="21"/>
                <w:szCs w:val="21"/>
              </w:rPr>
              <w:t>该公司销售服务提供过程策划符合要求。</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09" w:type="dxa"/>
            <w:vAlign w:val="center"/>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顾客沟通</w:t>
            </w:r>
          </w:p>
        </w:tc>
        <w:tc>
          <w:tcPr>
            <w:tcW w:w="1311"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Q8.2.1</w:t>
            </w: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 xml:space="preserve"> </w:t>
            </w:r>
          </w:p>
        </w:tc>
        <w:tc>
          <w:tcPr>
            <w:tcW w:w="10004" w:type="dxa"/>
            <w:vAlign w:val="center"/>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公司通过走访、电话、邮件等方式与顾客交流，主要进行以下沟通：</w:t>
            </w: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r>
              <w:rPr>
                <w:rFonts w:hint="eastAsia" w:ascii="仿宋" w:hAnsi="仿宋" w:eastAsia="仿宋" w:cs="仿宋"/>
                <w:kern w:val="2"/>
                <w:sz w:val="21"/>
                <w:szCs w:val="21"/>
                <w:lang w:val="en-US" w:eastAsia="zh-CN" w:bidi="ar-SA"/>
              </w:rPr>
              <w:t>在产品交付中向顾客提供保证产品品质的有关信息。</w:t>
            </w: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r>
              <w:rPr>
                <w:rFonts w:hint="eastAsia" w:ascii="仿宋" w:hAnsi="仿宋" w:eastAsia="仿宋" w:cs="仿宋"/>
                <w:kern w:val="2"/>
                <w:sz w:val="21"/>
                <w:szCs w:val="21"/>
                <w:lang w:val="en-US" w:eastAsia="zh-CN" w:bidi="ar-SA"/>
              </w:rPr>
              <w:t>接受顾客问询、询价、合同的处理。</w:t>
            </w: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r>
              <w:rPr>
                <w:rFonts w:hint="eastAsia" w:ascii="仿宋" w:hAnsi="仿宋" w:eastAsia="仿宋" w:cs="仿宋"/>
                <w:kern w:val="2"/>
                <w:sz w:val="21"/>
                <w:szCs w:val="21"/>
                <w:lang w:val="en-US" w:eastAsia="zh-CN" w:bidi="ar-SA"/>
              </w:rPr>
              <w:t>根据合同要求进行有关的事宜，对顾客的投诉或意见进行及时处理和答复。查顾客意见记录</w:t>
            </w:r>
          </w:p>
          <w:p>
            <w:pPr>
              <w:spacing w:line="360" w:lineRule="auto"/>
              <w:ind w:firstLine="210" w:firstLineChars="10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到目前为止，近一年未发生顾客不满意及投诉现象。</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与产品和服务要求有关的要求确定</w:t>
            </w:r>
          </w:p>
        </w:tc>
        <w:tc>
          <w:tcPr>
            <w:tcW w:w="1311"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Q8.2.2</w:t>
            </w: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 xml:space="preserve"> </w:t>
            </w:r>
          </w:p>
        </w:tc>
        <w:tc>
          <w:tcPr>
            <w:tcW w:w="10004"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◆该公司主要新能源产品（压块机）的研发及销售所需要达到的质量目标和要求</w:t>
            </w:r>
            <w:r>
              <w:rPr>
                <w:rFonts w:hint="eastAsia" w:ascii="仿宋" w:hAnsi="仿宋" w:eastAsia="仿宋" w:cs="仿宋"/>
                <w:sz w:val="21"/>
                <w:szCs w:val="21"/>
                <w:lang w:eastAsia="zh-CN"/>
              </w:rPr>
              <w:t>。</w:t>
            </w:r>
            <w:r>
              <w:rPr>
                <w:rFonts w:hint="eastAsia" w:ascii="仿宋" w:hAnsi="仿宋" w:eastAsia="仿宋" w:cs="仿宋"/>
                <w:sz w:val="21"/>
                <w:szCs w:val="21"/>
              </w:rPr>
              <w:t>该公司主要依据合同法及顾客要求进行施工，与产品和服务有关的要求主要体现在与顾客所签定的合同中。</w:t>
            </w:r>
          </w:p>
          <w:p>
            <w:pPr>
              <w:spacing w:line="360" w:lineRule="auto"/>
              <w:rPr>
                <w:rFonts w:hint="eastAsia" w:ascii="仿宋" w:hAnsi="仿宋" w:eastAsia="仿宋" w:cs="仿宋"/>
                <w:sz w:val="21"/>
                <w:szCs w:val="21"/>
              </w:rPr>
            </w:pPr>
            <w:r>
              <w:rPr>
                <w:rFonts w:hint="eastAsia" w:ascii="仿宋" w:hAnsi="仿宋" w:eastAsia="仿宋" w:cs="仿宋"/>
                <w:sz w:val="21"/>
                <w:szCs w:val="21"/>
              </w:rPr>
              <w:t>◆另外，该公司确定并收集了产品质量法、合同法、消费者权益保护法等相关法律法规，将其中的相关要求作为与产品有关要求的补充。</w:t>
            </w:r>
          </w:p>
          <w:p>
            <w:pPr>
              <w:spacing w:line="360" w:lineRule="auto"/>
              <w:rPr>
                <w:rFonts w:hint="eastAsia" w:ascii="仿宋" w:hAnsi="仿宋" w:eastAsia="仿宋" w:cs="仿宋"/>
                <w:sz w:val="21"/>
                <w:szCs w:val="21"/>
                <w:lang w:eastAsia="zh-CN"/>
              </w:rPr>
            </w:pPr>
            <w:r>
              <w:rPr>
                <w:rFonts w:hint="eastAsia" w:ascii="仿宋" w:hAnsi="仿宋" w:eastAsia="仿宋" w:cs="仿宋"/>
                <w:sz w:val="21"/>
                <w:szCs w:val="21"/>
              </w:rPr>
              <w:t>◆该公司目前在新能源产品（压块机）的研发及销售所需要达到的质量目标和要求。提供过程中没有附加要求</w:t>
            </w:r>
            <w:r>
              <w:rPr>
                <w:rFonts w:hint="eastAsia" w:ascii="仿宋" w:hAnsi="仿宋" w:eastAsia="仿宋" w:cs="仿宋"/>
                <w:sz w:val="21"/>
                <w:szCs w:val="21"/>
                <w:lang w:eastAsia="zh-CN"/>
              </w:rPr>
              <w:t>。</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◆查公司产品销售合同</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——合同签订日期为 20</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日</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供方：河北名宏新能源有限公司</w:t>
            </w:r>
          </w:p>
          <w:p>
            <w:pPr>
              <w:spacing w:line="360" w:lineRule="auto"/>
              <w:rPr>
                <w:rFonts w:hint="default" w:ascii="仿宋" w:hAnsi="仿宋" w:eastAsia="仿宋" w:cs="仿宋"/>
                <w:color w:val="auto"/>
                <w:sz w:val="21"/>
                <w:szCs w:val="21"/>
                <w:lang w:val="en-US"/>
              </w:rPr>
            </w:pPr>
            <w:r>
              <w:rPr>
                <w:rFonts w:hint="eastAsia" w:ascii="仿宋" w:hAnsi="仿宋" w:eastAsia="仿宋" w:cs="仿宋"/>
                <w:color w:val="auto"/>
                <w:sz w:val="21"/>
                <w:szCs w:val="21"/>
              </w:rPr>
              <w:t>需方：</w:t>
            </w:r>
            <w:r>
              <w:rPr>
                <w:rFonts w:hint="eastAsia" w:ascii="仿宋" w:hAnsi="仿宋" w:eastAsia="仿宋" w:cs="仿宋"/>
                <w:color w:val="auto"/>
                <w:sz w:val="21"/>
                <w:szCs w:val="21"/>
                <w:lang w:val="en-US" w:eastAsia="zh-CN"/>
              </w:rPr>
              <w:t>长春华城生物质技术开发有限公司</w:t>
            </w:r>
          </w:p>
          <w:p>
            <w:pPr>
              <w:spacing w:line="360" w:lineRule="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产品名称：</w:t>
            </w:r>
            <w:r>
              <w:rPr>
                <w:rFonts w:hint="eastAsia" w:ascii="仿宋" w:hAnsi="仿宋" w:eastAsia="仿宋" w:cs="仿宋"/>
                <w:color w:val="auto"/>
                <w:sz w:val="21"/>
                <w:szCs w:val="21"/>
                <w:lang w:val="en-US" w:eastAsia="zh-CN"/>
              </w:rPr>
              <w:t>9JK-6500型</w:t>
            </w:r>
            <w:r>
              <w:rPr>
                <w:rFonts w:hint="eastAsia" w:ascii="仿宋" w:hAnsi="仿宋" w:eastAsia="仿宋" w:cs="仿宋"/>
                <w:color w:val="auto"/>
                <w:sz w:val="21"/>
                <w:szCs w:val="21"/>
              </w:rPr>
              <w:t>压块机主机</w:t>
            </w:r>
            <w:r>
              <w:rPr>
                <w:rFonts w:hint="eastAsia" w:ascii="仿宋" w:hAnsi="仿宋" w:eastAsia="仿宋" w:cs="仿宋"/>
                <w:color w:val="auto"/>
                <w:sz w:val="21"/>
                <w:szCs w:val="21"/>
                <w:lang w:val="en-US" w:eastAsia="zh-CN"/>
              </w:rPr>
              <w:t>/9JK-3300型秸秆粉碎机</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规格型号、数量：详见购销合同</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技术要求：按照国家、行业标准和合同要求进行生产</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交货时间：见合同</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合同写明了双方的责任和要求及义务。</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——合同签订日期为 20</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11</w:t>
            </w:r>
            <w:r>
              <w:rPr>
                <w:rFonts w:hint="eastAsia" w:ascii="仿宋" w:hAnsi="仿宋" w:eastAsia="仿宋" w:cs="仿宋"/>
                <w:color w:val="auto"/>
                <w:sz w:val="21"/>
                <w:szCs w:val="21"/>
              </w:rPr>
              <w:t>日</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供方：河北名宏新能源有限公司</w:t>
            </w:r>
          </w:p>
          <w:p>
            <w:pPr>
              <w:spacing w:line="360" w:lineRule="auto"/>
              <w:rPr>
                <w:rFonts w:hint="default" w:ascii="仿宋" w:hAnsi="仿宋" w:eastAsia="仿宋" w:cs="仿宋"/>
                <w:color w:val="auto"/>
                <w:sz w:val="21"/>
                <w:szCs w:val="21"/>
                <w:lang w:val="en-US"/>
              </w:rPr>
            </w:pPr>
            <w:r>
              <w:rPr>
                <w:rFonts w:hint="eastAsia" w:ascii="仿宋" w:hAnsi="仿宋" w:eastAsia="仿宋" w:cs="仿宋"/>
                <w:color w:val="auto"/>
                <w:sz w:val="21"/>
                <w:szCs w:val="21"/>
              </w:rPr>
              <w:t>需方：</w:t>
            </w:r>
            <w:r>
              <w:rPr>
                <w:rFonts w:hint="eastAsia" w:ascii="仿宋" w:hAnsi="仿宋" w:eastAsia="仿宋" w:cs="仿宋"/>
                <w:color w:val="auto"/>
                <w:sz w:val="21"/>
                <w:szCs w:val="21"/>
                <w:lang w:val="en-US" w:eastAsia="zh-CN"/>
              </w:rPr>
              <w:t>呼和浩特市赛罕区金河镇羊盖板村</w:t>
            </w:r>
          </w:p>
          <w:p>
            <w:pPr>
              <w:spacing w:line="36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产品名称：</w:t>
            </w:r>
            <w:r>
              <w:rPr>
                <w:rFonts w:hint="eastAsia" w:ascii="仿宋" w:hAnsi="仿宋" w:eastAsia="仿宋" w:cs="仿宋"/>
                <w:color w:val="auto"/>
                <w:sz w:val="21"/>
                <w:szCs w:val="21"/>
                <w:lang w:val="en-US" w:eastAsia="zh-CN"/>
              </w:rPr>
              <w:t>9JK-3500型秸秆</w:t>
            </w:r>
            <w:r>
              <w:rPr>
                <w:rFonts w:hint="eastAsia" w:ascii="仿宋" w:hAnsi="仿宋" w:eastAsia="仿宋" w:cs="仿宋"/>
                <w:color w:val="auto"/>
                <w:sz w:val="21"/>
                <w:szCs w:val="21"/>
              </w:rPr>
              <w:t>压块</w:t>
            </w:r>
            <w:r>
              <w:rPr>
                <w:rFonts w:hint="eastAsia" w:ascii="仿宋" w:hAnsi="仿宋" w:eastAsia="仿宋" w:cs="仿宋"/>
                <w:color w:val="auto"/>
                <w:sz w:val="21"/>
                <w:szCs w:val="21"/>
                <w:lang w:val="en-US" w:eastAsia="zh-CN"/>
              </w:rPr>
              <w:t>设备/9JFS-90型秸秆粉碎机</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规格型号、数量：</w:t>
            </w:r>
            <w:r>
              <w:rPr>
                <w:rFonts w:hint="eastAsia" w:ascii="仿宋" w:hAnsi="仿宋" w:eastAsia="仿宋" w:cs="仿宋"/>
                <w:color w:val="auto"/>
                <w:sz w:val="21"/>
                <w:szCs w:val="21"/>
                <w:lang w:val="en-US" w:eastAsia="zh-CN"/>
              </w:rPr>
              <w:t>型号见上，数量各1套</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技术要求：按照国家、行业标准和合同要求进行生产</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交货时间：见合同</w:t>
            </w:r>
          </w:p>
          <w:p>
            <w:pPr>
              <w:spacing w:line="360" w:lineRule="auto"/>
              <w:rPr>
                <w:rFonts w:hint="eastAsia" w:ascii="仿宋" w:hAnsi="仿宋" w:eastAsia="仿宋" w:cs="仿宋"/>
                <w:sz w:val="21"/>
                <w:szCs w:val="21"/>
                <w:lang w:val="en-US" w:eastAsia="zh-CN"/>
              </w:rPr>
            </w:pPr>
            <w:r>
              <w:rPr>
                <w:rFonts w:hint="eastAsia" w:ascii="仿宋" w:hAnsi="仿宋" w:eastAsia="仿宋" w:cs="仿宋"/>
                <w:color w:val="auto"/>
                <w:sz w:val="21"/>
                <w:szCs w:val="21"/>
              </w:rPr>
              <w:t>合同写明了双方的责任和要求及义务。</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809"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与产品和服务要求有关的要求评审</w:t>
            </w:r>
          </w:p>
        </w:tc>
        <w:tc>
          <w:tcPr>
            <w:tcW w:w="1311" w:type="dxa"/>
            <w:vAlign w:val="center"/>
          </w:tcPr>
          <w:p>
            <w:pPr>
              <w:rPr>
                <w:rFonts w:hint="eastAsia" w:ascii="仿宋" w:hAnsi="仿宋" w:eastAsia="仿宋" w:cs="仿宋"/>
                <w:sz w:val="21"/>
                <w:szCs w:val="21"/>
              </w:rPr>
            </w:pPr>
            <w:r>
              <w:rPr>
                <w:rFonts w:hint="eastAsia" w:ascii="仿宋" w:hAnsi="仿宋" w:eastAsia="仿宋" w:cs="仿宋"/>
                <w:sz w:val="21"/>
                <w:szCs w:val="21"/>
              </w:rPr>
              <w:t>Q8.2.3</w:t>
            </w:r>
          </w:p>
          <w:p>
            <w:pPr>
              <w:rPr>
                <w:rFonts w:hint="eastAsia" w:ascii="仿宋" w:hAnsi="仿宋" w:eastAsia="仿宋" w:cs="仿宋"/>
                <w:kern w:val="2"/>
                <w:sz w:val="21"/>
                <w:szCs w:val="21"/>
                <w:lang w:val="en-US" w:eastAsia="zh-CN" w:bidi="ar-SA"/>
              </w:rPr>
            </w:pPr>
          </w:p>
        </w:tc>
        <w:tc>
          <w:tcPr>
            <w:tcW w:w="10004"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◆查上述合同的评审记录，提供《合同评审表》</w:t>
            </w:r>
          </w:p>
          <w:p>
            <w:pPr>
              <w:spacing w:line="360" w:lineRule="auto"/>
              <w:rPr>
                <w:rFonts w:hint="eastAsia" w:ascii="仿宋" w:hAnsi="仿宋" w:eastAsia="仿宋" w:cs="仿宋"/>
                <w:sz w:val="21"/>
                <w:szCs w:val="21"/>
              </w:rPr>
            </w:pPr>
            <w:r>
              <w:rPr>
                <w:rFonts w:hint="eastAsia" w:ascii="仿宋" w:hAnsi="仿宋" w:eastAsia="仿宋" w:cs="仿宋"/>
                <w:sz w:val="21"/>
                <w:szCs w:val="21"/>
              </w:rPr>
              <w:t>评审日期</w:t>
            </w:r>
            <w:r>
              <w:rPr>
                <w:rFonts w:hint="eastAsia" w:ascii="仿宋" w:hAnsi="仿宋" w:eastAsia="仿宋" w:cs="仿宋"/>
                <w:sz w:val="21"/>
                <w:szCs w:val="21"/>
                <w:lang w:val="en-US" w:eastAsia="zh-CN"/>
              </w:rPr>
              <w:t>分</w:t>
            </w:r>
            <w:r>
              <w:rPr>
                <w:rFonts w:hint="eastAsia" w:ascii="仿宋" w:hAnsi="仿宋" w:eastAsia="仿宋" w:cs="仿宋"/>
                <w:color w:val="auto"/>
                <w:sz w:val="21"/>
                <w:szCs w:val="21"/>
                <w:lang w:val="en-US" w:eastAsia="zh-CN"/>
              </w:rPr>
              <w:t>别为</w:t>
            </w:r>
            <w:r>
              <w:rPr>
                <w:rFonts w:hint="eastAsia" w:ascii="仿宋" w:hAnsi="仿宋" w:eastAsia="仿宋" w:cs="仿宋"/>
                <w:color w:val="auto"/>
                <w:sz w:val="21"/>
                <w:szCs w:val="21"/>
              </w:rPr>
              <w:t>：20</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18</w:t>
            </w:r>
            <w:r>
              <w:rPr>
                <w:rFonts w:hint="eastAsia" w:ascii="仿宋" w:hAnsi="仿宋" w:eastAsia="仿宋" w:cs="仿宋"/>
                <w:color w:val="auto"/>
                <w:sz w:val="21"/>
                <w:szCs w:val="21"/>
              </w:rPr>
              <w:t>日</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20</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日。评审</w:t>
            </w:r>
            <w:r>
              <w:rPr>
                <w:rFonts w:hint="eastAsia" w:ascii="仿宋" w:hAnsi="仿宋" w:eastAsia="仿宋" w:cs="仿宋"/>
                <w:sz w:val="21"/>
                <w:szCs w:val="21"/>
              </w:rPr>
              <w:t>在合同签订之前进行。符合要求。</w:t>
            </w:r>
          </w:p>
          <w:p>
            <w:pPr>
              <w:spacing w:line="360" w:lineRule="auto"/>
              <w:rPr>
                <w:rFonts w:hint="eastAsia" w:ascii="仿宋" w:hAnsi="仿宋" w:eastAsia="仿宋" w:cs="仿宋"/>
                <w:sz w:val="21"/>
                <w:szCs w:val="21"/>
              </w:rPr>
            </w:pPr>
            <w:r>
              <w:rPr>
                <w:rFonts w:hint="eastAsia" w:ascii="仿宋" w:hAnsi="仿宋" w:eastAsia="仿宋" w:cs="仿宋"/>
                <w:sz w:val="21"/>
                <w:szCs w:val="21"/>
              </w:rPr>
              <w:t>评审内容包括交货期限、价格、质量要求、交付要求、法规要求、包装要求 6项。评审结果：全部通过。</w:t>
            </w: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公司目前暂无合同更改情况</w:t>
            </w:r>
            <w:r>
              <w:rPr>
                <w:rFonts w:hint="eastAsia" w:ascii="仿宋" w:hAnsi="仿宋" w:eastAsia="仿宋" w:cs="仿宋"/>
                <w:sz w:val="21"/>
                <w:szCs w:val="21"/>
                <w:lang w:eastAsia="zh-CN"/>
              </w:rPr>
              <w:t>，</w:t>
            </w:r>
            <w:r>
              <w:rPr>
                <w:rFonts w:hint="eastAsia" w:ascii="仿宋" w:hAnsi="仿宋" w:eastAsia="仿宋" w:cs="仿宋"/>
                <w:sz w:val="21"/>
                <w:szCs w:val="21"/>
              </w:rPr>
              <w:t>经查基本符合要求。</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809"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产品和服务要求的变更</w:t>
            </w:r>
          </w:p>
        </w:tc>
        <w:tc>
          <w:tcPr>
            <w:tcW w:w="1311" w:type="dxa"/>
            <w:vAlign w:val="center"/>
          </w:tcPr>
          <w:p>
            <w:pPr>
              <w:rPr>
                <w:rFonts w:hint="eastAsia" w:ascii="仿宋" w:hAnsi="仿宋" w:eastAsia="仿宋" w:cs="仿宋"/>
                <w:sz w:val="21"/>
                <w:szCs w:val="21"/>
              </w:rPr>
            </w:pPr>
            <w:r>
              <w:rPr>
                <w:rFonts w:hint="eastAsia" w:ascii="仿宋" w:hAnsi="仿宋" w:eastAsia="仿宋" w:cs="仿宋"/>
                <w:sz w:val="21"/>
                <w:szCs w:val="21"/>
              </w:rPr>
              <w:t>Q8.2.4</w:t>
            </w:r>
          </w:p>
          <w:p>
            <w:pPr>
              <w:rPr>
                <w:rFonts w:hint="eastAsia" w:ascii="仿宋" w:hAnsi="仿宋" w:eastAsia="仿宋" w:cs="仿宋"/>
                <w:kern w:val="2"/>
                <w:sz w:val="21"/>
                <w:szCs w:val="21"/>
                <w:lang w:val="en-US" w:eastAsia="zh-CN" w:bidi="ar-SA"/>
              </w:rPr>
            </w:pPr>
          </w:p>
        </w:tc>
        <w:tc>
          <w:tcPr>
            <w:tcW w:w="10004"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以上合同自签定后未出现合同变更或顾客要求发生变更造成与先前合同或订单要求表述存在差异的情况。</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80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销售和服务提供的控制</w:t>
            </w:r>
          </w:p>
        </w:tc>
        <w:tc>
          <w:tcPr>
            <w:tcW w:w="1311" w:type="dxa"/>
            <w:vAlign w:val="center"/>
          </w:tcPr>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rPr>
              <w:t xml:space="preserve">Q：8.5.1 </w:t>
            </w: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p>
            <w:pPr>
              <w:spacing w:line="360" w:lineRule="auto"/>
              <w:ind w:right="-6" w:rightChars="-3"/>
              <w:rPr>
                <w:rFonts w:hint="eastAsia" w:ascii="仿宋" w:hAnsi="仿宋" w:eastAsia="仿宋" w:cs="仿宋"/>
                <w:sz w:val="21"/>
                <w:szCs w:val="21"/>
              </w:rPr>
            </w:pPr>
          </w:p>
        </w:tc>
        <w:tc>
          <w:tcPr>
            <w:tcW w:w="10004"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销售部</w:t>
            </w:r>
            <w:r>
              <w:rPr>
                <w:rFonts w:hint="eastAsia" w:ascii="仿宋" w:hAnsi="仿宋" w:eastAsia="仿宋" w:cs="仿宋"/>
                <w:sz w:val="21"/>
                <w:szCs w:val="21"/>
              </w:rPr>
              <w:t>根据客户需求，与客户进行业务洽谈，明确合同要求，在合同正式签定之前，进行合同评审，填写《合同评审记录》。签定合同之后，依据合同要求和公司库存状况，制定《采购计划》，由采购员实施采购。</w:t>
            </w:r>
          </w:p>
          <w:p>
            <w:pPr>
              <w:spacing w:line="360" w:lineRule="auto"/>
              <w:rPr>
                <w:rFonts w:hint="eastAsia" w:ascii="仿宋" w:hAnsi="仿宋" w:eastAsia="仿宋" w:cs="仿宋"/>
                <w:sz w:val="21"/>
                <w:szCs w:val="21"/>
              </w:rPr>
            </w:pPr>
            <w:r>
              <w:rPr>
                <w:rFonts w:hint="eastAsia" w:ascii="仿宋" w:hAnsi="仿宋" w:eastAsia="仿宋" w:cs="仿宋"/>
                <w:sz w:val="21"/>
                <w:szCs w:val="21"/>
              </w:rPr>
              <w:t>◆获得规定以下内容的文件化信息；提供的产品的特性和销售服务的特性和要达到的结果，编制了《售后服务要求》《退换货相关规定》《服务过程工艺流程》等工艺文件和记录。相关法律法规要求：《产品质量法》、《合同法》、《消费者权益保护法》等</w:t>
            </w:r>
          </w:p>
          <w:p>
            <w:pPr>
              <w:spacing w:line="360" w:lineRule="auto"/>
              <w:rPr>
                <w:rFonts w:hint="eastAsia" w:ascii="仿宋" w:hAnsi="仿宋" w:eastAsia="仿宋" w:cs="仿宋"/>
                <w:sz w:val="21"/>
                <w:szCs w:val="21"/>
              </w:rPr>
            </w:pPr>
            <w:r>
              <w:rPr>
                <w:rFonts w:hint="eastAsia" w:ascii="仿宋" w:hAnsi="仿宋" w:eastAsia="仿宋" w:cs="仿宋"/>
                <w:sz w:val="21"/>
                <w:szCs w:val="21"/>
              </w:rPr>
              <w:t>◆获得和使用适宜的监视测量资源：受审核方只是对产品包装、型号、数量、材质单等进行检验，对服务质量进行检查、对顾客满意度进行调查，制定了对应表格。</w:t>
            </w:r>
          </w:p>
          <w:p>
            <w:pPr>
              <w:spacing w:line="360" w:lineRule="auto"/>
              <w:rPr>
                <w:rFonts w:hint="eastAsia" w:ascii="仿宋" w:hAnsi="仿宋" w:eastAsia="仿宋" w:cs="仿宋"/>
                <w:sz w:val="21"/>
                <w:szCs w:val="21"/>
              </w:rPr>
            </w:pPr>
            <w:r>
              <w:rPr>
                <w:rFonts w:hint="eastAsia" w:ascii="仿宋" w:hAnsi="仿宋" w:eastAsia="仿宋" w:cs="仿宋"/>
                <w:sz w:val="21"/>
                <w:szCs w:val="21"/>
              </w:rPr>
              <w:t>◆抽查过程监视和测量情况，提供了销售过程记录及检验记录。对各工序等过程的监控记录及安全文明销售记录、工艺纪律检查等建立了记录，并对过程参数予以控制。</w:t>
            </w:r>
          </w:p>
          <w:p>
            <w:pPr>
              <w:spacing w:line="360" w:lineRule="auto"/>
              <w:rPr>
                <w:rFonts w:hint="eastAsia" w:ascii="仿宋" w:hAnsi="仿宋" w:eastAsia="仿宋" w:cs="仿宋"/>
                <w:sz w:val="21"/>
                <w:szCs w:val="21"/>
              </w:rPr>
            </w:pPr>
            <w:r>
              <w:rPr>
                <w:rFonts w:hint="eastAsia" w:ascii="仿宋" w:hAnsi="仿宋" w:eastAsia="仿宋" w:cs="仿宋"/>
                <w:sz w:val="21"/>
                <w:szCs w:val="21"/>
              </w:rPr>
              <w:t>◆使用适宜的设备和过程环境：有台式电脑、复印机、打印机、传真机等，可以满足工作需要</w:t>
            </w:r>
            <w:r>
              <w:rPr>
                <w:rFonts w:hint="eastAsia" w:ascii="仿宋" w:hAnsi="仿宋" w:eastAsia="仿宋" w:cs="仿宋"/>
                <w:sz w:val="21"/>
                <w:szCs w:val="21"/>
                <w:lang w:eastAsia="zh-CN"/>
              </w:rPr>
              <w:t>。</w:t>
            </w:r>
            <w:r>
              <w:rPr>
                <w:rFonts w:hint="eastAsia" w:ascii="仿宋" w:hAnsi="仿宋" w:eastAsia="仿宋" w:cs="仿宋"/>
                <w:sz w:val="21"/>
                <w:szCs w:val="21"/>
              </w:rPr>
              <w:t>设备数量保证，维修及时</w:t>
            </w:r>
            <w:r>
              <w:rPr>
                <w:rFonts w:hint="eastAsia" w:ascii="仿宋" w:hAnsi="仿宋" w:eastAsia="仿宋" w:cs="仿宋"/>
                <w:sz w:val="21"/>
                <w:szCs w:val="21"/>
                <w:lang w:eastAsia="zh-CN"/>
              </w:rPr>
              <w:t>。</w:t>
            </w:r>
            <w:r>
              <w:rPr>
                <w:rFonts w:hint="eastAsia" w:ascii="仿宋" w:hAnsi="仿宋" w:eastAsia="仿宋" w:cs="仿宋"/>
                <w:sz w:val="21"/>
                <w:szCs w:val="21"/>
              </w:rPr>
              <w:t>查见办公现场宽敞整洁，电脑、传真、打印机及网络运行正常。</w:t>
            </w:r>
          </w:p>
          <w:p>
            <w:pPr>
              <w:spacing w:line="360" w:lineRule="auto"/>
              <w:rPr>
                <w:rFonts w:hint="eastAsia" w:ascii="仿宋" w:hAnsi="仿宋" w:eastAsia="仿宋" w:cs="仿宋"/>
                <w:sz w:val="21"/>
                <w:szCs w:val="21"/>
              </w:rPr>
            </w:pPr>
            <w:r>
              <w:rPr>
                <w:rFonts w:hint="eastAsia" w:ascii="仿宋" w:hAnsi="仿宋" w:eastAsia="仿宋" w:cs="仿宋"/>
                <w:sz w:val="21"/>
                <w:szCs w:val="21"/>
              </w:rPr>
              <w:t>◆指派胜任的人员，包括所要求的资格：销售人员定期培训，招聘有经验的销售人员等。</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rPr>
              <w:t>◆需要确认的过程：编制了</w:t>
            </w:r>
            <w:r>
              <w:rPr>
                <w:rFonts w:hint="eastAsia" w:ascii="仿宋" w:hAnsi="仿宋" w:eastAsia="仿宋" w:cs="仿宋"/>
                <w:sz w:val="21"/>
                <w:szCs w:val="21"/>
                <w:lang w:eastAsia="zh-CN"/>
              </w:rPr>
              <w:t>《</w:t>
            </w:r>
            <w:r>
              <w:rPr>
                <w:rFonts w:hint="eastAsia" w:ascii="仿宋" w:hAnsi="仿宋" w:eastAsia="仿宋" w:cs="仿宋"/>
                <w:sz w:val="21"/>
                <w:szCs w:val="21"/>
              </w:rPr>
              <w:t>特殊过程确认记录表》确认人</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范晓辉2021.1.6</w:t>
            </w:r>
          </w:p>
          <w:p>
            <w:pPr>
              <w:spacing w:line="360" w:lineRule="auto"/>
              <w:rPr>
                <w:rFonts w:hint="eastAsia" w:ascii="仿宋" w:hAnsi="仿宋" w:eastAsia="仿宋" w:cs="仿宋"/>
                <w:sz w:val="21"/>
                <w:szCs w:val="21"/>
              </w:rPr>
            </w:pPr>
            <w:r>
              <w:rPr>
                <w:rFonts w:hint="eastAsia" w:ascii="仿宋" w:hAnsi="仿宋" w:eastAsia="仿宋" w:cs="仿宋"/>
                <w:sz w:val="21"/>
                <w:szCs w:val="21"/>
              </w:rPr>
              <w:t>该特殊过程自确认后，人员、设备、工作流程没有变更发生，没有发生再确认的情况。</w:t>
            </w:r>
          </w:p>
          <w:p>
            <w:pPr>
              <w:spacing w:line="360" w:lineRule="auto"/>
              <w:rPr>
                <w:rFonts w:hint="eastAsia" w:ascii="仿宋" w:hAnsi="仿宋" w:eastAsia="仿宋" w:cs="仿宋"/>
                <w:sz w:val="21"/>
                <w:szCs w:val="21"/>
              </w:rPr>
            </w:pPr>
            <w:r>
              <w:rPr>
                <w:rFonts w:hint="eastAsia" w:ascii="仿宋" w:hAnsi="仿宋" w:eastAsia="仿宋" w:cs="仿宋"/>
                <w:sz w:val="21"/>
                <w:szCs w:val="21"/>
              </w:rPr>
              <w:t>◆现场通过对客户要求样品标签、区域标识，专人负责专区管理，批次归档保存等措施防止人为差错的发生。</w:t>
            </w:r>
            <w:r>
              <w:rPr>
                <w:rFonts w:hint="eastAsia" w:ascii="仿宋" w:hAnsi="仿宋" w:eastAsia="仿宋" w:cs="仿宋"/>
                <w:sz w:val="21"/>
                <w:szCs w:val="21"/>
              </w:rPr>
              <w:br w:type="textWrapping"/>
            </w:r>
            <w:r>
              <w:rPr>
                <w:rFonts w:hint="eastAsia" w:ascii="仿宋" w:hAnsi="仿宋" w:eastAsia="仿宋" w:cs="仿宋"/>
                <w:sz w:val="21"/>
                <w:szCs w:val="21"/>
              </w:rPr>
              <w:t>◆产品</w:t>
            </w:r>
            <w:r>
              <w:rPr>
                <w:rFonts w:hint="eastAsia" w:ascii="仿宋" w:hAnsi="仿宋" w:eastAsia="仿宋" w:cs="仿宋"/>
                <w:sz w:val="21"/>
                <w:szCs w:val="21"/>
                <w:lang w:val="en-US" w:eastAsia="zh-CN"/>
              </w:rPr>
              <w:t>由物流公司</w:t>
            </w:r>
            <w:r>
              <w:rPr>
                <w:rFonts w:hint="eastAsia" w:ascii="仿宋" w:hAnsi="仿宋" w:eastAsia="仿宋" w:cs="仿宋"/>
                <w:sz w:val="21"/>
                <w:szCs w:val="21"/>
              </w:rPr>
              <w:t>交付至客户</w:t>
            </w:r>
            <w:r>
              <w:rPr>
                <w:rFonts w:hint="eastAsia" w:ascii="仿宋" w:hAnsi="仿宋" w:eastAsia="仿宋" w:cs="仿宋"/>
                <w:sz w:val="21"/>
                <w:szCs w:val="21"/>
                <w:lang w:val="en-US" w:eastAsia="zh-CN"/>
              </w:rPr>
              <w:t>指定</w:t>
            </w:r>
            <w:r>
              <w:rPr>
                <w:rFonts w:hint="eastAsia" w:ascii="仿宋" w:hAnsi="仿宋" w:eastAsia="仿宋" w:cs="仿宋"/>
                <w:sz w:val="21"/>
                <w:szCs w:val="21"/>
              </w:rPr>
              <w:t>处，客户签收，</w:t>
            </w:r>
            <w:r>
              <w:rPr>
                <w:rFonts w:hint="eastAsia" w:ascii="仿宋" w:hAnsi="仿宋" w:eastAsia="仿宋" w:cs="仿宋"/>
                <w:sz w:val="21"/>
                <w:szCs w:val="21"/>
                <w:lang w:val="en-US" w:eastAsia="zh-CN"/>
              </w:rPr>
              <w:t>销售部</w:t>
            </w:r>
            <w:r>
              <w:rPr>
                <w:rFonts w:hint="eastAsia" w:ascii="仿宋" w:hAnsi="仿宋" w:eastAsia="仿宋" w:cs="仿宋"/>
                <w:sz w:val="21"/>
                <w:szCs w:val="21"/>
              </w:rPr>
              <w:t>通过电话跟踪沟通及定期拜访等方式确认交付及交付后服务的满意程度。</w:t>
            </w:r>
            <w:r>
              <w:rPr>
                <w:rFonts w:hint="eastAsia" w:ascii="仿宋" w:hAnsi="仿宋" w:eastAsia="仿宋" w:cs="仿宋"/>
                <w:sz w:val="21"/>
                <w:szCs w:val="21"/>
              </w:rPr>
              <w:br w:type="textWrapping"/>
            </w:r>
            <w:r>
              <w:rPr>
                <w:rFonts w:hint="eastAsia" w:ascii="仿宋" w:hAnsi="仿宋" w:eastAsia="仿宋" w:cs="仿宋"/>
                <w:sz w:val="21"/>
                <w:szCs w:val="21"/>
              </w:rPr>
              <w:t>◆产品售出后，</w:t>
            </w:r>
            <w:r>
              <w:rPr>
                <w:rFonts w:hint="eastAsia" w:ascii="仿宋" w:hAnsi="仿宋" w:eastAsia="仿宋" w:cs="仿宋"/>
                <w:sz w:val="21"/>
                <w:szCs w:val="21"/>
                <w:lang w:val="en-US" w:eastAsia="zh-CN"/>
              </w:rPr>
              <w:t>销售部</w:t>
            </w:r>
            <w:r>
              <w:rPr>
                <w:rFonts w:hint="eastAsia" w:ascii="仿宋" w:hAnsi="仿宋" w:eastAsia="仿宋" w:cs="仿宋"/>
                <w:sz w:val="21"/>
                <w:szCs w:val="21"/>
              </w:rPr>
              <w:t>定期进行顾客满意率调查，做好售后服务工作，详见9.1.2审核记录。</w:t>
            </w:r>
          </w:p>
          <w:p>
            <w:pPr>
              <w:spacing w:line="360" w:lineRule="auto"/>
              <w:ind w:right="-6" w:rightChars="-3"/>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在销售部办公室看到销售</w:t>
            </w:r>
            <w:r>
              <w:rPr>
                <w:rFonts w:hint="eastAsia" w:ascii="仿宋" w:hAnsi="仿宋" w:eastAsia="仿宋" w:cs="仿宋"/>
                <w:sz w:val="21"/>
                <w:szCs w:val="21"/>
              </w:rPr>
              <w:t>员</w:t>
            </w:r>
            <w:r>
              <w:rPr>
                <w:rFonts w:hint="eastAsia" w:ascii="仿宋" w:hAnsi="仿宋" w:eastAsia="仿宋" w:cs="仿宋"/>
                <w:sz w:val="21"/>
                <w:szCs w:val="21"/>
                <w:lang w:val="en-US" w:eastAsia="zh-CN"/>
              </w:rPr>
              <w:t>杜某</w:t>
            </w:r>
            <w:r>
              <w:rPr>
                <w:rFonts w:hint="eastAsia" w:ascii="仿宋" w:hAnsi="仿宋" w:eastAsia="仿宋" w:cs="仿宋"/>
                <w:sz w:val="21"/>
                <w:szCs w:val="21"/>
              </w:rPr>
              <w:t>正在与顾客</w:t>
            </w:r>
            <w:r>
              <w:rPr>
                <w:rFonts w:hint="eastAsia" w:ascii="仿宋" w:hAnsi="仿宋" w:eastAsia="仿宋" w:cs="仿宋"/>
                <w:sz w:val="21"/>
                <w:szCs w:val="21"/>
                <w:lang w:val="en-US" w:eastAsia="zh-CN"/>
              </w:rPr>
              <w:t>沟通</w:t>
            </w:r>
            <w:r>
              <w:rPr>
                <w:rFonts w:hint="eastAsia" w:ascii="仿宋" w:hAnsi="仿宋" w:eastAsia="仿宋" w:cs="仿宋"/>
                <w:sz w:val="21"/>
                <w:szCs w:val="21"/>
              </w:rPr>
              <w:t>销售的具体事项。现场办公秩序良好，符合该公司的规定要求。</w:t>
            </w:r>
          </w:p>
          <w:p>
            <w:pPr>
              <w:spacing w:line="360" w:lineRule="auto"/>
              <w:ind w:right="-6" w:rightChars="-3"/>
              <w:rPr>
                <w:rFonts w:hint="eastAsia"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现场查看库房，有《产品出入库记录》、《安全检查记录》及消防栓等设施。</w:t>
            </w:r>
          </w:p>
          <w:p>
            <w:pPr>
              <w:pStyle w:val="18"/>
              <w:spacing w:line="360" w:lineRule="auto"/>
              <w:ind w:right="-6" w:rightChars="-3" w:firstLine="210" w:firstLineChars="100"/>
              <w:rPr>
                <w:rFonts w:hint="eastAsia" w:ascii="仿宋" w:hAnsi="仿宋" w:eastAsia="仿宋" w:cs="仿宋"/>
                <w:kern w:val="0"/>
                <w:sz w:val="21"/>
                <w:szCs w:val="21"/>
              </w:rPr>
            </w:pPr>
            <w:r>
              <w:rPr>
                <w:rFonts w:hint="eastAsia" w:ascii="仿宋" w:hAnsi="仿宋" w:eastAsia="仿宋" w:cs="仿宋"/>
                <w:kern w:val="0"/>
                <w:sz w:val="21"/>
                <w:szCs w:val="21"/>
              </w:rPr>
              <w:t>组织销售服务过程的控制符合标准规定的要求。</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80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顾客或外部供方的财产</w:t>
            </w:r>
          </w:p>
        </w:tc>
        <w:tc>
          <w:tcPr>
            <w:tcW w:w="1311" w:type="dxa"/>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Q8.5.3</w:t>
            </w:r>
          </w:p>
        </w:tc>
        <w:tc>
          <w:tcPr>
            <w:tcW w:w="10004" w:type="dxa"/>
          </w:tcPr>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该公司顾客财产主要为顾客的个人信息，由销售部做好个人信息保密工作。</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查见《顾客名单》，内容包括：顾客名称、销售产品、地址、联系人、联系电话。</w:t>
            </w:r>
          </w:p>
          <w:p>
            <w:pPr>
              <w:tabs>
                <w:tab w:val="left" w:pos="6597"/>
              </w:tabs>
              <w:spacing w:line="360" w:lineRule="auto"/>
              <w:rPr>
                <w:rFonts w:hint="eastAsia" w:ascii="仿宋" w:hAnsi="仿宋" w:eastAsia="仿宋" w:cs="仿宋"/>
                <w:sz w:val="21"/>
                <w:szCs w:val="21"/>
              </w:rPr>
            </w:pPr>
            <w:r>
              <w:rPr>
                <w:rFonts w:hint="eastAsia" w:ascii="仿宋" w:hAnsi="仿宋" w:eastAsia="仿宋" w:cs="仿宋"/>
                <w:sz w:val="21"/>
                <w:szCs w:val="21"/>
              </w:rPr>
              <w:t>经询问了解，没有顾客个人信息泄露情况发生。</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产品防护</w:t>
            </w:r>
          </w:p>
        </w:tc>
        <w:tc>
          <w:tcPr>
            <w:tcW w:w="1311" w:type="dxa"/>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Q8.5.4 </w:t>
            </w:r>
          </w:p>
        </w:tc>
        <w:tc>
          <w:tcPr>
            <w:tcW w:w="10004" w:type="dxa"/>
          </w:tcPr>
          <w:p>
            <w:pPr>
              <w:spacing w:line="360" w:lineRule="auto"/>
              <w:ind w:firstLine="315" w:firstLineChars="150"/>
              <w:rPr>
                <w:rFonts w:hint="eastAsia" w:ascii="仿宋" w:hAnsi="仿宋" w:eastAsia="仿宋" w:cs="仿宋"/>
                <w:sz w:val="21"/>
                <w:szCs w:val="21"/>
              </w:rPr>
            </w:pPr>
            <w:r>
              <w:rPr>
                <w:rFonts w:hint="eastAsia" w:ascii="仿宋" w:hAnsi="仿宋" w:eastAsia="仿宋" w:cs="仿宋"/>
                <w:sz w:val="21"/>
                <w:szCs w:val="21"/>
              </w:rPr>
              <w:t>企业对产品搬运、包装、贮存、运输以及交付等过程的防护实施控制：</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产品在发货时已做好包装防护工作，由供方做好包装工作，按要求防止野蛮装卸等。对产品实行定置管理，区域存放、标识清楚等。产品由物流运输，供方确保其运送过程的产品质量，并使运输货物人员经过产品特点以及适宜的防护条件的培训。</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交付后活动</w:t>
            </w:r>
          </w:p>
        </w:tc>
        <w:tc>
          <w:tcPr>
            <w:tcW w:w="1311" w:type="dxa"/>
          </w:tcPr>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Q8.5.5 </w:t>
            </w:r>
          </w:p>
        </w:tc>
        <w:tc>
          <w:tcPr>
            <w:tcW w:w="10004" w:type="dxa"/>
          </w:tcPr>
          <w:p>
            <w:pPr>
              <w:snapToGrid w:val="0"/>
              <w:spacing w:line="48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查销售现场产品交付情况：产品通过物流公司运输交付至客户处，客户签收，公司通过电话跟踪沟通及定期拜访、客户满意度调查等方式确认交付及交付后服务的满意程度。经查符合要求。</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809" w:type="dxa"/>
            <w:vAlign w:val="center"/>
          </w:tcPr>
          <w:p>
            <w:pPr>
              <w:snapToGrid w:val="0"/>
              <w:spacing w:line="480" w:lineRule="auto"/>
              <w:rPr>
                <w:rFonts w:hint="eastAsia" w:ascii="仿宋" w:hAnsi="仿宋" w:eastAsia="仿宋" w:cs="仿宋"/>
                <w:kern w:val="2"/>
                <w:sz w:val="21"/>
                <w:szCs w:val="21"/>
                <w:lang w:val="en-US" w:eastAsia="zh-CN" w:bidi="ar-SA"/>
              </w:rPr>
            </w:pPr>
            <w:r>
              <w:rPr>
                <w:rFonts w:hint="default" w:ascii="仿宋" w:hAnsi="仿宋" w:eastAsia="仿宋" w:cs="仿宋"/>
                <w:sz w:val="21"/>
                <w:szCs w:val="21"/>
                <w:lang w:val="en-GB"/>
              </w:rPr>
              <w:t>产品和服务的放行</w:t>
            </w:r>
          </w:p>
        </w:tc>
        <w:tc>
          <w:tcPr>
            <w:tcW w:w="1311" w:type="dxa"/>
            <w:vAlign w:val="center"/>
          </w:tcPr>
          <w:p>
            <w:pPr>
              <w:snapToGrid w:val="0"/>
              <w:spacing w:line="480" w:lineRule="auto"/>
              <w:ind w:firstLine="210" w:firstLineChars="100"/>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GB"/>
              </w:rPr>
              <w:t>Q</w:t>
            </w:r>
            <w:r>
              <w:rPr>
                <w:rFonts w:hint="default" w:ascii="仿宋" w:hAnsi="仿宋" w:eastAsia="仿宋" w:cs="仿宋"/>
                <w:sz w:val="21"/>
                <w:szCs w:val="21"/>
                <w:lang w:val="en-US" w:eastAsia="zh-CN"/>
              </w:rPr>
              <w:t>8.6</w:t>
            </w:r>
          </w:p>
        </w:tc>
        <w:tc>
          <w:tcPr>
            <w:tcW w:w="10004" w:type="dxa"/>
            <w:vAlign w:val="top"/>
          </w:tcPr>
          <w:p>
            <w:pPr>
              <w:bidi w:val="0"/>
              <w:rPr>
                <w:rFonts w:hint="eastAsia" w:ascii="仿宋" w:hAnsi="仿宋" w:eastAsia="仿宋" w:cs="仿宋"/>
                <w:lang w:val="en-GB"/>
              </w:rPr>
            </w:pPr>
            <w:r>
              <w:rPr>
                <w:rFonts w:hint="eastAsia" w:ascii="仿宋" w:hAnsi="仿宋" w:eastAsia="仿宋" w:cs="仿宋"/>
                <w:lang w:val="en-GB"/>
              </w:rPr>
              <w:t>公司通过员工服务质量考核等形式对销售服务过程进行监视和测量。</w:t>
            </w:r>
          </w:p>
          <w:p>
            <w:pPr>
              <w:bidi w:val="0"/>
              <w:rPr>
                <w:rFonts w:hint="eastAsia" w:ascii="仿宋" w:hAnsi="仿宋" w:eastAsia="仿宋" w:cs="仿宋"/>
                <w:lang w:val="en-GB"/>
              </w:rPr>
            </w:pPr>
            <w:r>
              <w:rPr>
                <w:rFonts w:hint="eastAsia" w:ascii="仿宋" w:hAnsi="仿宋" w:eastAsia="仿宋" w:cs="仿宋"/>
                <w:lang w:val="en-GB"/>
              </w:rPr>
              <w:t>抽20</w:t>
            </w:r>
            <w:r>
              <w:rPr>
                <w:rFonts w:hint="eastAsia" w:ascii="仿宋" w:hAnsi="仿宋" w:eastAsia="仿宋" w:cs="仿宋"/>
                <w:lang w:val="en-US" w:eastAsia="zh-CN"/>
              </w:rPr>
              <w:t>20</w:t>
            </w:r>
            <w:r>
              <w:rPr>
                <w:rFonts w:hint="eastAsia" w:ascii="仿宋" w:hAnsi="仿宋" w:eastAsia="仿宋" w:cs="仿宋"/>
                <w:lang w:val="en-GB"/>
              </w:rPr>
              <w:t>年</w:t>
            </w:r>
            <w:r>
              <w:rPr>
                <w:rFonts w:hint="eastAsia" w:ascii="仿宋" w:hAnsi="仿宋" w:eastAsia="仿宋" w:cs="仿宋"/>
                <w:lang w:val="en-US" w:eastAsia="zh-CN"/>
              </w:rPr>
              <w:t>6</w:t>
            </w:r>
            <w:r>
              <w:rPr>
                <w:rFonts w:hint="eastAsia" w:ascii="仿宋" w:hAnsi="仿宋" w:eastAsia="仿宋" w:cs="仿宋"/>
                <w:lang w:val="en-GB"/>
              </w:rPr>
              <w:t>月服务质量考核表</w:t>
            </w:r>
          </w:p>
          <w:p>
            <w:pPr>
              <w:bidi w:val="0"/>
              <w:rPr>
                <w:rFonts w:hint="eastAsia" w:ascii="仿宋" w:hAnsi="仿宋" w:eastAsia="仿宋" w:cs="仿宋"/>
                <w:lang w:val="en-GB"/>
              </w:rPr>
            </w:pPr>
            <w:r>
              <w:rPr>
                <w:rFonts w:hint="eastAsia" w:ascii="仿宋" w:hAnsi="仿宋" w:eastAsia="仿宋" w:cs="仿宋"/>
                <w:lang w:val="en-US" w:eastAsia="zh-CN"/>
              </w:rPr>
              <w:t>1)</w:t>
            </w:r>
            <w:r>
              <w:rPr>
                <w:rFonts w:hint="eastAsia" w:ascii="仿宋" w:hAnsi="仿宋" w:eastAsia="仿宋" w:cs="仿宋"/>
                <w:lang w:val="en-GB"/>
              </w:rPr>
              <w:t>被考核人：贾立国</w:t>
            </w:r>
          </w:p>
          <w:p>
            <w:pPr>
              <w:bidi w:val="0"/>
              <w:rPr>
                <w:rFonts w:hint="eastAsia" w:ascii="仿宋" w:hAnsi="仿宋" w:eastAsia="仿宋" w:cs="仿宋"/>
                <w:lang w:val="en-GB"/>
              </w:rPr>
            </w:pPr>
            <w:r>
              <w:rPr>
                <w:rFonts w:hint="eastAsia" w:ascii="仿宋" w:hAnsi="仿宋" w:eastAsia="仿宋" w:cs="仿宋"/>
                <w:lang w:val="en-GB"/>
              </w:rPr>
              <w:t>考 核 项 目：仪表、服务态度、语言、服务及时语言性、有无客户投诉</w:t>
            </w:r>
          </w:p>
          <w:p>
            <w:pPr>
              <w:bidi w:val="0"/>
              <w:rPr>
                <w:rFonts w:hint="eastAsia" w:ascii="仿宋" w:hAnsi="仿宋" w:eastAsia="仿宋" w:cs="仿宋"/>
                <w:lang w:val="en-GB"/>
              </w:rPr>
            </w:pPr>
            <w:r>
              <w:rPr>
                <w:rFonts w:hint="eastAsia" w:ascii="仿宋" w:hAnsi="仿宋" w:eastAsia="仿宋" w:cs="仿宋"/>
                <w:lang w:val="en-GB"/>
              </w:rPr>
              <w:t>考核结论：经考核，该员工服务质量较好，符合公司有关规定</w:t>
            </w:r>
          </w:p>
          <w:p>
            <w:pPr>
              <w:bidi w:val="0"/>
              <w:rPr>
                <w:rFonts w:hint="eastAsia" w:ascii="仿宋" w:hAnsi="仿宋" w:eastAsia="仿宋" w:cs="仿宋"/>
                <w:lang w:val="en-GB"/>
              </w:rPr>
            </w:pPr>
            <w:r>
              <w:rPr>
                <w:rFonts w:hint="eastAsia" w:ascii="仿宋" w:hAnsi="仿宋" w:eastAsia="仿宋" w:cs="仿宋"/>
                <w:lang w:val="en-GB"/>
              </w:rPr>
              <w:t>被考核人意见：本人同意考核意见</w:t>
            </w:r>
          </w:p>
          <w:p>
            <w:pPr>
              <w:bidi w:val="0"/>
              <w:rPr>
                <w:rFonts w:hint="eastAsia" w:ascii="仿宋" w:hAnsi="仿宋" w:eastAsia="仿宋" w:cs="仿宋"/>
                <w:lang w:val="en-GB"/>
              </w:rPr>
            </w:pPr>
            <w:r>
              <w:rPr>
                <w:rFonts w:hint="eastAsia" w:ascii="仿宋" w:hAnsi="仿宋" w:eastAsia="仿宋" w:cs="仿宋"/>
                <w:lang w:val="en-GB"/>
              </w:rPr>
              <w:t>考核人：</w:t>
            </w:r>
            <w:r>
              <w:rPr>
                <w:rFonts w:hint="eastAsia" w:ascii="仿宋" w:hAnsi="仿宋" w:eastAsia="仿宋" w:cs="仿宋"/>
                <w:lang w:val="en-US" w:eastAsia="zh-CN"/>
              </w:rPr>
              <w:t>范晓辉</w:t>
            </w:r>
            <w:r>
              <w:rPr>
                <w:rFonts w:hint="eastAsia" w:ascii="仿宋" w:hAnsi="仿宋" w:eastAsia="仿宋" w:cs="仿宋"/>
                <w:lang w:val="en-GB"/>
              </w:rPr>
              <w:t xml:space="preserve">      20</w:t>
            </w:r>
            <w:r>
              <w:rPr>
                <w:rFonts w:hint="eastAsia" w:ascii="仿宋" w:hAnsi="仿宋" w:eastAsia="仿宋" w:cs="仿宋"/>
                <w:lang w:val="en-US" w:eastAsia="zh-CN"/>
              </w:rPr>
              <w:t>20</w:t>
            </w:r>
            <w:r>
              <w:rPr>
                <w:rFonts w:hint="eastAsia" w:ascii="仿宋" w:hAnsi="仿宋" w:eastAsia="仿宋" w:cs="仿宋"/>
                <w:lang w:val="en-GB"/>
              </w:rPr>
              <w:t>年</w:t>
            </w:r>
            <w:r>
              <w:rPr>
                <w:rFonts w:hint="eastAsia" w:ascii="仿宋" w:hAnsi="仿宋" w:eastAsia="仿宋" w:cs="仿宋"/>
                <w:lang w:val="en-US" w:eastAsia="zh-CN"/>
              </w:rPr>
              <w:t>8</w:t>
            </w:r>
            <w:r>
              <w:rPr>
                <w:rFonts w:hint="eastAsia" w:ascii="仿宋" w:hAnsi="仿宋" w:eastAsia="仿宋" w:cs="仿宋"/>
                <w:lang w:val="en-GB"/>
              </w:rPr>
              <w:t>月</w:t>
            </w:r>
            <w:r>
              <w:rPr>
                <w:rFonts w:hint="eastAsia" w:ascii="仿宋" w:hAnsi="仿宋" w:eastAsia="仿宋" w:cs="仿宋"/>
                <w:lang w:val="en-US" w:eastAsia="zh-CN"/>
              </w:rPr>
              <w:t>29</w:t>
            </w:r>
            <w:r>
              <w:rPr>
                <w:rFonts w:hint="eastAsia" w:ascii="仿宋" w:hAnsi="仿宋" w:eastAsia="仿宋" w:cs="仿宋"/>
                <w:lang w:val="en-GB"/>
              </w:rPr>
              <w:t>日</w:t>
            </w:r>
          </w:p>
          <w:p>
            <w:pPr>
              <w:bidi w:val="0"/>
              <w:rPr>
                <w:rFonts w:hint="eastAsia" w:ascii="仿宋" w:hAnsi="仿宋" w:eastAsia="仿宋" w:cs="仿宋"/>
                <w:lang w:val="en-GB"/>
              </w:rPr>
            </w:pPr>
            <w:r>
              <w:rPr>
                <w:rFonts w:hint="eastAsia" w:ascii="仿宋" w:hAnsi="仿宋" w:eastAsia="仿宋" w:cs="仿宋"/>
                <w:lang w:val="en-US" w:eastAsia="zh-CN"/>
              </w:rPr>
              <w:t>2)</w:t>
            </w:r>
            <w:r>
              <w:rPr>
                <w:rFonts w:hint="eastAsia" w:ascii="仿宋" w:hAnsi="仿宋" w:eastAsia="仿宋" w:cs="仿宋"/>
                <w:lang w:val="en-GB"/>
              </w:rPr>
              <w:t>被考核人：杜建国</w:t>
            </w:r>
          </w:p>
          <w:p>
            <w:pPr>
              <w:bidi w:val="0"/>
              <w:rPr>
                <w:rFonts w:hint="eastAsia" w:ascii="仿宋" w:hAnsi="仿宋" w:eastAsia="仿宋" w:cs="仿宋"/>
                <w:lang w:val="en-GB"/>
              </w:rPr>
            </w:pPr>
            <w:r>
              <w:rPr>
                <w:rFonts w:hint="eastAsia" w:ascii="仿宋" w:hAnsi="仿宋" w:eastAsia="仿宋" w:cs="仿宋"/>
                <w:lang w:val="en-GB"/>
              </w:rPr>
              <w:t>考 核 项 目：仪表、服务态度、语言、服务及时性、有无客户投诉</w:t>
            </w:r>
          </w:p>
          <w:p>
            <w:pPr>
              <w:bidi w:val="0"/>
              <w:rPr>
                <w:rFonts w:hint="eastAsia" w:ascii="仿宋" w:hAnsi="仿宋" w:eastAsia="仿宋" w:cs="仿宋"/>
                <w:lang w:val="en-GB"/>
              </w:rPr>
            </w:pPr>
            <w:r>
              <w:rPr>
                <w:rFonts w:hint="eastAsia" w:ascii="仿宋" w:hAnsi="仿宋" w:eastAsia="仿宋" w:cs="仿宋"/>
                <w:lang w:val="en-GB"/>
              </w:rPr>
              <w:t>考核结论：经考核，该员工服务质量较好，符合公司有关规定</w:t>
            </w:r>
          </w:p>
          <w:p>
            <w:pPr>
              <w:bidi w:val="0"/>
              <w:rPr>
                <w:rFonts w:hint="eastAsia" w:ascii="仿宋" w:hAnsi="仿宋" w:eastAsia="仿宋" w:cs="仿宋"/>
                <w:lang w:val="en-GB"/>
              </w:rPr>
            </w:pPr>
            <w:r>
              <w:rPr>
                <w:rFonts w:hint="eastAsia" w:ascii="仿宋" w:hAnsi="仿宋" w:eastAsia="仿宋" w:cs="仿宋"/>
                <w:lang w:val="en-GB"/>
              </w:rPr>
              <w:t>被考核人意见：本人同意考核意见</w:t>
            </w:r>
          </w:p>
          <w:p>
            <w:pPr>
              <w:bidi w:val="0"/>
              <w:rPr>
                <w:rFonts w:hint="eastAsia" w:ascii="仿宋" w:hAnsi="仿宋" w:eastAsia="仿宋" w:cs="仿宋"/>
                <w:lang w:val="en-GB"/>
              </w:rPr>
            </w:pPr>
            <w:r>
              <w:rPr>
                <w:rFonts w:hint="eastAsia" w:ascii="仿宋" w:hAnsi="仿宋" w:eastAsia="仿宋" w:cs="仿宋"/>
                <w:lang w:val="en-GB"/>
              </w:rPr>
              <w:t>考核人：</w:t>
            </w:r>
            <w:r>
              <w:rPr>
                <w:rFonts w:hint="eastAsia" w:ascii="仿宋" w:hAnsi="仿宋" w:eastAsia="仿宋" w:cs="仿宋"/>
                <w:lang w:val="en-US" w:eastAsia="zh-CN"/>
              </w:rPr>
              <w:t>范晓辉</w:t>
            </w:r>
            <w:r>
              <w:rPr>
                <w:rFonts w:hint="eastAsia" w:ascii="仿宋" w:hAnsi="仿宋" w:eastAsia="仿宋" w:cs="仿宋"/>
                <w:lang w:val="en-GB"/>
              </w:rPr>
              <w:t xml:space="preserve">     20</w:t>
            </w:r>
            <w:r>
              <w:rPr>
                <w:rFonts w:hint="eastAsia" w:ascii="仿宋" w:hAnsi="仿宋" w:eastAsia="仿宋" w:cs="仿宋"/>
                <w:lang w:val="en-US" w:eastAsia="zh-CN"/>
              </w:rPr>
              <w:t>20</w:t>
            </w:r>
            <w:r>
              <w:rPr>
                <w:rFonts w:hint="eastAsia" w:ascii="仿宋" w:hAnsi="仿宋" w:eastAsia="仿宋" w:cs="仿宋"/>
                <w:lang w:val="en-GB"/>
              </w:rPr>
              <w:t>年</w:t>
            </w:r>
            <w:r>
              <w:rPr>
                <w:rFonts w:hint="eastAsia" w:ascii="仿宋" w:hAnsi="仿宋" w:eastAsia="仿宋" w:cs="仿宋"/>
                <w:lang w:val="en-US" w:eastAsia="zh-CN"/>
              </w:rPr>
              <w:t>11</w:t>
            </w:r>
            <w:r>
              <w:rPr>
                <w:rFonts w:hint="eastAsia" w:ascii="仿宋" w:hAnsi="仿宋" w:eastAsia="仿宋" w:cs="仿宋"/>
                <w:lang w:val="en-GB"/>
              </w:rPr>
              <w:t>月</w:t>
            </w:r>
            <w:r>
              <w:rPr>
                <w:rFonts w:hint="eastAsia" w:ascii="仿宋" w:hAnsi="仿宋" w:eastAsia="仿宋" w:cs="仿宋"/>
                <w:lang w:val="en-US" w:eastAsia="zh-CN"/>
              </w:rPr>
              <w:t>30</w:t>
            </w:r>
            <w:r>
              <w:rPr>
                <w:rFonts w:hint="eastAsia" w:ascii="仿宋" w:hAnsi="仿宋" w:eastAsia="仿宋" w:cs="仿宋"/>
                <w:lang w:val="en-GB"/>
              </w:rPr>
              <w:t>日</w:t>
            </w:r>
          </w:p>
          <w:p>
            <w:pPr>
              <w:bidi w:val="0"/>
              <w:rPr>
                <w:rFonts w:hint="eastAsia" w:ascii="仿宋" w:hAnsi="仿宋" w:eastAsia="仿宋" w:cs="仿宋"/>
                <w:kern w:val="2"/>
                <w:sz w:val="21"/>
                <w:szCs w:val="21"/>
                <w:lang w:val="en-GB" w:eastAsia="zh-CN" w:bidi="ar-SA"/>
              </w:rPr>
            </w:pPr>
            <w:r>
              <w:rPr>
                <w:rFonts w:hint="eastAsia" w:ascii="仿宋" w:hAnsi="仿宋" w:eastAsia="仿宋" w:cs="仿宋"/>
                <w:lang w:val="en-GB"/>
              </w:rPr>
              <w:t>另抽其他人</w:t>
            </w:r>
            <w:r>
              <w:rPr>
                <w:rFonts w:hint="eastAsia" w:ascii="仿宋" w:hAnsi="仿宋" w:eastAsia="仿宋" w:cs="仿宋"/>
                <w:lang w:val="en-US" w:eastAsia="zh-CN"/>
              </w:rPr>
              <w:t>其他日期的</w:t>
            </w:r>
            <w:r>
              <w:rPr>
                <w:rFonts w:hint="eastAsia" w:ascii="仿宋" w:hAnsi="仿宋" w:eastAsia="仿宋" w:cs="仿宋"/>
                <w:lang w:val="en-GB"/>
              </w:rPr>
              <w:t>考核记录，均保存完好，符合要求。</w:t>
            </w:r>
          </w:p>
        </w:tc>
        <w:tc>
          <w:tcPr>
            <w:tcW w:w="1585" w:type="dxa"/>
          </w:tcPr>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809" w:type="dxa"/>
            <w:vAlign w:val="center"/>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顾客满意</w:t>
            </w:r>
          </w:p>
        </w:tc>
        <w:tc>
          <w:tcPr>
            <w:tcW w:w="1311" w:type="dxa"/>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 xml:space="preserve">Q9.1.2 </w:t>
            </w:r>
          </w:p>
        </w:tc>
        <w:tc>
          <w:tcPr>
            <w:tcW w:w="10004" w:type="dxa"/>
          </w:tcPr>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公司通过电话，走访等形式，接受顾客反馈，了解顾客顾客满意度信息，发放调查表对顾客满意度进行定量测量。</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提供“顾客满意程度调查表”，调查主要内容：质量、价格、外观、服务等方面的满意程度等，各项得分求平均值得最终结果。提供顾客满意调查分析。最终顾客满意率</w:t>
            </w:r>
            <w:r>
              <w:rPr>
                <w:rFonts w:hint="eastAsia" w:ascii="仿宋" w:hAnsi="仿宋" w:eastAsia="仿宋" w:cs="仿宋"/>
                <w:sz w:val="21"/>
                <w:szCs w:val="21"/>
                <w:lang w:val="en-US" w:eastAsia="zh-CN"/>
              </w:rPr>
              <w:t>98</w:t>
            </w:r>
            <w:r>
              <w:rPr>
                <w:rFonts w:hint="eastAsia" w:ascii="仿宋" w:hAnsi="仿宋" w:eastAsia="仿宋" w:cs="仿宋"/>
                <w:sz w:val="21"/>
                <w:szCs w:val="21"/>
              </w:rPr>
              <w:t>%。</w:t>
            </w:r>
          </w:p>
          <w:p>
            <w:pPr>
              <w:tabs>
                <w:tab w:val="left" w:pos="6597"/>
              </w:tabs>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该结果已提交管理评审。</w:t>
            </w:r>
          </w:p>
        </w:tc>
        <w:tc>
          <w:tcPr>
            <w:tcW w:w="1585" w:type="dxa"/>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bl>
    <w:p>
      <w:pPr>
        <w:rPr>
          <w:rFonts w:hint="eastAsia" w:ascii="仿宋" w:hAnsi="仿宋" w:eastAsia="仿宋" w:cs="仿宋"/>
          <w:sz w:val="21"/>
          <w:szCs w:val="21"/>
        </w:rPr>
      </w:pPr>
      <w:r>
        <w:rPr>
          <w:rFonts w:hint="eastAsia" w:ascii="仿宋" w:hAnsi="仿宋" w:eastAsia="仿宋" w:cs="仿宋"/>
          <w:sz w:val="21"/>
          <w:szCs w:val="21"/>
        </w:rPr>
        <w:ptab w:relativeTo="margin" w:alignment="center" w:leader="none"/>
      </w:r>
    </w:p>
    <w:p>
      <w:pPr>
        <w:rPr>
          <w:rFonts w:hint="eastAsia" w:ascii="仿宋" w:hAnsi="仿宋" w:eastAsia="仿宋" w:cs="仿宋"/>
          <w:sz w:val="21"/>
          <w:szCs w:val="21"/>
        </w:rPr>
      </w:pPr>
    </w:p>
    <w:p>
      <w:pPr>
        <w:pStyle w:val="7"/>
        <w:rPr>
          <w:rFonts w:hint="eastAsia" w:ascii="仿宋" w:hAnsi="仿宋" w:eastAsia="仿宋" w:cs="仿宋"/>
          <w:sz w:val="21"/>
          <w:szCs w:val="21"/>
        </w:rPr>
      </w:pPr>
      <w:r>
        <w:rPr>
          <w:rFonts w:hint="eastAsia" w:ascii="仿宋" w:hAnsi="仿宋" w:eastAsia="仿宋" w:cs="仿宋"/>
          <w:sz w:val="21"/>
          <w:szCs w:val="21"/>
        </w:rPr>
        <w:t>说明：不符合标注N</w:t>
      </w:r>
    </w:p>
    <w:p>
      <w:pPr>
        <w:spacing w:line="480" w:lineRule="exact"/>
        <w:jc w:val="center"/>
        <w:rPr>
          <w:rFonts w:ascii="楷体" w:hAnsi="楷体" w:eastAsia="楷体"/>
          <w:bCs/>
          <w:sz w:val="36"/>
          <w:szCs w:val="36"/>
        </w:rPr>
      </w:pPr>
      <w:r>
        <w:rPr>
          <w:rFonts w:ascii="楷体" w:hAnsi="楷体" w:eastAsia="楷体"/>
        </w:rPr>
        <w:br w:type="page"/>
      </w:r>
      <w:r>
        <w:rPr>
          <w:rFonts w:hint="eastAsia" w:ascii="楷体" w:hAnsi="楷体" w:eastAsia="楷体"/>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2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过程与活动、</w:t>
            </w:r>
          </w:p>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抽样计划</w:t>
            </w:r>
          </w:p>
        </w:tc>
        <w:tc>
          <w:tcPr>
            <w:tcW w:w="1311" w:type="dxa"/>
            <w:vMerge w:val="restart"/>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涉及条款</w:t>
            </w:r>
          </w:p>
        </w:tc>
        <w:tc>
          <w:tcPr>
            <w:tcW w:w="10237" w:type="dxa"/>
            <w:vAlign w:val="center"/>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受审核部门：研发部    主管领导：</w:t>
            </w:r>
            <w:r>
              <w:rPr>
                <w:rFonts w:hint="eastAsia" w:ascii="仿宋" w:hAnsi="仿宋" w:eastAsia="仿宋" w:cs="仿宋"/>
                <w:sz w:val="21"/>
                <w:szCs w:val="21"/>
              </w:rPr>
              <w:t>何伟</w:t>
            </w:r>
            <w:r>
              <w:rPr>
                <w:rFonts w:hint="eastAsia" w:ascii="仿宋" w:hAnsi="仿宋" w:eastAsia="仿宋" w:cs="仿宋"/>
                <w:color w:val="000000" w:themeColor="text1"/>
                <w:sz w:val="21"/>
                <w:szCs w:val="21"/>
                <w14:textFill>
                  <w14:solidFill>
                    <w14:schemeClr w14:val="tx1"/>
                  </w14:solidFill>
                </w14:textFill>
              </w:rPr>
              <w:t xml:space="preserve">    陪同人员：</w:t>
            </w:r>
            <w:r>
              <w:rPr>
                <w:rFonts w:hint="eastAsia" w:ascii="仿宋" w:hAnsi="仿宋" w:eastAsia="仿宋" w:cs="仿宋"/>
                <w:color w:val="000000" w:themeColor="text1"/>
                <w:sz w:val="21"/>
                <w:szCs w:val="21"/>
                <w:lang w:val="en-US" w:eastAsia="zh-CN"/>
                <w14:textFill>
                  <w14:solidFill>
                    <w14:schemeClr w14:val="tx1"/>
                  </w14:solidFill>
                </w14:textFill>
              </w:rPr>
              <w:t>刘少辉</w:t>
            </w:r>
          </w:p>
        </w:tc>
        <w:tc>
          <w:tcPr>
            <w:tcW w:w="1352" w:type="dxa"/>
            <w:vMerge w:val="restart"/>
            <w:vAlign w:val="center"/>
          </w:tcPr>
          <w:p>
            <w:pP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hint="eastAsia" w:ascii="仿宋" w:hAnsi="仿宋" w:eastAsia="仿宋" w:cs="仿宋"/>
                <w:color w:val="000000" w:themeColor="text1"/>
                <w:sz w:val="21"/>
                <w:szCs w:val="21"/>
                <w14:textFill>
                  <w14:solidFill>
                    <w14:schemeClr w14:val="tx1"/>
                  </w14:solidFill>
                </w14:textFill>
              </w:rPr>
            </w:pPr>
          </w:p>
        </w:tc>
        <w:tc>
          <w:tcPr>
            <w:tcW w:w="1311" w:type="dxa"/>
            <w:vMerge w:val="continue"/>
            <w:vAlign w:val="center"/>
          </w:tcPr>
          <w:p>
            <w:pPr>
              <w:rPr>
                <w:rFonts w:hint="eastAsia" w:ascii="仿宋" w:hAnsi="仿宋" w:eastAsia="仿宋" w:cs="仿宋"/>
                <w:color w:val="000000" w:themeColor="text1"/>
                <w:sz w:val="21"/>
                <w:szCs w:val="21"/>
                <w14:textFill>
                  <w14:solidFill>
                    <w14:schemeClr w14:val="tx1"/>
                  </w14:solidFill>
                </w14:textFill>
              </w:rPr>
            </w:pPr>
          </w:p>
        </w:tc>
        <w:tc>
          <w:tcPr>
            <w:tcW w:w="10237" w:type="dxa"/>
            <w:vAlign w:val="center"/>
          </w:tcPr>
          <w:p>
            <w:pPr>
              <w:spacing w:before="120"/>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审核员：</w:t>
            </w:r>
            <w:r>
              <w:rPr>
                <w:rFonts w:hint="eastAsia" w:ascii="仿宋" w:hAnsi="仿宋" w:eastAsia="仿宋" w:cs="仿宋"/>
                <w:color w:val="000000" w:themeColor="text1"/>
                <w:sz w:val="21"/>
                <w:szCs w:val="21"/>
                <w:lang w:val="en-US" w:eastAsia="zh-CN"/>
                <w14:textFill>
                  <w14:solidFill>
                    <w14:schemeClr w14:val="tx1"/>
                  </w14:solidFill>
                </w14:textFill>
              </w:rPr>
              <w:t xml:space="preserve">刘红杰    </w:t>
            </w:r>
            <w:r>
              <w:rPr>
                <w:rFonts w:hint="eastAsia" w:ascii="仿宋" w:hAnsi="仿宋" w:eastAsia="仿宋" w:cs="仿宋"/>
                <w:color w:val="000000" w:themeColor="text1"/>
                <w:sz w:val="21"/>
                <w:szCs w:val="21"/>
                <w14:textFill>
                  <w14:solidFill>
                    <w14:schemeClr w14:val="tx1"/>
                  </w14:solidFill>
                </w14:textFill>
              </w:rPr>
              <w:t xml:space="preserve">        审核时间：202</w:t>
            </w:r>
            <w:r>
              <w:rPr>
                <w:rFonts w:hint="eastAsia" w:ascii="仿宋" w:hAnsi="仿宋" w:eastAsia="仿宋" w:cs="仿宋"/>
                <w:color w:val="000000" w:themeColor="text1"/>
                <w:sz w:val="21"/>
                <w:szCs w:val="21"/>
                <w:lang w:val="en-US" w:eastAsia="zh-CN"/>
                <w14:textFill>
                  <w14:solidFill>
                    <w14:schemeClr w14:val="tx1"/>
                  </w14:solidFill>
                </w14:textFill>
              </w:rPr>
              <w:t>1.7.8</w:t>
            </w:r>
          </w:p>
        </w:tc>
        <w:tc>
          <w:tcPr>
            <w:tcW w:w="1352" w:type="dxa"/>
            <w:vMerge w:val="continue"/>
          </w:tcPr>
          <w:p>
            <w:pP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hint="eastAsia" w:ascii="仿宋" w:hAnsi="仿宋" w:eastAsia="仿宋" w:cs="仿宋"/>
                <w:color w:val="000000" w:themeColor="text1"/>
                <w:sz w:val="21"/>
                <w:szCs w:val="21"/>
                <w14:textFill>
                  <w14:solidFill>
                    <w14:schemeClr w14:val="tx1"/>
                  </w14:solidFill>
                </w14:textFill>
              </w:rPr>
            </w:pPr>
          </w:p>
        </w:tc>
        <w:tc>
          <w:tcPr>
            <w:tcW w:w="1311" w:type="dxa"/>
            <w:vMerge w:val="continue"/>
            <w:vAlign w:val="center"/>
          </w:tcPr>
          <w:p>
            <w:pPr>
              <w:rPr>
                <w:rFonts w:hint="eastAsia" w:ascii="仿宋" w:hAnsi="仿宋" w:eastAsia="仿宋" w:cs="仿宋"/>
                <w:color w:val="000000" w:themeColor="text1"/>
                <w:sz w:val="21"/>
                <w:szCs w:val="21"/>
                <w14:textFill>
                  <w14:solidFill>
                    <w14:schemeClr w14:val="tx1"/>
                  </w14:solidFill>
                </w14:textFill>
              </w:rPr>
            </w:pPr>
          </w:p>
        </w:tc>
        <w:tc>
          <w:tcPr>
            <w:tcW w:w="10237" w:type="dxa"/>
            <w:vAlign w:val="center"/>
          </w:tcPr>
          <w:p>
            <w:pPr>
              <w:autoSpaceDE w:val="0"/>
              <w:autoSpaceDN w:val="0"/>
              <w:adjustRightInd w:val="0"/>
              <w:spacing w:line="400" w:lineRule="exact"/>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bidi="ar"/>
                <w14:textFill>
                  <w14:solidFill>
                    <w14:schemeClr w14:val="tx1"/>
                  </w14:solidFill>
                </w14:textFill>
              </w:rPr>
              <w:t>审核条款：</w:t>
            </w:r>
            <w:r>
              <w:rPr>
                <w:rFonts w:hint="eastAsia" w:ascii="仿宋" w:hAnsi="仿宋" w:eastAsia="仿宋" w:cs="仿宋"/>
                <w:color w:val="auto"/>
                <w:sz w:val="21"/>
                <w:szCs w:val="21"/>
              </w:rPr>
              <w:t>Q</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5.3/6.2/7.1.3/7.1.4/7.1.5/</w:t>
            </w:r>
            <w:r>
              <w:rPr>
                <w:rFonts w:hint="eastAsia" w:ascii="仿宋" w:hAnsi="仿宋" w:eastAsia="仿宋" w:cs="仿宋"/>
                <w:color w:val="000000" w:themeColor="text1"/>
                <w:sz w:val="21"/>
                <w:szCs w:val="21"/>
                <w14:textFill>
                  <w14:solidFill>
                    <w14:schemeClr w14:val="tx1"/>
                  </w14:solidFill>
                </w14:textFill>
              </w:rPr>
              <w:t>8.5.2/8.5.4/8.5.6/8.7</w:t>
            </w:r>
          </w:p>
        </w:tc>
        <w:tc>
          <w:tcPr>
            <w:tcW w:w="1352" w:type="dxa"/>
            <w:vMerge w:val="continue"/>
          </w:tcPr>
          <w:p>
            <w:pP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809" w:type="dxa"/>
          </w:tcPr>
          <w:p>
            <w:pPr>
              <w:adjustRightInd w:val="0"/>
              <w:snapToGrid w:val="0"/>
              <w:spacing w:line="360" w:lineRule="auto"/>
              <w:jc w:val="left"/>
              <w:rPr>
                <w:rFonts w:hint="eastAsia" w:ascii="仿宋" w:hAnsi="仿宋" w:eastAsia="仿宋" w:cs="仿宋"/>
                <w:color w:val="000000" w:themeColor="text1"/>
                <w:sz w:val="21"/>
                <w:szCs w:val="21"/>
                <w14:textFill>
                  <w14:solidFill>
                    <w14:schemeClr w14:val="tx1"/>
                  </w14:solidFill>
                </w14:textFill>
              </w:rPr>
            </w:pPr>
          </w:p>
          <w:p>
            <w:pPr>
              <w:adjustRightInd w:val="0"/>
              <w:snapToGrid w:val="0"/>
              <w:spacing w:line="360" w:lineRule="auto"/>
              <w:jc w:val="left"/>
              <w:rPr>
                <w:rFonts w:hint="eastAsia" w:ascii="仿宋" w:hAnsi="仿宋" w:eastAsia="仿宋" w:cs="仿宋"/>
                <w:color w:val="000000" w:themeColor="text1"/>
                <w:sz w:val="21"/>
                <w:szCs w:val="21"/>
                <w14:textFill>
                  <w14:solidFill>
                    <w14:schemeClr w14:val="tx1"/>
                  </w14:solidFill>
                </w14:textFill>
              </w:rPr>
            </w:pPr>
          </w:p>
          <w:p>
            <w:pPr>
              <w:adjustRightInd w:val="0"/>
              <w:snapToGrid w:val="0"/>
              <w:spacing w:line="360" w:lineRule="auto"/>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组织的角色、职责和权限</w:t>
            </w:r>
          </w:p>
        </w:tc>
        <w:tc>
          <w:tcPr>
            <w:tcW w:w="1311" w:type="dxa"/>
          </w:tcPr>
          <w:p>
            <w:pPr>
              <w:spacing w:line="360" w:lineRule="auto"/>
              <w:rPr>
                <w:rFonts w:hint="eastAsia" w:ascii="仿宋" w:hAnsi="仿宋" w:eastAsia="仿宋" w:cs="仿宋"/>
                <w:color w:val="000000" w:themeColor="text1"/>
                <w:sz w:val="21"/>
                <w:szCs w:val="21"/>
                <w14:textFill>
                  <w14:solidFill>
                    <w14:schemeClr w14:val="tx1"/>
                  </w14:solidFill>
                </w14:textFill>
              </w:rPr>
            </w:pPr>
          </w:p>
          <w:p>
            <w:pPr>
              <w:spacing w:line="360" w:lineRule="auto"/>
              <w:rPr>
                <w:rFonts w:hint="eastAsia" w:ascii="仿宋" w:hAnsi="仿宋" w:eastAsia="仿宋" w:cs="仿宋"/>
                <w:color w:val="000000" w:themeColor="text1"/>
                <w:sz w:val="21"/>
                <w:szCs w:val="21"/>
                <w14:textFill>
                  <w14:solidFill>
                    <w14:schemeClr w14:val="tx1"/>
                  </w14:solidFill>
                </w14:textFill>
              </w:rPr>
            </w:pP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Q</w:t>
            </w:r>
            <w:r>
              <w:rPr>
                <w:rFonts w:hint="eastAsia" w:ascii="仿宋" w:hAnsi="仿宋" w:eastAsia="仿宋" w:cs="仿宋"/>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 xml:space="preserve">5.3； </w:t>
            </w:r>
          </w:p>
          <w:p>
            <w:pPr>
              <w:spacing w:line="360" w:lineRule="auto"/>
              <w:rPr>
                <w:rFonts w:hint="eastAsia" w:ascii="仿宋" w:hAnsi="仿宋" w:eastAsia="仿宋" w:cs="仿宋"/>
                <w:color w:val="000000" w:themeColor="text1"/>
                <w:sz w:val="21"/>
                <w:szCs w:val="21"/>
                <w14:textFill>
                  <w14:solidFill>
                    <w14:schemeClr w14:val="tx1"/>
                  </w14:solidFill>
                </w14:textFill>
              </w:rPr>
            </w:pPr>
          </w:p>
        </w:tc>
        <w:tc>
          <w:tcPr>
            <w:tcW w:w="10237" w:type="dxa"/>
          </w:tcPr>
          <w:p>
            <w:pPr>
              <w:autoSpaceDE w:val="0"/>
              <w:autoSpaceDN w:val="0"/>
              <w:adjustRightInd w:val="0"/>
              <w:spacing w:line="400" w:lineRule="exact"/>
              <w:jc w:val="left"/>
              <w:rPr>
                <w:rFonts w:hint="default" w:ascii="仿宋" w:hAnsi="仿宋" w:eastAsia="仿宋" w:cs="仿宋"/>
                <w:color w:val="000000" w:themeColor="text1"/>
                <w:sz w:val="21"/>
                <w:szCs w:val="21"/>
                <w:lang w:val="en-US" w:eastAsia="zh-CN"/>
                <w14:textFill>
                  <w14:solidFill>
                    <w14:schemeClr w14:val="tx1"/>
                  </w14:solidFill>
                </w14:textFill>
              </w:rPr>
            </w:pPr>
            <w:r>
              <w:rPr>
                <w:rFonts w:hint="default" w:ascii="仿宋" w:hAnsi="仿宋" w:eastAsia="仿宋" w:cs="仿宋"/>
                <w:color w:val="000000" w:themeColor="text1"/>
                <w:sz w:val="21"/>
                <w:szCs w:val="21"/>
                <w:lang w:eastAsia="zh-CN"/>
                <w14:textFill>
                  <w14:solidFill>
                    <w14:schemeClr w14:val="tx1"/>
                  </w14:solidFill>
                </w14:textFill>
              </w:rPr>
              <w:t>研发部</w:t>
            </w:r>
            <w:r>
              <w:rPr>
                <w:rFonts w:hint="default" w:ascii="仿宋" w:hAnsi="仿宋" w:eastAsia="仿宋" w:cs="仿宋"/>
                <w:color w:val="000000" w:themeColor="text1"/>
                <w:sz w:val="21"/>
                <w:szCs w:val="21"/>
                <w14:textFill>
                  <w14:solidFill>
                    <w14:schemeClr w14:val="tx1"/>
                  </w14:solidFill>
                </w14:textFill>
              </w:rPr>
              <w:t>负责人：</w:t>
            </w:r>
            <w:r>
              <w:rPr>
                <w:rFonts w:hint="eastAsia" w:ascii="仿宋" w:hAnsi="仿宋" w:eastAsia="仿宋" w:cs="仿宋"/>
                <w:color w:val="000000" w:themeColor="text1"/>
                <w:sz w:val="21"/>
                <w:szCs w:val="21"/>
                <w:lang w:val="en-US" w:eastAsia="zh-CN"/>
                <w14:textFill>
                  <w14:solidFill>
                    <w14:schemeClr w14:val="tx1"/>
                  </w14:solidFill>
                </w14:textFill>
              </w:rPr>
              <w:t>何伟</w:t>
            </w:r>
          </w:p>
          <w:p>
            <w:pPr>
              <w:autoSpaceDE w:val="0"/>
              <w:autoSpaceDN w:val="0"/>
              <w:adjustRightInd w:val="0"/>
              <w:spacing w:line="400" w:lineRule="exact"/>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研发部主要负责：压块机研发、生产、试验、确认等过程的控制；设备的管理；产品的标识与防护；原材料、生产过程、成品的检验；产品的放行；不合格品的处置；监视和测量资源的管理；生产过程环境因素危险源的识别与控制、公司目标方案的执行、应急准备和响应等</w:t>
            </w:r>
          </w:p>
          <w:p>
            <w:pPr>
              <w:autoSpaceDE w:val="0"/>
              <w:autoSpaceDN w:val="0"/>
              <w:adjustRightInd w:val="0"/>
              <w:spacing w:line="400" w:lineRule="exact"/>
              <w:jc w:val="lef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◆部门负责人对本部门的职责和权限以及工作流程清楚、明确完成本部门的目标指标。能较好回答部门质量职责，对工作要求明确。</w:t>
            </w:r>
          </w:p>
        </w:tc>
        <w:tc>
          <w:tcPr>
            <w:tcW w:w="1352" w:type="dxa"/>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目标及其实现的策划</w:t>
            </w:r>
          </w:p>
        </w:tc>
        <w:tc>
          <w:tcPr>
            <w:tcW w:w="1311" w:type="dxa"/>
          </w:tcPr>
          <w:p>
            <w:pPr>
              <w:spacing w:line="360" w:lineRule="auto"/>
              <w:rPr>
                <w:rFonts w:hint="eastAsia" w:ascii="仿宋" w:hAnsi="仿宋" w:eastAsia="仿宋" w:cs="仿宋"/>
                <w:color w:val="000000" w:themeColor="text1"/>
                <w:sz w:val="21"/>
                <w:szCs w:val="21"/>
                <w14:textFill>
                  <w14:solidFill>
                    <w14:schemeClr w14:val="tx1"/>
                  </w14:solidFill>
                </w14:textFill>
              </w:rPr>
            </w:pPr>
          </w:p>
          <w:p>
            <w:pPr>
              <w:spacing w:line="360" w:lineRule="auto"/>
              <w:rPr>
                <w:rFonts w:hint="eastAsia" w:ascii="仿宋" w:hAnsi="仿宋" w:eastAsia="仿宋" w:cs="仿宋"/>
                <w:color w:val="000000" w:themeColor="text1"/>
                <w:sz w:val="21"/>
                <w:szCs w:val="21"/>
                <w14:textFill>
                  <w14:solidFill>
                    <w14:schemeClr w14:val="tx1"/>
                  </w14:solidFill>
                </w14:textFill>
              </w:rPr>
            </w:pP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Q</w:t>
            </w:r>
            <w:r>
              <w:rPr>
                <w:rFonts w:hint="eastAsia" w:ascii="仿宋" w:hAnsi="仿宋" w:eastAsia="仿宋" w:cs="仿宋"/>
                <w:color w:val="000000" w:themeColor="text1"/>
                <w:sz w:val="21"/>
                <w:szCs w:val="21"/>
                <w:lang w:val="en-US" w:eastAsia="zh-CN"/>
                <w14:textFill>
                  <w14:solidFill>
                    <w14:schemeClr w14:val="tx1"/>
                  </w14:solidFill>
                </w14:textFill>
              </w:rPr>
              <w:t>:</w:t>
            </w:r>
            <w:r>
              <w:rPr>
                <w:rFonts w:hint="eastAsia" w:ascii="仿宋" w:hAnsi="仿宋" w:eastAsia="仿宋" w:cs="仿宋"/>
                <w:color w:val="000000" w:themeColor="text1"/>
                <w:sz w:val="21"/>
                <w:szCs w:val="21"/>
                <w14:textFill>
                  <w14:solidFill>
                    <w14:schemeClr w14:val="tx1"/>
                  </w14:solidFill>
                </w14:textFill>
              </w:rPr>
              <w:t>6.2</w:t>
            </w:r>
          </w:p>
          <w:p>
            <w:pPr>
              <w:spacing w:line="360" w:lineRule="auto"/>
              <w:rPr>
                <w:rFonts w:hint="eastAsia" w:ascii="仿宋" w:hAnsi="仿宋" w:eastAsia="仿宋" w:cs="仿宋"/>
                <w:color w:val="000000" w:themeColor="text1"/>
                <w:sz w:val="21"/>
                <w:szCs w:val="21"/>
                <w14:textFill>
                  <w14:solidFill>
                    <w14:schemeClr w14:val="tx1"/>
                  </w14:solidFill>
                </w14:textFill>
              </w:rPr>
            </w:pPr>
          </w:p>
        </w:tc>
        <w:tc>
          <w:tcPr>
            <w:tcW w:w="10237" w:type="dxa"/>
            <w:vAlign w:val="center"/>
          </w:tcPr>
          <w:p>
            <w:pPr>
              <w:spacing w:line="360" w:lineRule="auto"/>
              <w:rPr>
                <w:rFonts w:hint="eastAsia" w:ascii="仿宋" w:hAnsi="仿宋" w:eastAsia="仿宋" w:cs="仿宋"/>
                <w:iCs/>
                <w:color w:val="000000" w:themeColor="text1"/>
                <w:sz w:val="21"/>
                <w:szCs w:val="21"/>
                <w:lang w:bidi="ar"/>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iCs/>
                <w:color w:val="000000" w:themeColor="text1"/>
                <w:sz w:val="21"/>
                <w:szCs w:val="21"/>
                <w:lang w:bidi="ar"/>
                <w14:textFill>
                  <w14:solidFill>
                    <w14:schemeClr w14:val="tx1"/>
                  </w14:solidFill>
                </w14:textFill>
              </w:rPr>
              <w:t>查规划设计部的质量、环境和安全目标为：</w:t>
            </w:r>
          </w:p>
          <w:p>
            <w:pPr>
              <w:spacing w:line="360" w:lineRule="auto"/>
              <w:rPr>
                <w:rFonts w:hint="eastAsia" w:ascii="仿宋" w:hAnsi="仿宋" w:eastAsia="仿宋" w:cs="仿宋"/>
                <w:sz w:val="21"/>
                <w:szCs w:val="21"/>
              </w:rPr>
            </w:pPr>
            <w:r>
              <w:rPr>
                <w:rFonts w:hint="eastAsia" w:ascii="仿宋" w:hAnsi="仿宋" w:eastAsia="仿宋" w:cs="仿宋"/>
                <w:sz w:val="21"/>
                <w:szCs w:val="21"/>
              </w:rPr>
              <w:t>部门目标：研发产品合格率≥95%</w:t>
            </w:r>
            <w:r>
              <w:rPr>
                <w:rFonts w:hint="eastAsia" w:ascii="仿宋" w:hAnsi="仿宋" w:eastAsia="仿宋" w:cs="仿宋"/>
                <w:sz w:val="21"/>
                <w:szCs w:val="21"/>
                <w:lang w:eastAsia="zh-CN"/>
              </w:rPr>
              <w:t>；</w:t>
            </w:r>
            <w:r>
              <w:rPr>
                <w:rFonts w:hint="eastAsia" w:ascii="仿宋" w:hAnsi="仿宋" w:eastAsia="仿宋" w:cs="仿宋"/>
                <w:sz w:val="21"/>
                <w:szCs w:val="21"/>
              </w:rPr>
              <w:t>设备按期保养率≥90%；</w:t>
            </w:r>
          </w:p>
          <w:p>
            <w:pPr>
              <w:spacing w:line="360" w:lineRule="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按照季度进行考核，提供了20</w:t>
            </w:r>
            <w:r>
              <w:rPr>
                <w:rFonts w:hint="eastAsia" w:ascii="仿宋" w:hAnsi="仿宋" w:eastAsia="仿宋" w:cs="仿宋"/>
                <w:sz w:val="21"/>
                <w:szCs w:val="21"/>
                <w:lang w:val="en-US" w:eastAsia="zh-CN"/>
              </w:rPr>
              <w:t>21年1-2</w:t>
            </w:r>
            <w:r>
              <w:rPr>
                <w:rFonts w:hint="eastAsia" w:ascii="仿宋" w:hAnsi="仿宋" w:eastAsia="仿宋" w:cs="仿宋"/>
                <w:sz w:val="21"/>
                <w:szCs w:val="21"/>
              </w:rPr>
              <w:t>季度目标考核表：研发产品合格率100%；设备按期保养率100%；固</w:t>
            </w:r>
          </w:p>
          <w:p>
            <w:pPr>
              <w:spacing w:line="360" w:lineRule="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经查显示目标均已完成</w:t>
            </w:r>
            <w:r>
              <w:rPr>
                <w:rFonts w:hint="eastAsia" w:ascii="仿宋" w:hAnsi="仿宋" w:eastAsia="仿宋" w:cs="仿宋"/>
                <w:sz w:val="21"/>
                <w:szCs w:val="21"/>
                <w:lang w:eastAsia="zh-CN"/>
              </w:rPr>
              <w:t>。</w:t>
            </w:r>
          </w:p>
        </w:tc>
        <w:tc>
          <w:tcPr>
            <w:tcW w:w="1352" w:type="dxa"/>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基础设施</w:t>
            </w:r>
          </w:p>
        </w:tc>
        <w:tc>
          <w:tcPr>
            <w:tcW w:w="1311"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Q7.1.3</w:t>
            </w:r>
          </w:p>
        </w:tc>
        <w:tc>
          <w:tcPr>
            <w:tcW w:w="10237" w:type="dxa"/>
            <w:vAlign w:val="center"/>
          </w:tcPr>
          <w:p>
            <w:pPr>
              <w:spacing w:line="360" w:lineRule="auto"/>
              <w:rPr>
                <w:rFonts w:hint="eastAsia" w:ascii="仿宋" w:hAnsi="仿宋" w:eastAsia="仿宋" w:cs="仿宋"/>
                <w:sz w:val="21"/>
                <w:szCs w:val="21"/>
                <w:highlight w:val="none"/>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查《生产设备台帐》，主要生产设</w:t>
            </w:r>
            <w:r>
              <w:rPr>
                <w:rFonts w:hint="eastAsia" w:ascii="仿宋" w:hAnsi="仿宋" w:eastAsia="仿宋" w:cs="仿宋"/>
                <w:sz w:val="21"/>
                <w:szCs w:val="21"/>
                <w:highlight w:val="none"/>
              </w:rPr>
              <w:t>备</w:t>
            </w:r>
            <w:r>
              <w:rPr>
                <w:rFonts w:hint="eastAsia" w:ascii="仿宋" w:hAnsi="仿宋" w:eastAsia="仿宋" w:cs="仿宋"/>
                <w:color w:val="auto"/>
                <w:sz w:val="21"/>
                <w:szCs w:val="21"/>
                <w:lang w:val="en-US" w:eastAsia="zh-CN"/>
              </w:rPr>
              <w:t>钻床、锯床、液压机、轴承加热器、磨光机</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电焊机、</w:t>
            </w:r>
            <w:r>
              <w:rPr>
                <w:rFonts w:hint="eastAsia" w:ascii="仿宋" w:hAnsi="仿宋" w:eastAsia="仿宋" w:cs="仿宋"/>
                <w:sz w:val="21"/>
                <w:szCs w:val="21"/>
                <w:highlight w:val="none"/>
              </w:rPr>
              <w:t>天车等，均可满足研发生产需要。</w:t>
            </w:r>
          </w:p>
          <w:p>
            <w:pPr>
              <w:spacing w:line="360" w:lineRule="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highlight w:val="none"/>
                <w:lang w:val="en-US" w:eastAsia="zh-CN"/>
              </w:rPr>
              <w:t>现场</w:t>
            </w:r>
            <w:r>
              <w:rPr>
                <w:rFonts w:hint="eastAsia" w:ascii="仿宋" w:hAnsi="仿宋" w:eastAsia="仿宋" w:cs="仿宋"/>
                <w:sz w:val="21"/>
                <w:szCs w:val="21"/>
                <w:highlight w:val="none"/>
              </w:rPr>
              <w:t>查看，生产检测设备</w:t>
            </w:r>
            <w:r>
              <w:rPr>
                <w:rFonts w:hint="eastAsia" w:ascii="仿宋" w:hAnsi="仿宋" w:eastAsia="仿宋" w:cs="仿宋"/>
                <w:sz w:val="21"/>
                <w:szCs w:val="21"/>
                <w:highlight w:val="none"/>
                <w:lang w:val="en-US" w:eastAsia="zh-CN"/>
              </w:rPr>
              <w:t>基本</w:t>
            </w:r>
            <w:r>
              <w:rPr>
                <w:rFonts w:hint="eastAsia" w:ascii="仿宋" w:hAnsi="仿宋" w:eastAsia="仿宋" w:cs="仿宋"/>
                <w:sz w:val="21"/>
                <w:szCs w:val="21"/>
                <w:highlight w:val="none"/>
              </w:rPr>
              <w:t>完好，维</w:t>
            </w:r>
            <w:r>
              <w:rPr>
                <w:rFonts w:hint="eastAsia" w:ascii="仿宋" w:hAnsi="仿宋" w:eastAsia="仿宋" w:cs="仿宋"/>
                <w:sz w:val="21"/>
                <w:szCs w:val="21"/>
              </w:rPr>
              <w:t>护保养</w:t>
            </w:r>
            <w:r>
              <w:rPr>
                <w:rFonts w:hint="eastAsia" w:ascii="仿宋" w:hAnsi="仿宋" w:eastAsia="仿宋" w:cs="仿宋"/>
                <w:sz w:val="21"/>
                <w:szCs w:val="21"/>
                <w:lang w:val="en-US" w:eastAsia="zh-CN"/>
              </w:rPr>
              <w:t>相对</w:t>
            </w:r>
            <w:r>
              <w:rPr>
                <w:rFonts w:hint="eastAsia" w:ascii="仿宋" w:hAnsi="仿宋" w:eastAsia="仿宋" w:cs="仿宋"/>
                <w:sz w:val="21"/>
                <w:szCs w:val="21"/>
              </w:rPr>
              <w:t>得当，</w:t>
            </w:r>
            <w:r>
              <w:rPr>
                <w:rFonts w:hint="eastAsia" w:ascii="仿宋" w:hAnsi="仿宋" w:eastAsia="仿宋" w:cs="仿宋"/>
                <w:sz w:val="21"/>
                <w:szCs w:val="21"/>
                <w:lang w:val="en-US" w:eastAsia="zh-CN"/>
              </w:rPr>
              <w:t>基本</w:t>
            </w:r>
            <w:r>
              <w:rPr>
                <w:rFonts w:hint="eastAsia" w:ascii="仿宋" w:hAnsi="仿宋" w:eastAsia="仿宋" w:cs="仿宋"/>
                <w:sz w:val="21"/>
                <w:szCs w:val="21"/>
              </w:rPr>
              <w:t>能够满足生产符合要求产品的需要。</w:t>
            </w:r>
          </w:p>
          <w:p>
            <w:pPr>
              <w:spacing w:line="360" w:lineRule="auto"/>
              <w:rPr>
                <w:rFonts w:hint="eastAsia" w:ascii="仿宋" w:hAnsi="仿宋" w:eastAsia="仿宋" w:cs="仿宋"/>
                <w:sz w:val="21"/>
                <w:szCs w:val="21"/>
                <w:highlight w:val="none"/>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提供</w:t>
            </w:r>
            <w:r>
              <w:rPr>
                <w:rFonts w:hint="eastAsia" w:ascii="仿宋" w:hAnsi="仿宋" w:eastAsia="仿宋" w:cs="仿宋"/>
                <w:color w:val="auto"/>
                <w:sz w:val="21"/>
                <w:szCs w:val="21"/>
                <w:lang w:val="en-US" w:eastAsia="zh-CN"/>
              </w:rPr>
              <w:t>钻床、锯床、液压机</w:t>
            </w:r>
            <w:r>
              <w:rPr>
                <w:rFonts w:hint="eastAsia" w:ascii="仿宋" w:hAnsi="仿宋" w:eastAsia="仿宋" w:cs="仿宋"/>
                <w:sz w:val="21"/>
                <w:szCs w:val="21"/>
                <w:highlight w:val="none"/>
              </w:rPr>
              <w:t>等设备“设备维护保养记录”，</w:t>
            </w:r>
            <w:bookmarkStart w:id="0" w:name="_GoBack"/>
            <w:bookmarkEnd w:id="0"/>
            <w:r>
              <w:rPr>
                <w:rFonts w:hint="eastAsia" w:ascii="仿宋" w:hAnsi="仿宋" w:eastAsia="仿宋" w:cs="仿宋"/>
                <w:sz w:val="21"/>
                <w:szCs w:val="21"/>
                <w:highlight w:val="none"/>
              </w:rPr>
              <w:t>显示了设备名称、保养项目、保养时间、保养人等。</w:t>
            </w:r>
          </w:p>
          <w:p>
            <w:pPr>
              <w:spacing w:line="360" w:lineRule="auto"/>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highlight w:val="none"/>
              </w:rPr>
              <w:t>制定有“生产设备检修</w:t>
            </w:r>
            <w:r>
              <w:rPr>
                <w:rFonts w:hint="eastAsia" w:ascii="仿宋" w:hAnsi="仿宋" w:eastAsia="仿宋" w:cs="仿宋"/>
                <w:sz w:val="21"/>
                <w:szCs w:val="21"/>
              </w:rPr>
              <w:t>计划”，内容有设备名称、检修时间、检修内容、检修人，提供了设备检修记录，记录清晰，写明了维修内容、维修人等内容，满足策划要求。</w:t>
            </w: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现场查</w:t>
            </w:r>
            <w:r>
              <w:rPr>
                <w:rFonts w:hint="eastAsia" w:ascii="仿宋" w:hAnsi="仿宋" w:eastAsia="仿宋" w:cs="仿宋"/>
                <w:sz w:val="21"/>
                <w:szCs w:val="21"/>
              </w:rPr>
              <w:t>研发生产车间共安装有天车2台，其中规格2.9</w:t>
            </w:r>
            <w:r>
              <w:rPr>
                <w:rFonts w:hint="eastAsia" w:ascii="仿宋" w:hAnsi="仿宋" w:eastAsia="仿宋" w:cs="仿宋"/>
                <w:sz w:val="21"/>
                <w:szCs w:val="21"/>
                <w:lang w:val="en-US" w:eastAsia="zh-CN"/>
              </w:rPr>
              <w:t>T</w:t>
            </w:r>
            <w:r>
              <w:rPr>
                <w:rFonts w:hint="eastAsia" w:ascii="仿宋" w:hAnsi="仿宋" w:eastAsia="仿宋" w:cs="仿宋"/>
                <w:sz w:val="21"/>
                <w:szCs w:val="21"/>
              </w:rPr>
              <w:t>的天车1台，规格2.5</w:t>
            </w:r>
            <w:r>
              <w:rPr>
                <w:rFonts w:hint="eastAsia" w:ascii="仿宋" w:hAnsi="仿宋" w:eastAsia="仿宋" w:cs="仿宋"/>
                <w:sz w:val="21"/>
                <w:szCs w:val="21"/>
                <w:lang w:val="en-US" w:eastAsia="zh-CN"/>
              </w:rPr>
              <w:t>T</w:t>
            </w:r>
            <w:r>
              <w:rPr>
                <w:rFonts w:hint="eastAsia" w:ascii="仿宋" w:hAnsi="仿宋" w:eastAsia="仿宋" w:cs="仿宋"/>
                <w:sz w:val="21"/>
                <w:szCs w:val="21"/>
              </w:rPr>
              <w:t>的天车1台。</w:t>
            </w:r>
          </w:p>
        </w:tc>
        <w:tc>
          <w:tcPr>
            <w:tcW w:w="1352" w:type="dxa"/>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运行环境</w:t>
            </w:r>
          </w:p>
        </w:tc>
        <w:tc>
          <w:tcPr>
            <w:tcW w:w="1311"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Q7.1.4</w:t>
            </w:r>
          </w:p>
        </w:tc>
        <w:tc>
          <w:tcPr>
            <w:tcW w:w="10237" w:type="dxa"/>
            <w:vAlign w:val="center"/>
          </w:tcPr>
          <w:p>
            <w:pPr>
              <w:spacing w:line="360" w:lineRule="auto"/>
              <w:rPr>
                <w:rFonts w:hint="default" w:ascii="仿宋" w:hAnsi="仿宋" w:eastAsia="仿宋" w:cs="仿宋"/>
                <w:sz w:val="21"/>
                <w:szCs w:val="21"/>
                <w:lang w:val="en-US" w:eastAsia="zh-CN"/>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生产</w:t>
            </w:r>
            <w:r>
              <w:rPr>
                <w:rFonts w:hint="eastAsia" w:ascii="仿宋" w:hAnsi="仿宋" w:eastAsia="仿宋" w:cs="仿宋"/>
                <w:sz w:val="21"/>
                <w:szCs w:val="21"/>
                <w:lang w:val="en-US" w:eastAsia="zh-CN"/>
              </w:rPr>
              <w:t>试制</w:t>
            </w:r>
            <w:r>
              <w:rPr>
                <w:rFonts w:hint="eastAsia" w:ascii="仿宋" w:hAnsi="仿宋" w:eastAsia="仿宋" w:cs="仿宋"/>
                <w:sz w:val="21"/>
                <w:szCs w:val="21"/>
              </w:rPr>
              <w:t>车间占地面积1600平米，1个车间。车间内各种规格、型号产品摆放</w:t>
            </w:r>
            <w:r>
              <w:rPr>
                <w:rFonts w:hint="eastAsia" w:ascii="仿宋" w:hAnsi="仿宋" w:eastAsia="仿宋" w:cs="仿宋"/>
                <w:sz w:val="21"/>
                <w:szCs w:val="21"/>
                <w:lang w:val="en-US" w:eastAsia="zh-CN"/>
              </w:rPr>
              <w:t>比较</w:t>
            </w:r>
            <w:r>
              <w:rPr>
                <w:rFonts w:hint="eastAsia" w:ascii="仿宋" w:hAnsi="仿宋" w:eastAsia="仿宋" w:cs="仿宋"/>
                <w:sz w:val="21"/>
                <w:szCs w:val="21"/>
              </w:rPr>
              <w:t>整齐，工序间工位器具设置较合理。车间宽敞明亮，</w:t>
            </w:r>
            <w:r>
              <w:rPr>
                <w:rFonts w:hint="eastAsia" w:ascii="仿宋" w:hAnsi="仿宋" w:eastAsia="仿宋" w:cs="仿宋"/>
                <w:sz w:val="21"/>
                <w:szCs w:val="21"/>
                <w:lang w:val="en-US" w:eastAsia="zh-CN"/>
              </w:rPr>
              <w:t>比较</w:t>
            </w:r>
            <w:r>
              <w:rPr>
                <w:rFonts w:hint="eastAsia" w:ascii="仿宋" w:hAnsi="仿宋" w:eastAsia="仿宋" w:cs="仿宋"/>
                <w:sz w:val="21"/>
                <w:szCs w:val="21"/>
              </w:rPr>
              <w:t>干净整洁，通道</w:t>
            </w:r>
            <w:r>
              <w:rPr>
                <w:rFonts w:hint="eastAsia" w:ascii="仿宋" w:hAnsi="仿宋" w:eastAsia="仿宋" w:cs="仿宋"/>
                <w:sz w:val="21"/>
                <w:szCs w:val="21"/>
                <w:lang w:val="en-US" w:eastAsia="zh-CN"/>
              </w:rPr>
              <w:t>相对</w:t>
            </w:r>
            <w:r>
              <w:rPr>
                <w:rFonts w:hint="eastAsia" w:ascii="仿宋" w:hAnsi="仿宋" w:eastAsia="仿宋" w:cs="仿宋"/>
                <w:sz w:val="21"/>
                <w:szCs w:val="21"/>
              </w:rPr>
              <w:t>畅通</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整体基本符合要求。</w:t>
            </w: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sz w:val="21"/>
                <w:szCs w:val="21"/>
              </w:rPr>
              <w:t>工人每日工作前，仔细检查设备防护情况。车间工人在工作前及工作结束后能够及时清理环境及设备。</w:t>
            </w:r>
          </w:p>
        </w:tc>
        <w:tc>
          <w:tcPr>
            <w:tcW w:w="1352" w:type="dxa"/>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监视和测量资源</w:t>
            </w:r>
          </w:p>
        </w:tc>
        <w:tc>
          <w:tcPr>
            <w:tcW w:w="1311"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Q7.1.5</w:t>
            </w:r>
          </w:p>
        </w:tc>
        <w:tc>
          <w:tcPr>
            <w:tcW w:w="10237" w:type="dxa"/>
            <w:vAlign w:val="center"/>
          </w:tcPr>
          <w:p>
            <w:pPr>
              <w:spacing w:line="360" w:lineRule="auto"/>
              <w:rPr>
                <w:rFonts w:hint="default" w:ascii="仿宋" w:hAnsi="仿宋" w:eastAsia="仿宋" w:cs="仿宋"/>
                <w:color w:val="auto"/>
                <w:sz w:val="21"/>
                <w:szCs w:val="21"/>
                <w:lang w:val="en-US" w:eastAsia="zh-CN"/>
              </w:rPr>
            </w:pPr>
            <w:r>
              <w:rPr>
                <w:rFonts w:hint="eastAsia" w:ascii="仿宋" w:hAnsi="仿宋" w:eastAsia="仿宋" w:cs="仿宋"/>
                <w:sz w:val="21"/>
                <w:szCs w:val="21"/>
              </w:rPr>
              <w:t>提供了《检测设备台账》内容包括设备名称、规格、检定周期等。主要检测设备：游标卡尺、钢卷尺、角度尺、千</w:t>
            </w:r>
            <w:r>
              <w:rPr>
                <w:rFonts w:hint="eastAsia" w:ascii="仿宋" w:hAnsi="仿宋" w:eastAsia="仿宋" w:cs="仿宋"/>
                <w:color w:val="auto"/>
                <w:sz w:val="21"/>
                <w:szCs w:val="21"/>
              </w:rPr>
              <w:t>分尺等；</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抽查计量器具校准/检定情况，</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rPr>
              <w:t>——游标卡尺 0-500mm，</w:t>
            </w:r>
            <w:r>
              <w:rPr>
                <w:rFonts w:hint="eastAsia" w:ascii="仿宋" w:hAnsi="仿宋" w:eastAsia="仿宋" w:cs="仿宋"/>
                <w:color w:val="auto"/>
                <w:sz w:val="21"/>
                <w:szCs w:val="21"/>
                <w:lang w:val="en-US" w:eastAsia="zh-CN"/>
              </w:rPr>
              <w:t>证书</w:t>
            </w:r>
            <w:r>
              <w:rPr>
                <w:rFonts w:hint="eastAsia" w:ascii="仿宋" w:hAnsi="仿宋" w:eastAsia="仿宋" w:cs="仿宋"/>
                <w:color w:val="auto"/>
                <w:sz w:val="21"/>
                <w:szCs w:val="21"/>
              </w:rPr>
              <w:t>编号：ZXCD20</w:t>
            </w:r>
            <w:r>
              <w:rPr>
                <w:rFonts w:hint="eastAsia" w:ascii="仿宋" w:hAnsi="仿宋" w:eastAsia="仿宋" w:cs="仿宋"/>
                <w:color w:val="auto"/>
                <w:sz w:val="21"/>
                <w:szCs w:val="21"/>
                <w:lang w:val="en-US" w:eastAsia="zh-CN"/>
              </w:rPr>
              <w:t>21</w:t>
            </w:r>
            <w:r>
              <w:rPr>
                <w:rFonts w:hint="eastAsia" w:ascii="仿宋" w:hAnsi="仿宋" w:eastAsia="仿宋" w:cs="仿宋"/>
                <w:color w:val="auto"/>
                <w:sz w:val="21"/>
                <w:szCs w:val="21"/>
              </w:rPr>
              <w:t>05065</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校准</w:t>
            </w:r>
            <w:r>
              <w:rPr>
                <w:rFonts w:hint="eastAsia" w:ascii="仿宋" w:hAnsi="仿宋" w:eastAsia="仿宋" w:cs="仿宋"/>
                <w:color w:val="auto"/>
                <w:sz w:val="21"/>
                <w:szCs w:val="21"/>
              </w:rPr>
              <w:t>日期：20</w:t>
            </w:r>
            <w:r>
              <w:rPr>
                <w:rFonts w:hint="eastAsia" w:ascii="仿宋" w:hAnsi="仿宋" w:eastAsia="仿宋" w:cs="仿宋"/>
                <w:color w:val="auto"/>
                <w:sz w:val="21"/>
                <w:szCs w:val="21"/>
                <w:lang w:val="en-US" w:eastAsia="zh-CN"/>
              </w:rPr>
              <w:t>21.</w:t>
            </w:r>
            <w:r>
              <w:rPr>
                <w:rFonts w:hint="eastAsia" w:ascii="仿宋" w:hAnsi="仿宋" w:eastAsia="仿宋" w:cs="仿宋"/>
                <w:color w:val="auto"/>
                <w:sz w:val="21"/>
                <w:szCs w:val="21"/>
              </w:rPr>
              <w:t>4.28，</w:t>
            </w:r>
          </w:p>
          <w:p>
            <w:pPr>
              <w:spacing w:line="360" w:lineRule="auto"/>
              <w:rPr>
                <w:rFonts w:hint="eastAsia" w:ascii="仿宋" w:hAnsi="仿宋" w:eastAsia="仿宋" w:cs="仿宋"/>
                <w:color w:val="auto"/>
                <w:sz w:val="21"/>
                <w:szCs w:val="21"/>
                <w:highlight w:val="yellow"/>
              </w:rPr>
            </w:pPr>
            <w:r>
              <w:rPr>
                <w:rFonts w:hint="eastAsia" w:ascii="仿宋" w:hAnsi="仿宋" w:eastAsia="仿宋" w:cs="仿宋"/>
                <w:color w:val="auto"/>
                <w:sz w:val="21"/>
                <w:szCs w:val="21"/>
              </w:rPr>
              <w:t>——钢直尺</w:t>
            </w:r>
            <w:r>
              <w:rPr>
                <w:rFonts w:hint="eastAsia" w:ascii="仿宋" w:hAnsi="仿宋" w:eastAsia="仿宋" w:cs="仿宋"/>
                <w:color w:val="auto"/>
                <w:sz w:val="21"/>
                <w:szCs w:val="21"/>
                <w:lang w:val="en-US" w:eastAsia="zh-CN"/>
              </w:rPr>
              <w:t>0-1000mm   证书</w:t>
            </w:r>
            <w:r>
              <w:rPr>
                <w:rFonts w:hint="eastAsia" w:ascii="仿宋" w:hAnsi="仿宋" w:eastAsia="仿宋" w:cs="仿宋"/>
                <w:color w:val="auto"/>
                <w:sz w:val="21"/>
                <w:szCs w:val="21"/>
              </w:rPr>
              <w:t>编号：ZXCD20</w:t>
            </w:r>
            <w:r>
              <w:rPr>
                <w:rFonts w:hint="eastAsia" w:ascii="仿宋" w:hAnsi="仿宋" w:eastAsia="仿宋" w:cs="仿宋"/>
                <w:color w:val="auto"/>
                <w:sz w:val="21"/>
                <w:szCs w:val="21"/>
                <w:lang w:val="en-US" w:eastAsia="zh-CN"/>
              </w:rPr>
              <w:t>21</w:t>
            </w:r>
            <w:r>
              <w:rPr>
                <w:rFonts w:hint="eastAsia" w:ascii="仿宋" w:hAnsi="仿宋" w:eastAsia="仿宋" w:cs="仿宋"/>
                <w:color w:val="auto"/>
                <w:sz w:val="21"/>
                <w:szCs w:val="21"/>
              </w:rPr>
              <w:t>05067</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校准</w:t>
            </w:r>
            <w:r>
              <w:rPr>
                <w:rFonts w:hint="eastAsia" w:ascii="仿宋" w:hAnsi="仿宋" w:eastAsia="仿宋" w:cs="仿宋"/>
                <w:color w:val="auto"/>
                <w:sz w:val="21"/>
                <w:szCs w:val="21"/>
              </w:rPr>
              <w:t>日期：20</w:t>
            </w:r>
            <w:r>
              <w:rPr>
                <w:rFonts w:hint="eastAsia" w:ascii="仿宋" w:hAnsi="仿宋" w:eastAsia="仿宋" w:cs="仿宋"/>
                <w:color w:val="auto"/>
                <w:sz w:val="21"/>
                <w:szCs w:val="21"/>
                <w:lang w:val="en-US" w:eastAsia="zh-CN"/>
              </w:rPr>
              <w:t>21.</w:t>
            </w:r>
            <w:r>
              <w:rPr>
                <w:rFonts w:hint="eastAsia" w:ascii="仿宋" w:hAnsi="仿宋" w:eastAsia="仿宋" w:cs="仿宋"/>
                <w:color w:val="auto"/>
                <w:sz w:val="21"/>
                <w:szCs w:val="21"/>
              </w:rPr>
              <w:t>4.28，</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 xml:space="preserve">千分尺0-25 </w:t>
            </w:r>
            <w:r>
              <w:rPr>
                <w:rFonts w:hint="eastAsia" w:ascii="仿宋" w:hAnsi="仿宋" w:eastAsia="仿宋" w:cs="仿宋"/>
                <w:color w:val="auto"/>
                <w:sz w:val="21"/>
                <w:szCs w:val="21"/>
              </w:rPr>
              <w:t>mm，</w:t>
            </w:r>
            <w:r>
              <w:rPr>
                <w:rFonts w:hint="eastAsia" w:ascii="仿宋" w:hAnsi="仿宋" w:eastAsia="仿宋" w:cs="仿宋"/>
                <w:color w:val="auto"/>
                <w:sz w:val="21"/>
                <w:szCs w:val="21"/>
                <w:lang w:val="en-US" w:eastAsia="zh-CN"/>
              </w:rPr>
              <w:t xml:space="preserve">  证书</w:t>
            </w:r>
            <w:r>
              <w:rPr>
                <w:rFonts w:hint="eastAsia" w:ascii="仿宋" w:hAnsi="仿宋" w:eastAsia="仿宋" w:cs="仿宋"/>
                <w:color w:val="auto"/>
                <w:sz w:val="21"/>
                <w:szCs w:val="21"/>
              </w:rPr>
              <w:t>编号：ZXCD20</w:t>
            </w:r>
            <w:r>
              <w:rPr>
                <w:rFonts w:hint="eastAsia" w:ascii="仿宋" w:hAnsi="仿宋" w:eastAsia="仿宋" w:cs="仿宋"/>
                <w:color w:val="auto"/>
                <w:sz w:val="21"/>
                <w:szCs w:val="21"/>
                <w:lang w:val="en-US" w:eastAsia="zh-CN"/>
              </w:rPr>
              <w:t>21</w:t>
            </w:r>
            <w:r>
              <w:rPr>
                <w:rFonts w:hint="eastAsia" w:ascii="仿宋" w:hAnsi="仿宋" w:eastAsia="仿宋" w:cs="仿宋"/>
                <w:color w:val="auto"/>
                <w:sz w:val="21"/>
                <w:szCs w:val="21"/>
              </w:rPr>
              <w:t>05066</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校准</w:t>
            </w:r>
            <w:r>
              <w:rPr>
                <w:rFonts w:hint="eastAsia" w:ascii="仿宋" w:hAnsi="仿宋" w:eastAsia="仿宋" w:cs="仿宋"/>
                <w:color w:val="auto"/>
                <w:sz w:val="21"/>
                <w:szCs w:val="21"/>
              </w:rPr>
              <w:t>日期：20</w:t>
            </w:r>
            <w:r>
              <w:rPr>
                <w:rFonts w:hint="eastAsia" w:ascii="仿宋" w:hAnsi="仿宋" w:eastAsia="仿宋" w:cs="仿宋"/>
                <w:color w:val="auto"/>
                <w:sz w:val="21"/>
                <w:szCs w:val="21"/>
                <w:lang w:val="en-US" w:eastAsia="zh-CN"/>
              </w:rPr>
              <w:t>21.</w:t>
            </w:r>
            <w:r>
              <w:rPr>
                <w:rFonts w:hint="eastAsia" w:ascii="仿宋" w:hAnsi="仿宋" w:eastAsia="仿宋" w:cs="仿宋"/>
                <w:color w:val="auto"/>
                <w:sz w:val="21"/>
                <w:szCs w:val="21"/>
              </w:rPr>
              <w:t>4.28，</w:t>
            </w:r>
          </w:p>
          <w:p>
            <w:pPr>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校准单位：河北正信检测技术服务有限公司，</w:t>
            </w:r>
            <w:r>
              <w:rPr>
                <w:rFonts w:hint="eastAsia" w:ascii="仿宋" w:hAnsi="仿宋" w:eastAsia="仿宋" w:cs="仿宋"/>
                <w:color w:val="auto"/>
                <w:sz w:val="21"/>
                <w:szCs w:val="21"/>
              </w:rPr>
              <w:t>检测设备均符合要求。</w:t>
            </w:r>
          </w:p>
          <w:p>
            <w:pPr>
              <w:spacing w:line="360" w:lineRule="auto"/>
              <w:rPr>
                <w:rFonts w:hint="eastAsia" w:ascii="仿宋" w:hAnsi="仿宋" w:eastAsia="仿宋" w:cs="仿宋"/>
                <w:kern w:val="2"/>
                <w:sz w:val="21"/>
                <w:szCs w:val="21"/>
                <w:highlight w:val="yellow"/>
                <w:lang w:val="en-US" w:eastAsia="zh-CN" w:bidi="ar-SA"/>
              </w:rPr>
            </w:pPr>
            <w:r>
              <w:rPr>
                <w:rFonts w:hint="eastAsia" w:ascii="仿宋" w:hAnsi="仿宋" w:eastAsia="仿宋" w:cs="仿宋"/>
                <w:sz w:val="21"/>
                <w:szCs w:val="21"/>
              </w:rPr>
              <w:t>目前尚没有计算机软件用于规定要求的监视和测量情况。</w:t>
            </w:r>
          </w:p>
        </w:tc>
        <w:tc>
          <w:tcPr>
            <w:tcW w:w="1352" w:type="dxa"/>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标识和可追溯性</w:t>
            </w:r>
          </w:p>
        </w:tc>
        <w:tc>
          <w:tcPr>
            <w:tcW w:w="1311"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Q8.5.2</w:t>
            </w:r>
          </w:p>
        </w:tc>
        <w:tc>
          <w:tcPr>
            <w:tcW w:w="10237"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查看库房，产品标识：原料采用“物料标识卡”进行标识，卡上注明“名称”“进厂日期”“规格”“数量”等内容。</w:t>
            </w:r>
          </w:p>
          <w:p>
            <w:pPr>
              <w:spacing w:line="360" w:lineRule="auto"/>
              <w:rPr>
                <w:rFonts w:hint="eastAsia" w:ascii="仿宋" w:hAnsi="仿宋" w:eastAsia="仿宋" w:cs="仿宋"/>
                <w:sz w:val="21"/>
                <w:szCs w:val="21"/>
              </w:rPr>
            </w:pPr>
            <w:r>
              <w:rPr>
                <w:rFonts w:hint="eastAsia" w:ascii="仿宋" w:hAnsi="仿宋" w:eastAsia="仿宋" w:cs="仿宋"/>
                <w:sz w:val="21"/>
                <w:szCs w:val="21"/>
              </w:rPr>
              <w:t>查原料库，库房划分了不同材料区，分区明显，各种物料摆放整齐，标识清晰。</w:t>
            </w:r>
          </w:p>
          <w:p>
            <w:pPr>
              <w:spacing w:line="360" w:lineRule="auto"/>
              <w:rPr>
                <w:rFonts w:hint="eastAsia" w:ascii="仿宋" w:hAnsi="仿宋" w:eastAsia="仿宋" w:cs="仿宋"/>
                <w:sz w:val="21"/>
                <w:szCs w:val="21"/>
              </w:rPr>
            </w:pPr>
            <w:r>
              <w:rPr>
                <w:rFonts w:hint="eastAsia" w:ascii="仿宋" w:hAnsi="仿宋" w:eastAsia="仿宋" w:cs="仿宋"/>
                <w:sz w:val="21"/>
                <w:szCs w:val="21"/>
              </w:rPr>
              <w:t>查产品标志、使用说明等相关内容：成品表面印有产品名称、规格型号、生产日期、批号等标识。</w:t>
            </w: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追溯性：根据产品标签——生产日期、批号，可满足追溯要求。</w:t>
            </w:r>
          </w:p>
        </w:tc>
        <w:tc>
          <w:tcPr>
            <w:tcW w:w="1352" w:type="dxa"/>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产品防护</w:t>
            </w:r>
          </w:p>
        </w:tc>
        <w:tc>
          <w:tcPr>
            <w:tcW w:w="1311"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Q8.5.4</w:t>
            </w:r>
          </w:p>
        </w:tc>
        <w:tc>
          <w:tcPr>
            <w:tcW w:w="10237"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该公司产品无特殊防护要求，主要防护要求为防磕碰，产品在搬运过程中采取机械和人工搬运，避免磕碰。成品一般码放整齐，分门别类存放于成品库内。</w:t>
            </w:r>
          </w:p>
          <w:p>
            <w:pPr>
              <w:spacing w:line="360" w:lineRule="auto"/>
              <w:rPr>
                <w:rFonts w:hint="eastAsia" w:ascii="仿宋" w:hAnsi="仿宋" w:eastAsia="仿宋" w:cs="仿宋"/>
                <w:sz w:val="21"/>
                <w:szCs w:val="21"/>
              </w:rPr>
            </w:pPr>
            <w:r>
              <w:rPr>
                <w:rFonts w:hint="eastAsia" w:ascii="仿宋" w:hAnsi="仿宋" w:eastAsia="仿宋" w:cs="仿宋"/>
                <w:sz w:val="21"/>
                <w:szCs w:val="21"/>
              </w:rPr>
              <w:t>贮存环境：仓库清洁，干燥，防护措施得当，满足要求。有专门的库管员进行保管，出入库登记手续齐全，管理比较规范。</w:t>
            </w: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有消防器材——灭火器和消防栓，能够有效的对产品进行防护措施。</w:t>
            </w:r>
          </w:p>
        </w:tc>
        <w:tc>
          <w:tcPr>
            <w:tcW w:w="1352" w:type="dxa"/>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变更的控制</w:t>
            </w:r>
          </w:p>
        </w:tc>
        <w:tc>
          <w:tcPr>
            <w:tcW w:w="1311"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Q8.5.6</w:t>
            </w:r>
          </w:p>
        </w:tc>
        <w:tc>
          <w:tcPr>
            <w:tcW w:w="10237"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查变更的控制：</w:t>
            </w: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经与</w:t>
            </w:r>
            <w:r>
              <w:rPr>
                <w:rFonts w:hint="eastAsia" w:ascii="仿宋" w:hAnsi="仿宋" w:eastAsia="仿宋" w:cs="仿宋"/>
                <w:sz w:val="21"/>
                <w:szCs w:val="21"/>
                <w:lang w:val="en-US" w:eastAsia="zh-CN"/>
              </w:rPr>
              <w:t>研发</w:t>
            </w:r>
            <w:r>
              <w:rPr>
                <w:rFonts w:hint="eastAsia" w:ascii="仿宋" w:hAnsi="仿宋" w:eastAsia="仿宋" w:cs="仿宋"/>
                <w:sz w:val="21"/>
                <w:szCs w:val="21"/>
              </w:rPr>
              <w:t>部门沟通，销售合同评审后，按合同要求进行</w:t>
            </w:r>
            <w:r>
              <w:rPr>
                <w:rFonts w:hint="eastAsia" w:ascii="仿宋" w:hAnsi="仿宋" w:eastAsia="仿宋" w:cs="仿宋"/>
                <w:sz w:val="21"/>
                <w:szCs w:val="21"/>
                <w:lang w:val="en-US" w:eastAsia="zh-CN"/>
              </w:rPr>
              <w:t>研发</w:t>
            </w:r>
            <w:r>
              <w:rPr>
                <w:rFonts w:hint="eastAsia" w:ascii="仿宋" w:hAnsi="仿宋" w:eastAsia="仿宋" w:cs="仿宋"/>
                <w:sz w:val="21"/>
                <w:szCs w:val="21"/>
              </w:rPr>
              <w:t>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tc>
        <w:tc>
          <w:tcPr>
            <w:tcW w:w="1352" w:type="dxa"/>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不合格输出的控制</w:t>
            </w:r>
          </w:p>
        </w:tc>
        <w:tc>
          <w:tcPr>
            <w:tcW w:w="1311" w:type="dxa"/>
            <w:vAlign w:val="center"/>
          </w:tcPr>
          <w:p>
            <w:pPr>
              <w:rPr>
                <w:rFonts w:hint="eastAsia" w:ascii="仿宋" w:hAnsi="仿宋" w:eastAsia="仿宋" w:cs="仿宋"/>
                <w:kern w:val="2"/>
                <w:sz w:val="21"/>
                <w:szCs w:val="21"/>
                <w:lang w:val="en-US" w:eastAsia="zh-CN" w:bidi="ar-SA"/>
              </w:rPr>
            </w:pPr>
            <w:r>
              <w:rPr>
                <w:rFonts w:hint="eastAsia" w:ascii="仿宋" w:hAnsi="仿宋" w:eastAsia="仿宋" w:cs="仿宋"/>
                <w:sz w:val="21"/>
                <w:szCs w:val="21"/>
              </w:rPr>
              <w:t xml:space="preserve">Q8.7 </w:t>
            </w:r>
          </w:p>
        </w:tc>
        <w:tc>
          <w:tcPr>
            <w:tcW w:w="10237" w:type="dxa"/>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编制《不合格品控制程序》，其规定了不合格品的识别、隔离、标识、评审及处置方面的要求。</w:t>
            </w:r>
          </w:p>
          <w:p>
            <w:pPr>
              <w:spacing w:line="360" w:lineRule="auto"/>
              <w:rPr>
                <w:rFonts w:hint="eastAsia" w:ascii="仿宋" w:hAnsi="仿宋" w:eastAsia="仿宋" w:cs="仿宋"/>
                <w:sz w:val="21"/>
                <w:szCs w:val="21"/>
                <w:lang w:val="zh-CN"/>
              </w:rPr>
            </w:pPr>
            <w:r>
              <w:rPr>
                <w:rFonts w:hint="eastAsia" w:ascii="仿宋" w:hAnsi="仿宋" w:eastAsia="仿宋" w:cs="仿宋"/>
                <w:sz w:val="21"/>
                <w:szCs w:val="21"/>
              </w:rPr>
              <w:t>对检验不合格的原辅材料退换货处理</w:t>
            </w:r>
          </w:p>
          <w:p>
            <w:pPr>
              <w:spacing w:line="360" w:lineRule="auto"/>
              <w:rPr>
                <w:rFonts w:hint="eastAsia" w:ascii="仿宋" w:hAnsi="仿宋" w:eastAsia="仿宋" w:cs="仿宋"/>
                <w:sz w:val="21"/>
                <w:szCs w:val="21"/>
              </w:rPr>
            </w:pPr>
            <w:r>
              <w:rPr>
                <w:rFonts w:hint="eastAsia" w:ascii="仿宋" w:hAnsi="仿宋" w:eastAsia="仿宋" w:cs="仿宋"/>
                <w:sz w:val="21"/>
                <w:szCs w:val="21"/>
              </w:rPr>
              <w:t>对过程及最终产品检验不合格的产品作报废处理。</w:t>
            </w:r>
          </w:p>
          <w:p>
            <w:pPr>
              <w:spacing w:line="360" w:lineRule="auto"/>
              <w:rPr>
                <w:rFonts w:hint="eastAsia" w:ascii="仿宋" w:hAnsi="仿宋" w:eastAsia="仿宋" w:cs="仿宋"/>
                <w:color w:val="FF0000"/>
                <w:kern w:val="2"/>
                <w:sz w:val="21"/>
                <w:szCs w:val="21"/>
                <w:lang w:val="en-US" w:eastAsia="zh-CN" w:bidi="ar-SA"/>
              </w:rPr>
            </w:pPr>
            <w:r>
              <w:rPr>
                <w:rFonts w:hint="eastAsia" w:ascii="仿宋" w:hAnsi="仿宋" w:eastAsia="仿宋" w:cs="仿宋"/>
                <w:sz w:val="21"/>
                <w:szCs w:val="21"/>
              </w:rPr>
              <w:t>目前公司没有出现不合格产品</w:t>
            </w:r>
          </w:p>
        </w:tc>
        <w:tc>
          <w:tcPr>
            <w:tcW w:w="1352" w:type="dxa"/>
          </w:tcPr>
          <w:p>
            <w:pP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Y</w:t>
            </w: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rPr>
          <w:rFonts w:ascii="楷体" w:hAnsi="楷体" w:eastAsia="楷体"/>
        </w:rPr>
      </w:pPr>
    </w:p>
    <w:p>
      <w:pPr>
        <w:pStyle w:val="7"/>
        <w:rPr>
          <w:rFonts w:ascii="楷体" w:hAnsi="楷体" w:eastAsia="楷体"/>
        </w:rPr>
      </w:pPr>
      <w:r>
        <w:rPr>
          <w:rFonts w:hint="eastAsia" w:ascii="楷体" w:hAnsi="楷体" w:eastAsia="楷体"/>
        </w:rPr>
        <w:t>说明：不符合标注N</w:t>
      </w:r>
    </w:p>
    <w:p>
      <w:pPr>
        <w:spacing w:line="360" w:lineRule="auto"/>
        <w:jc w:val="center"/>
        <w:rPr>
          <w:rFonts w:ascii="楷体" w:hAnsi="楷体" w:eastAsia="楷体"/>
          <w:bCs/>
          <w:color w:val="000000"/>
          <w:sz w:val="32"/>
          <w:szCs w:val="32"/>
        </w:rPr>
      </w:pPr>
      <w:r>
        <w:rPr>
          <w:rFonts w:ascii="楷体" w:hAnsi="楷体" w:eastAsia="楷体"/>
        </w:rPr>
        <w:br w:type="page"/>
      </w:r>
      <w:r>
        <w:rPr>
          <w:rFonts w:hint="eastAsia" w:ascii="楷体" w:hAnsi="楷体" w:eastAsia="楷体"/>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1240"/>
        <w:gridCol w:w="1084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45" w:type="dxa"/>
            <w:vMerge w:val="restart"/>
            <w:noWrap w:val="0"/>
            <w:vAlign w:val="center"/>
          </w:tcPr>
          <w:p>
            <w:pPr>
              <w:spacing w:before="120" w:line="360" w:lineRule="auto"/>
              <w:jc w:val="center"/>
              <w:rPr>
                <w:rFonts w:hint="eastAsia" w:ascii="仿宋" w:hAnsi="仿宋" w:eastAsia="仿宋" w:cs="仿宋"/>
                <w:sz w:val="21"/>
                <w:szCs w:val="21"/>
              </w:rPr>
            </w:pPr>
            <w:r>
              <w:rPr>
                <w:rFonts w:hint="eastAsia" w:ascii="仿宋" w:hAnsi="仿宋" w:eastAsia="仿宋" w:cs="仿宋"/>
                <w:sz w:val="21"/>
                <w:szCs w:val="21"/>
              </w:rPr>
              <w:t>过程与活动、</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抽样计划</w:t>
            </w:r>
          </w:p>
        </w:tc>
        <w:tc>
          <w:tcPr>
            <w:tcW w:w="1240" w:type="dxa"/>
            <w:vMerge w:val="restart"/>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涉及</w:t>
            </w:r>
          </w:p>
          <w:p>
            <w:pPr>
              <w:spacing w:line="360" w:lineRule="auto"/>
              <w:rPr>
                <w:rFonts w:hint="eastAsia" w:ascii="仿宋" w:hAnsi="仿宋" w:eastAsia="仿宋" w:cs="仿宋"/>
                <w:sz w:val="21"/>
                <w:szCs w:val="21"/>
              </w:rPr>
            </w:pPr>
            <w:r>
              <w:rPr>
                <w:rFonts w:hint="eastAsia" w:ascii="仿宋" w:hAnsi="仿宋" w:eastAsia="仿宋" w:cs="仿宋"/>
                <w:sz w:val="21"/>
                <w:szCs w:val="21"/>
              </w:rPr>
              <w:t>条款</w:t>
            </w:r>
          </w:p>
        </w:tc>
        <w:tc>
          <w:tcPr>
            <w:tcW w:w="10845" w:type="dxa"/>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受审核部门：办公室     主管领导：刘少辉</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陪同人员：张博</w:t>
            </w:r>
          </w:p>
        </w:tc>
        <w:tc>
          <w:tcPr>
            <w:tcW w:w="879" w:type="dxa"/>
            <w:vMerge w:val="restart"/>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45" w:type="dxa"/>
            <w:vMerge w:val="continue"/>
            <w:noWrap w:val="0"/>
            <w:vAlign w:val="center"/>
          </w:tcPr>
          <w:p>
            <w:pPr>
              <w:spacing w:line="360" w:lineRule="auto"/>
              <w:rPr>
                <w:rFonts w:hint="eastAsia" w:ascii="仿宋" w:hAnsi="仿宋" w:eastAsia="仿宋" w:cs="仿宋"/>
                <w:sz w:val="21"/>
                <w:szCs w:val="21"/>
              </w:rPr>
            </w:pPr>
          </w:p>
        </w:tc>
        <w:tc>
          <w:tcPr>
            <w:tcW w:w="1240" w:type="dxa"/>
            <w:vMerge w:val="continue"/>
            <w:noWrap w:val="0"/>
            <w:vAlign w:val="center"/>
          </w:tcPr>
          <w:p>
            <w:pPr>
              <w:spacing w:line="360" w:lineRule="auto"/>
              <w:rPr>
                <w:rFonts w:hint="eastAsia" w:ascii="仿宋" w:hAnsi="仿宋" w:eastAsia="仿宋" w:cs="仿宋"/>
                <w:sz w:val="21"/>
                <w:szCs w:val="21"/>
              </w:rPr>
            </w:pPr>
          </w:p>
        </w:tc>
        <w:tc>
          <w:tcPr>
            <w:tcW w:w="10845" w:type="dxa"/>
            <w:noWrap w:val="0"/>
            <w:vAlign w:val="center"/>
          </w:tcPr>
          <w:p>
            <w:pPr>
              <w:spacing w:before="120" w:line="360" w:lineRule="auto"/>
              <w:rPr>
                <w:rFonts w:hint="default" w:ascii="仿宋" w:hAnsi="仿宋" w:eastAsia="仿宋" w:cs="仿宋"/>
                <w:sz w:val="21"/>
                <w:szCs w:val="21"/>
                <w:lang w:val="en-US" w:eastAsia="zh-CN"/>
              </w:rPr>
            </w:pPr>
            <w:r>
              <w:rPr>
                <w:rFonts w:hint="eastAsia" w:ascii="仿宋" w:hAnsi="仿宋" w:eastAsia="仿宋" w:cs="仿宋"/>
                <w:sz w:val="21"/>
                <w:szCs w:val="21"/>
              </w:rPr>
              <w:t>审核员：</w:t>
            </w:r>
            <w:r>
              <w:rPr>
                <w:rFonts w:hint="eastAsia" w:ascii="仿宋" w:hAnsi="仿宋" w:eastAsia="仿宋" w:cs="仿宋"/>
                <w:sz w:val="21"/>
                <w:szCs w:val="21"/>
                <w:lang w:val="en-US" w:eastAsia="zh-CN"/>
              </w:rPr>
              <w:t>刘红杰</w:t>
            </w:r>
            <w:r>
              <w:rPr>
                <w:rFonts w:hint="eastAsia" w:ascii="仿宋" w:hAnsi="仿宋" w:eastAsia="仿宋" w:cs="仿宋"/>
                <w:sz w:val="21"/>
                <w:szCs w:val="21"/>
              </w:rPr>
              <w:t xml:space="preserve">            审核时间：202</w:t>
            </w:r>
            <w:r>
              <w:rPr>
                <w:rFonts w:hint="eastAsia" w:ascii="仿宋" w:hAnsi="仿宋" w:eastAsia="仿宋" w:cs="仿宋"/>
                <w:sz w:val="21"/>
                <w:szCs w:val="21"/>
                <w:lang w:val="en-US" w:eastAsia="zh-CN"/>
              </w:rPr>
              <w:t>1.7.8</w:t>
            </w:r>
          </w:p>
        </w:tc>
        <w:tc>
          <w:tcPr>
            <w:tcW w:w="879" w:type="dxa"/>
            <w:vMerge w:val="continue"/>
            <w:noWrap w:val="0"/>
            <w:vAlign w:val="top"/>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vMerge w:val="continue"/>
            <w:noWrap w:val="0"/>
            <w:vAlign w:val="center"/>
          </w:tcPr>
          <w:p>
            <w:pPr>
              <w:spacing w:line="360" w:lineRule="auto"/>
              <w:rPr>
                <w:rFonts w:hint="eastAsia" w:ascii="仿宋" w:hAnsi="仿宋" w:eastAsia="仿宋" w:cs="仿宋"/>
                <w:sz w:val="21"/>
                <w:szCs w:val="21"/>
              </w:rPr>
            </w:pPr>
          </w:p>
        </w:tc>
        <w:tc>
          <w:tcPr>
            <w:tcW w:w="1240" w:type="dxa"/>
            <w:vMerge w:val="continue"/>
            <w:noWrap w:val="0"/>
            <w:vAlign w:val="center"/>
          </w:tcPr>
          <w:p>
            <w:pPr>
              <w:spacing w:line="360" w:lineRule="auto"/>
              <w:rPr>
                <w:rFonts w:hint="eastAsia" w:ascii="仿宋" w:hAnsi="仿宋" w:eastAsia="仿宋" w:cs="仿宋"/>
                <w:sz w:val="21"/>
                <w:szCs w:val="21"/>
              </w:rPr>
            </w:pPr>
          </w:p>
        </w:tc>
        <w:tc>
          <w:tcPr>
            <w:tcW w:w="10845" w:type="dxa"/>
            <w:noWrap w:val="0"/>
            <w:vAlign w:val="center"/>
          </w:tcPr>
          <w:p>
            <w:pPr>
              <w:adjustRightInd w:val="0"/>
              <w:snapToGrid w:val="0"/>
              <w:spacing w:line="360" w:lineRule="auto"/>
              <w:ind w:right="105" w:rightChars="50"/>
              <w:jc w:val="left"/>
              <w:textAlignment w:val="baseline"/>
              <w:rPr>
                <w:rFonts w:hint="eastAsia" w:ascii="仿宋" w:hAnsi="仿宋" w:eastAsia="仿宋" w:cs="仿宋"/>
                <w:sz w:val="21"/>
                <w:szCs w:val="21"/>
              </w:rPr>
            </w:pPr>
            <w:r>
              <w:rPr>
                <w:rFonts w:hint="eastAsia" w:ascii="仿宋" w:hAnsi="仿宋" w:eastAsia="仿宋" w:cs="仿宋"/>
                <w:sz w:val="21"/>
                <w:szCs w:val="21"/>
              </w:rPr>
              <w:t>涉及标准条款：</w:t>
            </w:r>
            <w:r>
              <w:rPr>
                <w:rFonts w:hint="eastAsia" w:ascii="仿宋" w:hAnsi="仿宋" w:eastAsia="仿宋" w:cs="仿宋"/>
                <w:b w:val="0"/>
                <w:bCs w:val="0"/>
                <w:color w:val="auto"/>
                <w:kern w:val="2"/>
                <w:sz w:val="21"/>
                <w:szCs w:val="21"/>
                <w:lang w:val="en-US" w:eastAsia="zh-CN" w:bidi="ar-SA"/>
              </w:rPr>
              <w:t>Q:5.3/6.2/7.1.2/7.1.6/7.2/7.3/7.4/7.5/9.2/10.2</w:t>
            </w:r>
          </w:p>
        </w:tc>
        <w:tc>
          <w:tcPr>
            <w:tcW w:w="879" w:type="dxa"/>
            <w:vMerge w:val="continue"/>
            <w:noWrap w:val="0"/>
            <w:vAlign w:val="top"/>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5" w:type="dxa"/>
            <w:noWrap w:val="0"/>
            <w:vAlign w:val="top"/>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组织的岗位职责和权限</w:t>
            </w:r>
          </w:p>
          <w:p>
            <w:pPr>
              <w:spacing w:line="360" w:lineRule="auto"/>
              <w:rPr>
                <w:rFonts w:hint="eastAsia" w:ascii="仿宋" w:hAnsi="仿宋" w:eastAsia="仿宋" w:cs="仿宋"/>
                <w:kern w:val="2"/>
                <w:sz w:val="21"/>
                <w:szCs w:val="21"/>
                <w:lang w:val="en-US" w:eastAsia="zh-CN" w:bidi="ar-SA"/>
              </w:rPr>
            </w:pPr>
          </w:p>
        </w:tc>
        <w:tc>
          <w:tcPr>
            <w:tcW w:w="1240" w:type="dxa"/>
            <w:noWrap w:val="0"/>
            <w:vAlign w:val="top"/>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Q: 5.3</w:t>
            </w:r>
          </w:p>
        </w:tc>
        <w:tc>
          <w:tcPr>
            <w:tcW w:w="10845" w:type="dxa"/>
            <w:noWrap w:val="0"/>
            <w:vAlign w:val="center"/>
          </w:tcPr>
          <w:p>
            <w:pPr>
              <w:rPr>
                <w:rFonts w:hint="eastAsia" w:ascii="仿宋" w:hAnsi="仿宋" w:eastAsia="仿宋" w:cs="仿宋"/>
                <w:sz w:val="21"/>
                <w:szCs w:val="21"/>
                <w:lang w:val="en-US" w:eastAsia="zh-CN"/>
              </w:rPr>
            </w:pPr>
            <w:r>
              <w:rPr>
                <w:rFonts w:hint="eastAsia" w:ascii="仿宋" w:hAnsi="仿宋" w:eastAsia="仿宋" w:cs="仿宋"/>
                <w:sz w:val="21"/>
                <w:szCs w:val="21"/>
              </w:rPr>
              <w:t>部门负责人：刘少辉</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询问其职责权限：主要负责公司文件的控制，即文件的编制、收发、归档等管理工作。负责公司人力资源及教育培训工作。负责组织内审和管理评审工作，对不合格采取纠正和预防措施；负责组织辨识和评价公司的环境因素、危险源，对办公区的环境因素、危险源进行控制管理方面的工作等。</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◆职责明确，回答基本完整。</w:t>
            </w:r>
          </w:p>
        </w:tc>
        <w:tc>
          <w:tcPr>
            <w:tcW w:w="879" w:type="dxa"/>
            <w:noWrap w:val="0"/>
            <w:vAlign w:val="top"/>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noWrap w:val="0"/>
            <w:vAlign w:val="top"/>
          </w:tcPr>
          <w:p>
            <w:pPr>
              <w:spacing w:line="360" w:lineRule="auto"/>
              <w:rPr>
                <w:rFonts w:hint="eastAsia" w:ascii="仿宋" w:hAnsi="仿宋" w:eastAsia="仿宋" w:cs="仿宋"/>
                <w:sz w:val="21"/>
                <w:szCs w:val="21"/>
              </w:rPr>
            </w:pP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目标</w:t>
            </w:r>
          </w:p>
        </w:tc>
        <w:tc>
          <w:tcPr>
            <w:tcW w:w="1240" w:type="dxa"/>
            <w:noWrap w:val="0"/>
            <w:vAlign w:val="top"/>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Q:6.2</w:t>
            </w:r>
          </w:p>
        </w:tc>
        <w:tc>
          <w:tcPr>
            <w:tcW w:w="10845" w:type="dxa"/>
            <w:noWrap w:val="0"/>
            <w:vAlign w:val="center"/>
          </w:tcPr>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rPr>
              <w:t>部门目标：               考核情况</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文件受控率100%；          100%</w:t>
            </w:r>
          </w:p>
          <w:p>
            <w:pPr>
              <w:spacing w:line="360" w:lineRule="auto"/>
              <w:ind w:firstLine="210" w:firstLineChars="100"/>
              <w:rPr>
                <w:rFonts w:hint="eastAsia" w:ascii="仿宋" w:hAnsi="仿宋" w:eastAsia="仿宋" w:cs="仿宋"/>
                <w:sz w:val="21"/>
                <w:szCs w:val="21"/>
              </w:rPr>
            </w:pPr>
            <w:r>
              <w:rPr>
                <w:rFonts w:hint="eastAsia" w:ascii="仿宋" w:hAnsi="仿宋" w:eastAsia="仿宋" w:cs="仿宋"/>
                <w:sz w:val="21"/>
                <w:szCs w:val="21"/>
              </w:rPr>
              <w:t>主要岗位培训率100%；      100%</w:t>
            </w:r>
          </w:p>
          <w:p>
            <w:pPr>
              <w:spacing w:line="360" w:lineRule="auto"/>
              <w:rPr>
                <w:rFonts w:hint="eastAsia" w:ascii="仿宋" w:hAnsi="仿宋" w:eastAsia="仿宋" w:cs="仿宋"/>
                <w:sz w:val="21"/>
                <w:szCs w:val="21"/>
              </w:rPr>
            </w:pPr>
            <w:r>
              <w:rPr>
                <w:rFonts w:hint="eastAsia" w:ascii="仿宋" w:hAnsi="仿宋" w:eastAsia="仿宋" w:cs="仿宋"/>
                <w:sz w:val="21"/>
                <w:szCs w:val="21"/>
              </w:rPr>
              <w:t>每</w:t>
            </w:r>
            <w:r>
              <w:rPr>
                <w:rFonts w:hint="eastAsia" w:ascii="仿宋" w:hAnsi="仿宋" w:eastAsia="仿宋" w:cs="仿宋"/>
                <w:sz w:val="21"/>
                <w:szCs w:val="21"/>
                <w:lang w:val="en-US" w:eastAsia="zh-CN"/>
              </w:rPr>
              <w:t>季度</w:t>
            </w:r>
            <w:r>
              <w:rPr>
                <w:rFonts w:hint="eastAsia" w:ascii="仿宋" w:hAnsi="仿宋" w:eastAsia="仿宋" w:cs="仿宋"/>
                <w:sz w:val="21"/>
                <w:szCs w:val="21"/>
              </w:rPr>
              <w:t>进行一次考核，</w:t>
            </w:r>
            <w:r>
              <w:rPr>
                <w:rFonts w:hint="eastAsia" w:ascii="仿宋" w:hAnsi="仿宋" w:eastAsia="仿宋" w:cs="仿宋"/>
                <w:sz w:val="21"/>
                <w:szCs w:val="21"/>
                <w:lang w:val="en-US" w:eastAsia="zh-CN"/>
              </w:rPr>
              <w:t>抽查2021年第2季度目标完成情况，已完成</w:t>
            </w:r>
            <w:r>
              <w:rPr>
                <w:rFonts w:hint="eastAsia" w:ascii="仿宋" w:hAnsi="仿宋" w:eastAsia="仿宋" w:cs="仿宋"/>
                <w:sz w:val="21"/>
                <w:szCs w:val="21"/>
              </w:rPr>
              <w:t>。考核人：贾茹 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6</w:t>
            </w:r>
            <w:r>
              <w:rPr>
                <w:rFonts w:hint="eastAsia" w:ascii="仿宋" w:hAnsi="仿宋" w:eastAsia="仿宋" w:cs="仿宋"/>
                <w:sz w:val="21"/>
                <w:szCs w:val="21"/>
              </w:rPr>
              <w:t>.</w:t>
            </w:r>
            <w:r>
              <w:rPr>
                <w:rFonts w:hint="eastAsia" w:ascii="仿宋" w:hAnsi="仿宋" w:eastAsia="仿宋" w:cs="仿宋"/>
                <w:sz w:val="21"/>
                <w:szCs w:val="21"/>
                <w:lang w:val="en-US" w:eastAsia="zh-CN"/>
              </w:rPr>
              <w:t>30</w:t>
            </w:r>
          </w:p>
        </w:tc>
        <w:tc>
          <w:tcPr>
            <w:tcW w:w="879" w:type="dxa"/>
            <w:noWrap w:val="0"/>
            <w:vAlign w:val="top"/>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noWrap w:val="0"/>
            <w:vAlign w:val="top"/>
          </w:tcPr>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人员</w:t>
            </w:r>
          </w:p>
        </w:tc>
        <w:tc>
          <w:tcPr>
            <w:tcW w:w="1240" w:type="dxa"/>
            <w:noWrap w:val="0"/>
            <w:vAlign w:val="top"/>
          </w:tcPr>
          <w:p>
            <w:pPr>
              <w:spacing w:line="360" w:lineRule="auto"/>
              <w:rPr>
                <w:rFonts w:hint="eastAsia" w:ascii="仿宋" w:hAnsi="仿宋" w:eastAsia="仿宋" w:cs="仿宋"/>
                <w:sz w:val="21"/>
                <w:szCs w:val="21"/>
              </w:rPr>
            </w:pPr>
            <w:r>
              <w:rPr>
                <w:rFonts w:hint="eastAsia" w:ascii="仿宋" w:hAnsi="仿宋" w:eastAsia="仿宋" w:cs="仿宋"/>
                <w:sz w:val="21"/>
                <w:szCs w:val="21"/>
              </w:rPr>
              <w:t>Q:7.1.2</w:t>
            </w:r>
          </w:p>
        </w:tc>
        <w:tc>
          <w:tcPr>
            <w:tcW w:w="10845" w:type="dxa"/>
            <w:noWrap w:val="0"/>
            <w:vAlign w:val="center"/>
          </w:tcPr>
          <w:p>
            <w:pPr>
              <w:spacing w:line="360" w:lineRule="auto"/>
              <w:rPr>
                <w:rFonts w:hint="eastAsia" w:ascii="仿宋" w:hAnsi="仿宋" w:eastAsia="仿宋" w:cs="仿宋"/>
                <w:sz w:val="21"/>
                <w:szCs w:val="21"/>
                <w:lang w:val="en-US" w:eastAsia="zh-CN"/>
              </w:rPr>
            </w:pPr>
            <w:r>
              <w:rPr>
                <w:rFonts w:hint="default" w:ascii="仿宋" w:hAnsi="仿宋" w:eastAsia="仿宋" w:cs="仿宋"/>
                <w:sz w:val="21"/>
                <w:szCs w:val="21"/>
              </w:rPr>
              <w:t>已识别与QMS相关人员：各部门负责人、产品研发人员、内审员，提供了岗位职责与任职要求。新进员工已制定岗前培训计划。公司无特殊工种</w:t>
            </w:r>
            <w:r>
              <w:rPr>
                <w:rFonts w:hint="eastAsia" w:ascii="仿宋" w:hAnsi="仿宋" w:eastAsia="仿宋" w:cs="仿宋"/>
                <w:sz w:val="21"/>
                <w:szCs w:val="21"/>
                <w:lang w:val="en-US" w:eastAsia="zh-CN"/>
              </w:rPr>
              <w:t>,</w:t>
            </w:r>
            <w:r>
              <w:rPr>
                <w:rFonts w:hint="eastAsia" w:ascii="仿宋" w:hAnsi="仿宋" w:eastAsia="仿宋" w:cs="仿宋"/>
                <w:sz w:val="21"/>
                <w:szCs w:val="21"/>
              </w:rPr>
              <w:t>最终确认结果：满足岗位能力要求。</w:t>
            </w:r>
          </w:p>
        </w:tc>
        <w:tc>
          <w:tcPr>
            <w:tcW w:w="879" w:type="dxa"/>
            <w:noWrap w:val="0"/>
            <w:vAlign w:val="top"/>
          </w:tcPr>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noWrap w:val="0"/>
            <w:vAlign w:val="center"/>
          </w:tcPr>
          <w:p>
            <w:pPr>
              <w:rPr>
                <w:rFonts w:hint="eastAsia" w:ascii="Times New Roman" w:hAnsi="Times New Roman" w:eastAsia="宋体" w:cs="Times New Roman"/>
                <w:b w:val="0"/>
                <w:bCs/>
                <w:kern w:val="2"/>
                <w:sz w:val="21"/>
                <w:lang w:val="en-US" w:eastAsia="zh-CN" w:bidi="ar-SA"/>
              </w:rPr>
            </w:pPr>
            <w:r>
              <w:rPr>
                <w:rFonts w:hint="default" w:ascii="Times New Roman" w:hAnsi="Times New Roman" w:eastAsia="宋体" w:cs="Times New Roman"/>
                <w:b w:val="0"/>
                <w:bCs/>
                <w:sz w:val="21"/>
              </w:rPr>
              <w:t>企业知识管理的方法、措施及效果</w:t>
            </w:r>
          </w:p>
        </w:tc>
        <w:tc>
          <w:tcPr>
            <w:tcW w:w="1240" w:type="dxa"/>
            <w:noWrap w:val="0"/>
            <w:vAlign w:val="center"/>
          </w:tcPr>
          <w:p>
            <w:pPr>
              <w:rPr>
                <w:rFonts w:hint="eastAsia" w:ascii="Times New Roman" w:hAnsi="Times New Roman" w:eastAsia="宋体" w:cs="Times New Roman"/>
                <w:b w:val="0"/>
                <w:bCs/>
                <w:kern w:val="2"/>
                <w:sz w:val="21"/>
                <w:lang w:val="en-US" w:eastAsia="zh-CN" w:bidi="ar-SA"/>
              </w:rPr>
            </w:pPr>
            <w:r>
              <w:rPr>
                <w:rFonts w:hint="eastAsia" w:ascii="仿宋" w:hAnsi="仿宋" w:eastAsia="仿宋" w:cs="仿宋"/>
                <w:sz w:val="21"/>
                <w:szCs w:val="21"/>
              </w:rPr>
              <w:t>Q:</w:t>
            </w:r>
            <w:r>
              <w:rPr>
                <w:rFonts w:hint="default" w:ascii="Times New Roman" w:hAnsi="Times New Roman" w:eastAsia="宋体" w:cs="Times New Roman"/>
                <w:b w:val="0"/>
                <w:bCs/>
                <w:sz w:val="21"/>
              </w:rPr>
              <w:t>7.1.6</w:t>
            </w:r>
          </w:p>
        </w:tc>
        <w:tc>
          <w:tcPr>
            <w:tcW w:w="10845" w:type="dxa"/>
            <w:noWrap w:val="0"/>
            <w:vAlign w:val="center"/>
          </w:tcPr>
          <w:p>
            <w:pPr>
              <w:spacing w:line="360" w:lineRule="auto"/>
              <w:rPr>
                <w:rFonts w:hint="default" w:ascii="仿宋" w:hAnsi="仿宋" w:eastAsia="仿宋" w:cs="仿宋"/>
                <w:sz w:val="21"/>
                <w:szCs w:val="21"/>
              </w:rPr>
            </w:pPr>
            <w:r>
              <w:rPr>
                <w:rFonts w:hint="eastAsia" w:ascii="仿宋" w:hAnsi="仿宋" w:eastAsia="仿宋" w:cs="仿宋"/>
                <w:sz w:val="21"/>
                <w:szCs w:val="21"/>
                <w:lang w:val="en-US" w:eastAsia="zh-CN"/>
              </w:rPr>
              <w:t>◆</w:t>
            </w:r>
            <w:r>
              <w:rPr>
                <w:rFonts w:hint="default" w:ascii="仿宋" w:hAnsi="仿宋" w:eastAsia="仿宋" w:cs="仿宋"/>
                <w:sz w:val="21"/>
                <w:szCs w:val="21"/>
              </w:rPr>
              <w:t xml:space="preserve">公司确定运行过程所需的来源于内部和外部的知识，以获得合格产品和服务。这些知识应予以保持，并在需要范围内可得到。必要时组织培训和交流活动，督导各部门管理好、应用好知识。 </w:t>
            </w:r>
          </w:p>
          <w:p>
            <w:pPr>
              <w:spacing w:line="360" w:lineRule="auto"/>
              <w:rPr>
                <w:rFonts w:hint="default" w:ascii="仿宋" w:hAnsi="仿宋" w:eastAsia="仿宋" w:cs="仿宋"/>
                <w:sz w:val="21"/>
                <w:szCs w:val="21"/>
              </w:rPr>
            </w:pPr>
            <w:r>
              <w:rPr>
                <w:rFonts w:hint="eastAsia" w:ascii="仿宋" w:hAnsi="仿宋" w:eastAsia="仿宋" w:cs="仿宋"/>
                <w:sz w:val="21"/>
                <w:szCs w:val="21"/>
                <w:lang w:val="en-US" w:eastAsia="zh-CN"/>
              </w:rPr>
              <w:t>◆</w:t>
            </w:r>
            <w:r>
              <w:rPr>
                <w:rFonts w:hint="default" w:ascii="仿宋" w:hAnsi="仿宋" w:eastAsia="仿宋" w:cs="仿宋"/>
                <w:sz w:val="21"/>
                <w:szCs w:val="21"/>
              </w:rPr>
              <w:t>为应对不断变化的需求和发展趋势，组织应考虑现有的知识，确定如何获取更多必要的知识，并进行更新。知识来源包括：</w:t>
            </w:r>
          </w:p>
          <w:p>
            <w:pPr>
              <w:spacing w:line="360" w:lineRule="auto"/>
              <w:rPr>
                <w:rFonts w:hint="default" w:ascii="仿宋" w:hAnsi="仿宋" w:eastAsia="仿宋" w:cs="仿宋"/>
                <w:sz w:val="21"/>
                <w:szCs w:val="21"/>
              </w:rPr>
            </w:pPr>
            <w:r>
              <w:rPr>
                <w:rFonts w:hint="default" w:ascii="仿宋" w:hAnsi="仿宋" w:eastAsia="仿宋" w:cs="仿宋"/>
                <w:sz w:val="21"/>
                <w:szCs w:val="21"/>
              </w:rPr>
              <w:t xml:space="preserve">a）内部来源:知识产权、经历、从失败和成功项目得到的经验教训；得到和分享未形成文件的知识和经验，过程、产品和服务的改进结果； </w:t>
            </w:r>
          </w:p>
          <w:p>
            <w:pPr>
              <w:spacing w:line="360" w:lineRule="auto"/>
              <w:rPr>
                <w:rFonts w:hint="default" w:ascii="仿宋" w:hAnsi="仿宋" w:eastAsia="仿宋" w:cs="仿宋"/>
                <w:sz w:val="21"/>
                <w:szCs w:val="21"/>
              </w:rPr>
            </w:pPr>
            <w:r>
              <w:rPr>
                <w:rFonts w:hint="default" w:ascii="仿宋" w:hAnsi="仿宋" w:eastAsia="仿宋" w:cs="仿宋"/>
                <w:sz w:val="21"/>
                <w:szCs w:val="21"/>
              </w:rPr>
              <w:t>b）外部来源:标准、学术交流、专业会议，从顾客或外部供方收集知识；</w:t>
            </w:r>
          </w:p>
          <w:p>
            <w:pPr>
              <w:spacing w:line="360" w:lineRule="auto"/>
              <w:rPr>
                <w:rFonts w:hint="default" w:ascii="仿宋" w:hAnsi="仿宋" w:eastAsia="仿宋" w:cs="仿宋"/>
                <w:sz w:val="21"/>
                <w:szCs w:val="21"/>
              </w:rPr>
            </w:pPr>
            <w:r>
              <w:rPr>
                <w:rFonts w:hint="default" w:ascii="仿宋" w:hAnsi="仿宋" w:eastAsia="仿宋" w:cs="仿宋"/>
                <w:sz w:val="21"/>
                <w:szCs w:val="21"/>
              </w:rPr>
              <w:t>已识别的公司内部知识包括：公司信息、专业技术知识、项目积累三大类。主要有：人员的工作经历、经验、操作技能、作业文件、</w:t>
            </w:r>
            <w:r>
              <w:rPr>
                <w:rFonts w:hint="eastAsia" w:ascii="仿宋" w:hAnsi="仿宋" w:eastAsia="仿宋" w:cs="仿宋"/>
                <w:sz w:val="21"/>
                <w:szCs w:val="21"/>
                <w:lang w:val="en-US" w:eastAsia="zh-CN"/>
              </w:rPr>
              <w:t>操作</w:t>
            </w:r>
            <w:r>
              <w:rPr>
                <w:rFonts w:hint="default" w:ascii="仿宋" w:hAnsi="仿宋" w:eastAsia="仿宋" w:cs="仿宋"/>
                <w:sz w:val="21"/>
                <w:szCs w:val="21"/>
              </w:rPr>
              <w:t>程序。</w:t>
            </w:r>
          </w:p>
          <w:p>
            <w:pPr>
              <w:spacing w:line="360" w:lineRule="auto"/>
              <w:rPr>
                <w:rFonts w:hint="eastAsia" w:ascii="仿宋" w:hAnsi="仿宋" w:eastAsia="仿宋" w:cs="仿宋"/>
                <w:sz w:val="21"/>
                <w:szCs w:val="21"/>
              </w:rPr>
            </w:pPr>
            <w:r>
              <w:rPr>
                <w:rFonts w:hint="default" w:ascii="仿宋" w:hAnsi="仿宋" w:eastAsia="仿宋" w:cs="仿宋"/>
                <w:sz w:val="21"/>
                <w:szCs w:val="21"/>
              </w:rPr>
              <w:t>外部知识包括：外来资料、市场信息两大类。主要有：法律法规：《中华人民共和国产品质量法》、《中华人民共和国产品标准化法》、《中华人民共和国知识产权法》、《中华人民共和国合同法》、GB/T19001-2016标准、</w:t>
            </w:r>
            <w:r>
              <w:rPr>
                <w:rFonts w:hint="eastAsia" w:ascii="仿宋" w:hAnsi="仿宋" w:eastAsia="仿宋" w:cs="仿宋"/>
                <w:sz w:val="21"/>
                <w:szCs w:val="21"/>
                <w:lang w:val="en-US" w:eastAsia="zh-CN"/>
              </w:rPr>
              <w:t>GB/T 10395.1《农林机械 安全 第1部分：总则》、JB/T 5169-1991《颗粒饲料压制机 试验方法》、</w:t>
            </w:r>
            <w:r>
              <w:rPr>
                <w:rFonts w:hint="eastAsia" w:ascii="仿宋" w:hAnsi="仿宋" w:eastAsia="仿宋" w:cs="仿宋"/>
                <w:sz w:val="21"/>
                <w:szCs w:val="21"/>
              </w:rPr>
              <w:t>Q/MH15318 -2018 《颗粒压块机》</w:t>
            </w:r>
          </w:p>
          <w:p>
            <w:pPr>
              <w:spacing w:line="360" w:lineRule="auto"/>
              <w:rPr>
                <w:rFonts w:hint="default" w:ascii="Times New Roman" w:hAnsi="Times New Roman" w:eastAsia="宋体" w:cs="Times New Roman"/>
                <w:b w:val="0"/>
                <w:bCs/>
                <w:kern w:val="2"/>
                <w:sz w:val="21"/>
                <w:lang w:val="en-US" w:eastAsia="zh-CN" w:bidi="ar-SA"/>
              </w:rPr>
            </w:pPr>
            <w:r>
              <w:rPr>
                <w:rFonts w:hint="eastAsia" w:ascii="仿宋" w:hAnsi="仿宋" w:eastAsia="仿宋" w:cs="仿宋"/>
                <w:sz w:val="21"/>
                <w:szCs w:val="21"/>
                <w:lang w:val="en-US" w:eastAsia="zh-CN"/>
              </w:rPr>
              <w:t>◆</w:t>
            </w:r>
            <w:r>
              <w:rPr>
                <w:rFonts w:hint="default" w:ascii="仿宋" w:hAnsi="仿宋" w:eastAsia="仿宋" w:cs="仿宋"/>
                <w:sz w:val="21"/>
                <w:szCs w:val="21"/>
              </w:rPr>
              <w:t>已制定培训计划组织学习相关知识，并按要求不断更新。</w:t>
            </w:r>
          </w:p>
        </w:tc>
        <w:tc>
          <w:tcPr>
            <w:tcW w:w="879" w:type="dxa"/>
            <w:noWrap w:val="0"/>
            <w:vAlign w:val="top"/>
          </w:tcPr>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noWrap w:val="0"/>
            <w:vAlign w:val="top"/>
          </w:tcPr>
          <w:p>
            <w:pPr>
              <w:spacing w:line="360" w:lineRule="auto"/>
              <w:jc w:val="center"/>
              <w:rPr>
                <w:rFonts w:hint="eastAsia" w:ascii="仿宋" w:hAnsi="仿宋" w:eastAsia="仿宋" w:cs="仿宋"/>
                <w:sz w:val="21"/>
                <w:szCs w:val="21"/>
              </w:rPr>
            </w:pPr>
          </w:p>
          <w:p>
            <w:pPr>
              <w:spacing w:line="360" w:lineRule="auto"/>
              <w:jc w:val="center"/>
              <w:rPr>
                <w:rFonts w:hint="default" w:ascii="仿宋" w:hAnsi="仿宋" w:eastAsia="仿宋" w:cs="仿宋"/>
                <w:kern w:val="2"/>
                <w:sz w:val="21"/>
                <w:szCs w:val="21"/>
                <w:lang w:val="en-US" w:eastAsia="zh-CN" w:bidi="ar-SA"/>
              </w:rPr>
            </w:pPr>
            <w:r>
              <w:rPr>
                <w:rFonts w:hint="eastAsia" w:ascii="仿宋" w:hAnsi="仿宋" w:eastAsia="仿宋" w:cs="仿宋"/>
                <w:sz w:val="21"/>
                <w:szCs w:val="21"/>
              </w:rPr>
              <w:t>能力</w:t>
            </w:r>
          </w:p>
        </w:tc>
        <w:tc>
          <w:tcPr>
            <w:tcW w:w="1240" w:type="dxa"/>
            <w:noWrap w:val="0"/>
            <w:vAlign w:val="top"/>
          </w:tcPr>
          <w:p>
            <w:pPr>
              <w:spacing w:line="360" w:lineRule="auto"/>
              <w:jc w:val="center"/>
              <w:rPr>
                <w:rFonts w:hint="eastAsia" w:ascii="仿宋" w:hAnsi="仿宋" w:eastAsia="仿宋" w:cs="仿宋"/>
                <w:sz w:val="21"/>
                <w:szCs w:val="21"/>
              </w:rPr>
            </w:pPr>
          </w:p>
          <w:p>
            <w:pPr>
              <w:spacing w:line="360" w:lineRule="auto"/>
              <w:jc w:val="both"/>
              <w:rPr>
                <w:rFonts w:hint="eastAsia" w:ascii="仿宋" w:hAnsi="仿宋" w:eastAsia="仿宋" w:cs="仿宋"/>
                <w:sz w:val="21"/>
                <w:szCs w:val="21"/>
              </w:rPr>
            </w:pPr>
            <w:r>
              <w:rPr>
                <w:rFonts w:hint="eastAsia" w:ascii="仿宋" w:hAnsi="仿宋" w:eastAsia="仿宋" w:cs="仿宋"/>
                <w:sz w:val="21"/>
                <w:szCs w:val="21"/>
              </w:rPr>
              <w:t>Q:7.2</w:t>
            </w:r>
          </w:p>
          <w:p>
            <w:pPr>
              <w:spacing w:line="360" w:lineRule="auto"/>
              <w:ind w:firstLine="420" w:firstLineChars="200"/>
              <w:jc w:val="center"/>
              <w:rPr>
                <w:rFonts w:hint="default" w:ascii="仿宋" w:hAnsi="仿宋" w:eastAsia="仿宋" w:cs="仿宋"/>
                <w:kern w:val="2"/>
                <w:sz w:val="21"/>
                <w:szCs w:val="21"/>
                <w:lang w:val="en-US" w:eastAsia="zh-CN" w:bidi="ar-SA"/>
              </w:rPr>
            </w:pPr>
          </w:p>
        </w:tc>
        <w:tc>
          <w:tcPr>
            <w:tcW w:w="10845" w:type="dxa"/>
            <w:noWrap w:val="0"/>
            <w:vAlign w:val="center"/>
          </w:tcPr>
          <w:p>
            <w:pPr>
              <w:spacing w:line="360" w:lineRule="auto"/>
              <w:rPr>
                <w:rFonts w:hint="default" w:ascii="仿宋" w:hAnsi="仿宋" w:eastAsia="仿宋" w:cs="仿宋"/>
                <w:sz w:val="21"/>
                <w:szCs w:val="21"/>
              </w:rPr>
            </w:pPr>
            <w:r>
              <w:rPr>
                <w:rFonts w:hint="default" w:ascii="仿宋" w:hAnsi="仿宋" w:eastAsia="仿宋" w:cs="仿宋"/>
                <w:sz w:val="21"/>
                <w:szCs w:val="21"/>
              </w:rPr>
              <w:t>◆编制了《人力资源管理控制程序》</w:t>
            </w:r>
          </w:p>
          <w:p>
            <w:pPr>
              <w:spacing w:line="360" w:lineRule="auto"/>
              <w:rPr>
                <w:rFonts w:hint="default" w:ascii="仿宋" w:hAnsi="仿宋" w:eastAsia="仿宋" w:cs="仿宋"/>
                <w:sz w:val="21"/>
                <w:szCs w:val="21"/>
              </w:rPr>
            </w:pPr>
            <w:r>
              <w:rPr>
                <w:rFonts w:hint="default" w:ascii="仿宋" w:hAnsi="仿宋" w:eastAsia="仿宋" w:cs="仿宋"/>
                <w:sz w:val="21"/>
                <w:szCs w:val="21"/>
              </w:rPr>
              <w:t>◆办公室主管每年年初根据各部门提供的培训需求，制定年度培训计划，实施培训，以提高员工岗位工作能力。</w:t>
            </w:r>
          </w:p>
          <w:p>
            <w:pPr>
              <w:spacing w:line="360" w:lineRule="auto"/>
              <w:rPr>
                <w:rFonts w:hint="default" w:ascii="仿宋" w:hAnsi="仿宋" w:eastAsia="仿宋" w:cs="仿宋"/>
                <w:sz w:val="21"/>
                <w:szCs w:val="21"/>
              </w:rPr>
            </w:pPr>
            <w:r>
              <w:rPr>
                <w:rFonts w:hint="eastAsia" w:ascii="仿宋" w:hAnsi="仿宋" w:eastAsia="仿宋" w:cs="仿宋"/>
                <w:sz w:val="21"/>
                <w:szCs w:val="21"/>
                <w:lang w:val="en-US" w:eastAsia="zh-CN"/>
              </w:rPr>
              <w:t>----</w:t>
            </w:r>
            <w:r>
              <w:rPr>
                <w:rFonts w:hint="default" w:ascii="仿宋" w:hAnsi="仿宋" w:eastAsia="仿宋" w:cs="仿宋"/>
                <w:sz w:val="21"/>
                <w:szCs w:val="21"/>
              </w:rPr>
              <w:t>查见《</w:t>
            </w:r>
            <w:r>
              <w:rPr>
                <w:rFonts w:hint="eastAsia" w:ascii="仿宋" w:hAnsi="仿宋" w:eastAsia="仿宋" w:cs="仿宋"/>
                <w:sz w:val="21"/>
                <w:szCs w:val="21"/>
                <w:lang w:val="en-US" w:eastAsia="zh-CN"/>
              </w:rPr>
              <w:t>2021</w:t>
            </w:r>
            <w:r>
              <w:rPr>
                <w:rFonts w:hint="default" w:ascii="仿宋" w:hAnsi="仿宋" w:eastAsia="仿宋" w:cs="仿宋"/>
                <w:sz w:val="21"/>
                <w:szCs w:val="21"/>
              </w:rPr>
              <w:t>年度培训计划》</w:t>
            </w:r>
            <w:r>
              <w:rPr>
                <w:rFonts w:hint="eastAsia" w:ascii="仿宋" w:hAnsi="仿宋" w:eastAsia="仿宋" w:cs="仿宋"/>
                <w:sz w:val="21"/>
                <w:szCs w:val="21"/>
                <w:lang w:eastAsia="zh-CN"/>
              </w:rPr>
              <w:t>，</w:t>
            </w:r>
            <w:r>
              <w:rPr>
                <w:rFonts w:hint="default" w:ascii="仿宋" w:hAnsi="仿宋" w:eastAsia="仿宋" w:cs="仿宋"/>
                <w:sz w:val="21"/>
                <w:szCs w:val="21"/>
              </w:rPr>
              <w:t>策划实施内容有GB/T19001-2016标准、管理体系文件培训、质量方针、质量目标以及法律法规要求、销售技巧、销售、采购规范等培训安排。</w:t>
            </w:r>
          </w:p>
          <w:p>
            <w:pPr>
              <w:spacing w:line="360" w:lineRule="auto"/>
              <w:rPr>
                <w:rFonts w:hint="default" w:ascii="仿宋" w:hAnsi="仿宋" w:eastAsia="仿宋" w:cs="仿宋"/>
                <w:sz w:val="21"/>
                <w:szCs w:val="21"/>
              </w:rPr>
            </w:pPr>
            <w:r>
              <w:rPr>
                <w:rFonts w:hint="eastAsia" w:ascii="仿宋" w:hAnsi="仿宋" w:eastAsia="仿宋" w:cs="仿宋"/>
                <w:sz w:val="21"/>
                <w:szCs w:val="21"/>
                <w:lang w:val="en-US" w:eastAsia="zh-CN"/>
              </w:rPr>
              <w:t>----抽查标准</w:t>
            </w:r>
            <w:r>
              <w:rPr>
                <w:rFonts w:hint="default" w:ascii="仿宋" w:hAnsi="仿宋" w:eastAsia="仿宋" w:cs="仿宋"/>
                <w:sz w:val="21"/>
                <w:szCs w:val="21"/>
              </w:rPr>
              <w:t>培训、管理体系文件培训、质量方针、质量目标以及法律法规要求培训等培训记录，均保存完好，符合要求。</w:t>
            </w:r>
          </w:p>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查看《培训记录》 </w:t>
            </w:r>
          </w:p>
          <w:p>
            <w:pPr>
              <w:spacing w:line="360" w:lineRule="auto"/>
              <w:rPr>
                <w:rFonts w:hint="eastAsia" w:ascii="仿宋" w:hAnsi="仿宋" w:eastAsia="仿宋" w:cs="仿宋"/>
                <w:sz w:val="21"/>
                <w:szCs w:val="21"/>
                <w:lang w:eastAsia="zh-CN"/>
              </w:rPr>
            </w:pPr>
            <w:r>
              <w:rPr>
                <w:rFonts w:hint="eastAsia" w:ascii="仿宋" w:hAnsi="仿宋" w:eastAsia="仿宋" w:cs="仿宋"/>
                <w:sz w:val="21"/>
                <w:szCs w:val="21"/>
              </w:rPr>
              <w:t>抽查1：20</w:t>
            </w:r>
            <w:r>
              <w:rPr>
                <w:rFonts w:hint="eastAsia" w:ascii="仿宋" w:hAnsi="仿宋" w:eastAsia="仿宋" w:cs="仿宋"/>
                <w:sz w:val="21"/>
                <w:szCs w:val="21"/>
                <w:lang w:val="en-US" w:eastAsia="zh-CN"/>
              </w:rPr>
              <w:t>21</w:t>
            </w:r>
            <w:r>
              <w:rPr>
                <w:rFonts w:hint="eastAsia" w:ascii="仿宋" w:hAnsi="仿宋" w:eastAsia="仿宋" w:cs="仿宋"/>
                <w:sz w:val="21"/>
                <w:szCs w:val="21"/>
              </w:rPr>
              <w:t>.1.</w:t>
            </w:r>
            <w:r>
              <w:rPr>
                <w:rFonts w:hint="eastAsia" w:ascii="仿宋" w:hAnsi="仿宋" w:eastAsia="仿宋" w:cs="仿宋"/>
                <w:sz w:val="21"/>
                <w:szCs w:val="21"/>
                <w:lang w:val="en-US" w:eastAsia="zh-CN"/>
              </w:rPr>
              <w:t>16</w:t>
            </w:r>
            <w:r>
              <w:rPr>
                <w:rFonts w:hint="eastAsia" w:ascii="仿宋" w:hAnsi="仿宋" w:eastAsia="仿宋" w:cs="仿宋"/>
                <w:sz w:val="21"/>
                <w:szCs w:val="21"/>
              </w:rPr>
              <w:t>公司在会议室进行了法律法规相关要求培训，提供培训签到表，全体参加了此次培训，培训效果评价  达到预期效果。评价人：</w:t>
            </w:r>
            <w:r>
              <w:rPr>
                <w:rFonts w:hint="eastAsia" w:ascii="仿宋" w:hAnsi="仿宋" w:eastAsia="仿宋" w:cs="仿宋"/>
                <w:sz w:val="21"/>
                <w:szCs w:val="21"/>
                <w:lang w:val="en-US" w:eastAsia="zh-CN"/>
              </w:rPr>
              <w:t>刘老师</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rPr>
              <w:t>抽查2：20</w:t>
            </w:r>
            <w:r>
              <w:rPr>
                <w:rFonts w:hint="eastAsia" w:ascii="仿宋" w:hAnsi="仿宋" w:eastAsia="仿宋" w:cs="仿宋"/>
                <w:sz w:val="21"/>
                <w:szCs w:val="21"/>
                <w:lang w:val="en-US" w:eastAsia="zh-CN"/>
              </w:rPr>
              <w:t>21</w:t>
            </w:r>
            <w:r>
              <w:rPr>
                <w:rFonts w:hint="eastAsia" w:ascii="仿宋" w:hAnsi="仿宋" w:eastAsia="仿宋" w:cs="仿宋"/>
                <w:sz w:val="21"/>
                <w:szCs w:val="21"/>
              </w:rPr>
              <w:t>.</w:t>
            </w:r>
            <w:r>
              <w:rPr>
                <w:rFonts w:hint="eastAsia" w:ascii="仿宋" w:hAnsi="仿宋" w:eastAsia="仿宋" w:cs="仿宋"/>
                <w:sz w:val="21"/>
                <w:szCs w:val="21"/>
                <w:lang w:val="en-US" w:eastAsia="zh-CN"/>
              </w:rPr>
              <w:t>4</w:t>
            </w:r>
            <w:r>
              <w:rPr>
                <w:rFonts w:hint="eastAsia" w:ascii="仿宋" w:hAnsi="仿宋" w:eastAsia="仿宋" w:cs="仿宋"/>
                <w:sz w:val="21"/>
                <w:szCs w:val="21"/>
              </w:rPr>
              <w:t>.6在会议室进行了</w:t>
            </w:r>
            <w:r>
              <w:rPr>
                <w:rFonts w:hint="eastAsia" w:ascii="仿宋" w:hAnsi="仿宋" w:eastAsia="仿宋" w:cs="仿宋"/>
                <w:sz w:val="21"/>
                <w:szCs w:val="21"/>
                <w:lang w:val="en-US" w:eastAsia="zh-CN"/>
              </w:rPr>
              <w:t>采购规范</w:t>
            </w:r>
            <w:r>
              <w:rPr>
                <w:rFonts w:hint="eastAsia" w:ascii="仿宋" w:hAnsi="仿宋" w:eastAsia="仿宋" w:cs="仿宋"/>
                <w:sz w:val="21"/>
                <w:szCs w:val="21"/>
              </w:rPr>
              <w:t>的培训，参加人员</w:t>
            </w:r>
            <w:r>
              <w:rPr>
                <w:rFonts w:hint="eastAsia" w:ascii="仿宋" w:hAnsi="仿宋" w:eastAsia="仿宋" w:cs="仿宋"/>
                <w:sz w:val="21"/>
                <w:szCs w:val="21"/>
                <w:lang w:val="en-US" w:eastAsia="zh-CN"/>
              </w:rPr>
              <w:t>采购部人员</w:t>
            </w:r>
            <w:r>
              <w:rPr>
                <w:rFonts w:hint="eastAsia" w:ascii="仿宋" w:hAnsi="仿宋" w:eastAsia="仿宋" w:cs="仿宋"/>
                <w:sz w:val="21"/>
                <w:szCs w:val="21"/>
              </w:rPr>
              <w:t>；培训效果评价  达到预期效果。评价人：</w:t>
            </w:r>
            <w:r>
              <w:rPr>
                <w:rFonts w:hint="eastAsia" w:ascii="仿宋" w:hAnsi="仿宋" w:eastAsia="仿宋" w:cs="仿宋"/>
                <w:sz w:val="21"/>
                <w:szCs w:val="21"/>
                <w:lang w:val="en-US" w:eastAsia="zh-CN"/>
              </w:rPr>
              <w:t>张博</w:t>
            </w:r>
          </w:p>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rPr>
              <w:t>查持证上岗人员：无</w:t>
            </w:r>
          </w:p>
          <w:p>
            <w:pPr>
              <w:spacing w:line="360" w:lineRule="auto"/>
              <w:rPr>
                <w:rFonts w:hint="default" w:ascii="仿宋" w:hAnsi="仿宋" w:eastAsia="仿宋" w:cs="仿宋"/>
                <w:sz w:val="21"/>
                <w:szCs w:val="21"/>
              </w:rPr>
            </w:pPr>
            <w:r>
              <w:rPr>
                <w:rFonts w:hint="default" w:ascii="仿宋" w:hAnsi="仿宋" w:eastAsia="仿宋" w:cs="仿宋"/>
                <w:sz w:val="21"/>
                <w:szCs w:val="21"/>
              </w:rPr>
              <w:t>◆员工岗位能力评价表</w:t>
            </w:r>
            <w:r>
              <w:rPr>
                <w:rFonts w:hint="eastAsia" w:ascii="仿宋" w:hAnsi="仿宋" w:eastAsia="仿宋" w:cs="仿宋"/>
                <w:sz w:val="21"/>
                <w:szCs w:val="21"/>
                <w:lang w:eastAsia="zh-CN"/>
              </w:rPr>
              <w:t>，</w:t>
            </w:r>
            <w:r>
              <w:rPr>
                <w:rFonts w:hint="default" w:ascii="仿宋" w:hAnsi="仿宋" w:eastAsia="仿宋" w:cs="仿宋"/>
                <w:sz w:val="21"/>
                <w:szCs w:val="21"/>
              </w:rPr>
              <w:t>对岗位、学历、教育及培训经历、技能、经验方面进行了评价</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default" w:ascii="仿宋" w:hAnsi="仿宋" w:eastAsia="仿宋" w:cs="仿宋"/>
                <w:sz w:val="21"/>
                <w:szCs w:val="21"/>
              </w:rPr>
              <w:t>抽查办公室</w:t>
            </w:r>
            <w:r>
              <w:rPr>
                <w:rFonts w:hint="eastAsia" w:ascii="仿宋" w:hAnsi="仿宋" w:eastAsia="仿宋" w:cs="仿宋"/>
                <w:sz w:val="21"/>
                <w:szCs w:val="21"/>
                <w:lang w:val="en-US" w:eastAsia="zh-CN"/>
              </w:rPr>
              <w:t>主任刘少辉</w:t>
            </w:r>
            <w:r>
              <w:rPr>
                <w:rFonts w:hint="default" w:ascii="仿宋" w:hAnsi="仿宋" w:eastAsia="仿宋" w:cs="仿宋"/>
                <w:sz w:val="21"/>
                <w:szCs w:val="21"/>
              </w:rPr>
              <w:t>任职要求，本科以上学历，人力资源管理或行政管理相关专业毕业，熟悉国家、地区及企业关于合同管理，薪金制度、用人机制等方面的法律法规及政策，有较强的工作责任心。</w:t>
            </w:r>
          </w:p>
        </w:tc>
        <w:tc>
          <w:tcPr>
            <w:tcW w:w="879" w:type="dxa"/>
            <w:noWrap w:val="0"/>
            <w:vAlign w:val="top"/>
          </w:tcPr>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745" w:type="dxa"/>
            <w:noWrap w:val="0"/>
            <w:vAlign w:val="center"/>
          </w:tcPr>
          <w:p>
            <w:pPr>
              <w:jc w:val="center"/>
              <w:rPr>
                <w:rFonts w:hint="default" w:ascii="Times New Roman" w:hAnsi="Times New Roman" w:eastAsia="宋体" w:cs="Times New Roman"/>
                <w:b w:val="0"/>
                <w:bCs/>
                <w:sz w:val="21"/>
              </w:rPr>
            </w:pPr>
            <w:r>
              <w:rPr>
                <w:rFonts w:hint="eastAsia" w:ascii="仿宋" w:hAnsi="仿宋" w:eastAsia="仿宋" w:cs="仿宋"/>
                <w:sz w:val="21"/>
                <w:szCs w:val="21"/>
                <w:lang w:val="en-US" w:eastAsia="zh-CN"/>
              </w:rPr>
              <w:t>意识</w:t>
            </w:r>
          </w:p>
        </w:tc>
        <w:tc>
          <w:tcPr>
            <w:tcW w:w="1240" w:type="dxa"/>
            <w:noWrap w:val="0"/>
            <w:vAlign w:val="center"/>
          </w:tcPr>
          <w:p>
            <w:pPr>
              <w:jc w:val="center"/>
              <w:rPr>
                <w:rFonts w:hint="default" w:ascii="Times New Roman" w:hAnsi="Times New Roman" w:eastAsia="宋体" w:cs="Times New Roman"/>
                <w:b w:val="0"/>
                <w:bCs/>
                <w:sz w:val="21"/>
              </w:rPr>
            </w:pPr>
            <w:r>
              <w:rPr>
                <w:rFonts w:hint="eastAsia" w:ascii="仿宋" w:hAnsi="仿宋" w:eastAsia="仿宋" w:cs="仿宋"/>
                <w:sz w:val="21"/>
                <w:szCs w:val="21"/>
              </w:rPr>
              <w:t>Q:</w:t>
            </w:r>
            <w:r>
              <w:rPr>
                <w:rFonts w:hint="eastAsia" w:ascii="仿宋" w:hAnsi="仿宋" w:eastAsia="仿宋" w:cs="仿宋"/>
                <w:sz w:val="21"/>
                <w:szCs w:val="21"/>
                <w:lang w:val="en-US" w:eastAsia="zh-CN"/>
              </w:rPr>
              <w:t>7.3</w:t>
            </w:r>
          </w:p>
        </w:tc>
        <w:tc>
          <w:tcPr>
            <w:tcW w:w="10845" w:type="dxa"/>
            <w:noWrap w:val="0"/>
            <w:vAlign w:val="center"/>
          </w:tcPr>
          <w:p>
            <w:pPr>
              <w:spacing w:line="360" w:lineRule="auto"/>
              <w:rPr>
                <w:rFonts w:hint="default" w:ascii="仿宋" w:hAnsi="仿宋" w:eastAsia="仿宋" w:cs="仿宋"/>
                <w:sz w:val="21"/>
                <w:szCs w:val="21"/>
              </w:rPr>
            </w:pPr>
            <w:r>
              <w:rPr>
                <w:rFonts w:hint="default" w:ascii="仿宋" w:hAnsi="仿宋" w:eastAsia="仿宋" w:cs="仿宋"/>
                <w:sz w:val="21"/>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pPr>
              <w:spacing w:line="360" w:lineRule="auto"/>
              <w:rPr>
                <w:rFonts w:hint="eastAsia" w:ascii="仿宋" w:hAnsi="仿宋" w:eastAsia="仿宋" w:cs="仿宋"/>
                <w:sz w:val="21"/>
                <w:szCs w:val="21"/>
                <w:lang w:val="en-US" w:eastAsia="zh-CN"/>
              </w:rPr>
            </w:pPr>
            <w:r>
              <w:rPr>
                <w:rFonts w:hint="default" w:ascii="仿宋" w:hAnsi="仿宋" w:eastAsia="仿宋" w:cs="仿宋"/>
                <w:sz w:val="21"/>
                <w:szCs w:val="21"/>
              </w:rPr>
              <w:t>现场抽查一名员工，询问公司质量方针和目标，及对方针的了解，能够正确回答。</w:t>
            </w:r>
          </w:p>
        </w:tc>
        <w:tc>
          <w:tcPr>
            <w:tcW w:w="879" w:type="dxa"/>
            <w:noWrap w:val="0"/>
            <w:vAlign w:val="top"/>
          </w:tcPr>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noWrap w:val="0"/>
            <w:vAlign w:val="center"/>
          </w:tcPr>
          <w:p>
            <w:pPr>
              <w:spacing w:line="360" w:lineRule="auto"/>
              <w:rPr>
                <w:rFonts w:hint="eastAsia" w:ascii="仿宋" w:hAnsi="仿宋" w:eastAsia="仿宋" w:cs="仿宋"/>
                <w:sz w:val="21"/>
                <w:szCs w:val="21"/>
                <w:lang w:val="en-US" w:eastAsia="zh-CN"/>
              </w:rPr>
            </w:pPr>
            <w:r>
              <w:rPr>
                <w:rFonts w:hint="default" w:ascii="仿宋" w:hAnsi="仿宋" w:eastAsia="仿宋" w:cs="仿宋"/>
                <w:sz w:val="21"/>
                <w:szCs w:val="21"/>
              </w:rPr>
              <w:t>沟通</w:t>
            </w:r>
          </w:p>
        </w:tc>
        <w:tc>
          <w:tcPr>
            <w:tcW w:w="1240" w:type="dxa"/>
            <w:noWrap w:val="0"/>
            <w:vAlign w:val="center"/>
          </w:tcPr>
          <w:p>
            <w:pPr>
              <w:spacing w:line="360" w:lineRule="auto"/>
              <w:rPr>
                <w:rFonts w:hint="eastAsia" w:ascii="仿宋" w:hAnsi="仿宋" w:eastAsia="仿宋" w:cs="仿宋"/>
                <w:sz w:val="21"/>
                <w:szCs w:val="21"/>
                <w:lang w:val="en-US" w:eastAsia="zh-CN"/>
              </w:rPr>
            </w:pPr>
            <w:r>
              <w:rPr>
                <w:rFonts w:hint="default" w:ascii="仿宋" w:hAnsi="仿宋" w:eastAsia="仿宋" w:cs="仿宋"/>
                <w:sz w:val="21"/>
                <w:szCs w:val="21"/>
              </w:rPr>
              <w:t>7.4</w:t>
            </w:r>
          </w:p>
        </w:tc>
        <w:tc>
          <w:tcPr>
            <w:tcW w:w="10845" w:type="dxa"/>
            <w:noWrap w:val="0"/>
            <w:vAlign w:val="center"/>
          </w:tcPr>
          <w:p>
            <w:pPr>
              <w:spacing w:line="360" w:lineRule="auto"/>
              <w:rPr>
                <w:rFonts w:hint="default" w:ascii="仿宋" w:hAnsi="仿宋" w:eastAsia="仿宋" w:cs="仿宋"/>
                <w:sz w:val="21"/>
                <w:szCs w:val="21"/>
                <w:lang w:val="en-US" w:eastAsia="zh-CN"/>
              </w:rPr>
            </w:pPr>
            <w:r>
              <w:rPr>
                <w:rFonts w:hint="default" w:ascii="仿宋" w:hAnsi="仿宋" w:eastAsia="仿宋" w:cs="仿宋"/>
                <w:sz w:val="21"/>
                <w:szCs w:val="21"/>
              </w:rPr>
              <w:t>公司的内外部沟通每天都在进行，内部沟通包括：部门与部门之间、员工与员工之间的沟通等；外部沟通包括：与客户、供应商、政府部门及其他相关方的沟通等，沟通的方式有：会议、数据信息传递、网络传播等方式，通常沟通的事项和内容包括：质量环境发生重大变化、顾客和其他相关方的要求发生变化、QMS范围发生变化、QMS及过程的调整和变更、质量方针和目标、各种策划输出、顾客满意度、产品和服务的符合性、顾客投诉和不符合情况等，办公室负责内部沟通，</w:t>
            </w:r>
            <w:r>
              <w:rPr>
                <w:rFonts w:hint="eastAsia" w:ascii="仿宋" w:hAnsi="仿宋" w:eastAsia="仿宋" w:cs="仿宋"/>
                <w:sz w:val="21"/>
                <w:szCs w:val="21"/>
                <w:lang w:val="en-US" w:eastAsia="zh-CN"/>
              </w:rPr>
              <w:t>销售</w:t>
            </w:r>
            <w:r>
              <w:rPr>
                <w:rFonts w:hint="default" w:ascii="仿宋" w:hAnsi="仿宋" w:eastAsia="仿宋" w:cs="仿宋"/>
                <w:sz w:val="21"/>
                <w:szCs w:val="21"/>
              </w:rPr>
              <w:t>部负责外部沟通。</w:t>
            </w:r>
          </w:p>
        </w:tc>
        <w:tc>
          <w:tcPr>
            <w:tcW w:w="879" w:type="dxa"/>
            <w:noWrap w:val="0"/>
            <w:vAlign w:val="top"/>
          </w:tcPr>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45" w:type="dxa"/>
            <w:noWrap w:val="0"/>
            <w:vAlign w:val="top"/>
          </w:tcPr>
          <w:p>
            <w:pPr>
              <w:spacing w:line="360" w:lineRule="auto"/>
              <w:rPr>
                <w:rFonts w:hint="eastAsia" w:ascii="仿宋" w:hAnsi="仿宋" w:eastAsia="仿宋" w:cs="仿宋"/>
                <w:sz w:val="21"/>
                <w:szCs w:val="21"/>
              </w:rPr>
            </w:pPr>
            <w:r>
              <w:rPr>
                <w:rFonts w:hint="eastAsia" w:ascii="仿宋" w:hAnsi="仿宋" w:eastAsia="仿宋" w:cs="仿宋"/>
                <w:sz w:val="21"/>
                <w:szCs w:val="21"/>
              </w:rPr>
              <w:t>形成文件的信息</w:t>
            </w:r>
          </w:p>
        </w:tc>
        <w:tc>
          <w:tcPr>
            <w:tcW w:w="1240" w:type="dxa"/>
            <w:noWrap w:val="0"/>
            <w:vAlign w:val="top"/>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rPr>
              <w:t>Q:7.5</w:t>
            </w:r>
          </w:p>
        </w:tc>
        <w:tc>
          <w:tcPr>
            <w:tcW w:w="10845" w:type="dxa"/>
            <w:noWrap w:val="0"/>
            <w:vAlign w:val="center"/>
          </w:tcPr>
          <w:p>
            <w:pPr>
              <w:spacing w:line="360" w:lineRule="auto"/>
              <w:rPr>
                <w:rFonts w:hint="default" w:ascii="仿宋" w:hAnsi="仿宋" w:eastAsia="仿宋" w:cs="仿宋"/>
                <w:sz w:val="21"/>
                <w:szCs w:val="21"/>
              </w:rPr>
            </w:pPr>
            <w:r>
              <w:rPr>
                <w:rFonts w:hint="default" w:ascii="Times New Roman" w:hAnsi="Times New Roman" w:eastAsia="宋体" w:cs="Times New Roman"/>
                <w:b w:val="0"/>
                <w:bCs/>
                <w:sz w:val="21"/>
              </w:rPr>
              <w:t>◆</w:t>
            </w:r>
            <w:r>
              <w:rPr>
                <w:rFonts w:hint="default" w:ascii="仿宋" w:hAnsi="仿宋" w:eastAsia="仿宋" w:cs="仿宋"/>
                <w:sz w:val="21"/>
                <w:szCs w:val="21"/>
              </w:rPr>
              <w:t>公司质量管理体系文件包括：质量手册、程序文件、作业文件、外来文件、记录等。已建立“受控文件清单”。</w:t>
            </w:r>
          </w:p>
          <w:p>
            <w:pPr>
              <w:tabs>
                <w:tab w:val="center" w:pos="4153"/>
                <w:tab w:val="right" w:pos="8306"/>
              </w:tabs>
              <w:snapToGrid w:val="0"/>
              <w:spacing w:line="276" w:lineRule="auto"/>
              <w:rPr>
                <w:rFonts w:hint="default" w:ascii="仿宋" w:hAnsi="仿宋" w:eastAsia="仿宋" w:cs="仿宋"/>
                <w:sz w:val="21"/>
                <w:szCs w:val="21"/>
              </w:rPr>
            </w:pPr>
            <w:r>
              <w:rPr>
                <w:rFonts w:hint="eastAsia" w:ascii="仿宋" w:hAnsi="仿宋" w:eastAsia="仿宋" w:cs="仿宋"/>
                <w:sz w:val="21"/>
                <w:szCs w:val="21"/>
                <w:lang w:val="en-US" w:eastAsia="zh-CN"/>
              </w:rPr>
              <w:t>---</w:t>
            </w:r>
            <w:r>
              <w:rPr>
                <w:rFonts w:hint="default" w:ascii="仿宋" w:hAnsi="仿宋" w:eastAsia="仿宋" w:cs="仿宋"/>
                <w:sz w:val="21"/>
                <w:szCs w:val="21"/>
              </w:rPr>
              <w:t>查：公司质量《管理手册》、《程序文件》为依据GB/T19001-2016</w:t>
            </w:r>
            <w:r>
              <w:rPr>
                <w:rFonts w:hint="eastAsia" w:ascii="仿宋" w:hAnsi="仿宋" w:eastAsia="仿宋" w:cs="仿宋"/>
                <w:sz w:val="21"/>
                <w:szCs w:val="21"/>
                <w:lang w:eastAsia="zh-CN"/>
              </w:rPr>
              <w:t>、</w:t>
            </w:r>
            <w:r>
              <w:rPr>
                <w:rFonts w:hint="eastAsia" w:ascii="仿宋" w:hAnsi="仿宋" w:eastAsia="仿宋" w:cs="仿宋"/>
                <w:sz w:val="21"/>
                <w:szCs w:val="21"/>
                <w:lang w:val="de-DE"/>
              </w:rPr>
              <w:t xml:space="preserve">GB/T 24001-2016 </w:t>
            </w:r>
            <w:r>
              <w:rPr>
                <w:rFonts w:hint="eastAsia" w:ascii="仿宋" w:hAnsi="仿宋" w:eastAsia="仿宋" w:cs="仿宋"/>
                <w:sz w:val="21"/>
                <w:szCs w:val="21"/>
                <w:lang w:val="de-DE" w:eastAsia="zh-CN"/>
              </w:rPr>
              <w:t>、</w:t>
            </w:r>
            <w:r>
              <w:rPr>
                <w:rFonts w:hint="eastAsia" w:ascii="仿宋" w:hAnsi="仿宋" w:eastAsia="仿宋" w:cs="仿宋"/>
                <w:sz w:val="21"/>
                <w:szCs w:val="21"/>
                <w:lang w:val="de-DE"/>
              </w:rPr>
              <w:t xml:space="preserve">GB/T </w:t>
            </w:r>
            <w:r>
              <w:rPr>
                <w:rFonts w:hint="eastAsia" w:ascii="仿宋" w:hAnsi="仿宋" w:eastAsia="仿宋" w:cs="仿宋"/>
                <w:sz w:val="21"/>
                <w:szCs w:val="21"/>
                <w:lang w:val="en-US" w:eastAsia="zh-CN"/>
              </w:rPr>
              <w:t>45</w:t>
            </w:r>
            <w:r>
              <w:rPr>
                <w:rFonts w:hint="eastAsia" w:ascii="仿宋" w:hAnsi="仿宋" w:eastAsia="仿宋" w:cs="仿宋"/>
                <w:sz w:val="21"/>
                <w:szCs w:val="21"/>
                <w:lang w:val="de-DE"/>
              </w:rPr>
              <w:t>001-20</w:t>
            </w:r>
            <w:r>
              <w:rPr>
                <w:rFonts w:hint="eastAsia" w:ascii="仿宋" w:hAnsi="仿宋" w:eastAsia="仿宋" w:cs="仿宋"/>
                <w:sz w:val="21"/>
                <w:szCs w:val="21"/>
                <w:lang w:val="en-US" w:eastAsia="zh-CN"/>
              </w:rPr>
              <w:t>20</w:t>
            </w:r>
            <w:r>
              <w:rPr>
                <w:rFonts w:hint="eastAsia" w:ascii="仿宋" w:hAnsi="仿宋" w:eastAsia="仿宋" w:cs="仿宋"/>
                <w:sz w:val="21"/>
                <w:szCs w:val="21"/>
                <w:lang w:val="de-DE"/>
              </w:rPr>
              <w:t xml:space="preserve"> </w:t>
            </w:r>
            <w:r>
              <w:rPr>
                <w:rFonts w:hint="default" w:ascii="仿宋" w:hAnsi="仿宋" w:eastAsia="仿宋" w:cs="仿宋"/>
                <w:sz w:val="21"/>
                <w:szCs w:val="21"/>
              </w:rPr>
              <w:t>版</w:t>
            </w:r>
            <w:r>
              <w:rPr>
                <w:rFonts w:hint="eastAsia" w:ascii="仿宋" w:hAnsi="仿宋" w:eastAsia="仿宋" w:cs="仿宋"/>
                <w:sz w:val="21"/>
                <w:szCs w:val="21"/>
                <w:lang w:val="en-US" w:eastAsia="zh-CN"/>
              </w:rPr>
              <w:t>标准</w:t>
            </w:r>
            <w:r>
              <w:rPr>
                <w:rFonts w:hint="default" w:ascii="仿宋" w:hAnsi="仿宋" w:eastAsia="仿宋" w:cs="仿宋"/>
                <w:sz w:val="21"/>
                <w:szCs w:val="21"/>
              </w:rPr>
              <w:t>编制，于2019.9.</w:t>
            </w:r>
            <w:r>
              <w:rPr>
                <w:rFonts w:hint="eastAsia" w:ascii="仿宋" w:hAnsi="仿宋" w:eastAsia="仿宋" w:cs="仿宋"/>
                <w:sz w:val="21"/>
                <w:szCs w:val="21"/>
                <w:lang w:val="en-US" w:eastAsia="zh-CN"/>
              </w:rPr>
              <w:t>5</w:t>
            </w:r>
            <w:r>
              <w:rPr>
                <w:rFonts w:hint="default" w:ascii="仿宋" w:hAnsi="仿宋" w:eastAsia="仿宋" w:cs="仿宋"/>
                <w:sz w:val="21"/>
                <w:szCs w:val="21"/>
              </w:rPr>
              <w:t>发布，目前版本为A版。由管理者代表审核，总经理批准后发布。</w:t>
            </w:r>
          </w:p>
          <w:p>
            <w:pPr>
              <w:spacing w:line="360" w:lineRule="auto"/>
              <w:rPr>
                <w:rFonts w:hint="default" w:ascii="仿宋" w:hAnsi="仿宋" w:eastAsia="仿宋" w:cs="仿宋"/>
                <w:sz w:val="21"/>
                <w:szCs w:val="21"/>
              </w:rPr>
            </w:pPr>
            <w:r>
              <w:rPr>
                <w:rFonts w:hint="eastAsia" w:ascii="仿宋" w:hAnsi="仿宋" w:eastAsia="仿宋" w:cs="仿宋"/>
                <w:sz w:val="21"/>
                <w:szCs w:val="21"/>
                <w:lang w:val="en-US" w:eastAsia="zh-CN"/>
              </w:rPr>
              <w:t>---</w:t>
            </w:r>
            <w:r>
              <w:rPr>
                <w:rFonts w:hint="default" w:ascii="仿宋" w:hAnsi="仿宋" w:eastAsia="仿宋" w:cs="仿宋"/>
                <w:sz w:val="21"/>
                <w:szCs w:val="21"/>
              </w:rPr>
              <w:t xml:space="preserve">查：“文件发放回收记录”，内容涵盖：序号、名称、接收人、版本状态、日期等。 </w:t>
            </w:r>
          </w:p>
          <w:p>
            <w:pPr>
              <w:spacing w:line="360" w:lineRule="auto"/>
              <w:rPr>
                <w:rFonts w:hint="default" w:ascii="仿宋" w:hAnsi="仿宋" w:eastAsia="仿宋" w:cs="仿宋"/>
                <w:sz w:val="21"/>
                <w:szCs w:val="21"/>
              </w:rPr>
            </w:pPr>
            <w:r>
              <w:rPr>
                <w:rFonts w:hint="eastAsia" w:ascii="仿宋" w:hAnsi="仿宋" w:eastAsia="仿宋" w:cs="仿宋"/>
                <w:sz w:val="21"/>
                <w:szCs w:val="21"/>
                <w:lang w:val="en-US" w:eastAsia="zh-CN"/>
              </w:rPr>
              <w:t>---</w:t>
            </w:r>
            <w:r>
              <w:rPr>
                <w:rFonts w:hint="default" w:ascii="仿宋" w:hAnsi="仿宋" w:eastAsia="仿宋" w:cs="仿宋"/>
                <w:sz w:val="21"/>
                <w:szCs w:val="21"/>
              </w:rPr>
              <w:t>质量手册、程序文件、作业文件已发放各部门，有签收部门确认。</w:t>
            </w:r>
          </w:p>
          <w:p>
            <w:pPr>
              <w:spacing w:line="360" w:lineRule="auto"/>
              <w:rPr>
                <w:rFonts w:hint="default" w:ascii="仿宋" w:hAnsi="仿宋" w:eastAsia="仿宋" w:cs="仿宋"/>
                <w:sz w:val="21"/>
                <w:szCs w:val="21"/>
              </w:rPr>
            </w:pPr>
            <w:r>
              <w:rPr>
                <w:rFonts w:hint="default" w:ascii="Times New Roman" w:hAnsi="Times New Roman" w:eastAsia="宋体" w:cs="Times New Roman"/>
                <w:b w:val="0"/>
                <w:bCs/>
                <w:sz w:val="21"/>
              </w:rPr>
              <w:t>◆</w:t>
            </w:r>
            <w:r>
              <w:rPr>
                <w:rFonts w:hint="default" w:ascii="仿宋" w:hAnsi="仿宋" w:eastAsia="仿宋" w:cs="仿宋"/>
                <w:sz w:val="21"/>
                <w:szCs w:val="21"/>
              </w:rPr>
              <w:t>规定对所有失效文件，从使用场所回收并填写《文件销毁申请单》经总经理批准后要加盖“作废”印章，统一销毁。</w:t>
            </w:r>
          </w:p>
          <w:p>
            <w:pPr>
              <w:spacing w:line="360" w:lineRule="auto"/>
              <w:rPr>
                <w:rFonts w:hint="default" w:ascii="仿宋" w:hAnsi="仿宋" w:eastAsia="仿宋" w:cs="仿宋"/>
                <w:sz w:val="21"/>
                <w:szCs w:val="21"/>
              </w:rPr>
            </w:pPr>
            <w:r>
              <w:rPr>
                <w:rFonts w:hint="default" w:ascii="仿宋" w:hAnsi="仿宋" w:eastAsia="仿宋" w:cs="仿宋"/>
                <w:sz w:val="21"/>
                <w:szCs w:val="21"/>
              </w:rPr>
              <w:t>文件更改采用局部修改、换页、换版等方式。</w:t>
            </w:r>
          </w:p>
          <w:p>
            <w:pPr>
              <w:spacing w:line="360" w:lineRule="auto"/>
              <w:rPr>
                <w:rFonts w:hint="default" w:ascii="仿宋" w:hAnsi="仿宋" w:eastAsia="仿宋" w:cs="仿宋"/>
                <w:sz w:val="21"/>
                <w:szCs w:val="21"/>
              </w:rPr>
            </w:pPr>
            <w:r>
              <w:rPr>
                <w:rFonts w:hint="eastAsia" w:ascii="仿宋" w:hAnsi="仿宋" w:eastAsia="仿宋" w:cs="仿宋"/>
                <w:sz w:val="21"/>
                <w:szCs w:val="21"/>
                <w:lang w:val="en-US" w:eastAsia="zh-CN"/>
              </w:rPr>
              <w:t>---</w:t>
            </w:r>
            <w:r>
              <w:rPr>
                <w:rFonts w:hint="default" w:ascii="仿宋" w:hAnsi="仿宋" w:eastAsia="仿宋" w:cs="仿宋"/>
                <w:sz w:val="21"/>
                <w:szCs w:val="21"/>
              </w:rPr>
              <w:t>查：有“外来文件清单”记录了《产品质量法》等外来文件，控制分发，有专人负责。</w:t>
            </w:r>
          </w:p>
          <w:p>
            <w:pPr>
              <w:spacing w:line="360" w:lineRule="auto"/>
              <w:rPr>
                <w:rFonts w:hint="default"/>
              </w:rPr>
            </w:pPr>
            <w:r>
              <w:rPr>
                <w:rFonts w:hint="default" w:ascii="仿宋" w:hAnsi="仿宋" w:eastAsia="仿宋" w:cs="仿宋"/>
                <w:sz w:val="21"/>
                <w:szCs w:val="21"/>
              </w:rPr>
              <w:t>已建立“记录清单”内容含盖：序号、记录名称、记录编号、保存期限。</w:t>
            </w:r>
          </w:p>
          <w:p>
            <w:pPr>
              <w:spacing w:line="360" w:lineRule="auto"/>
              <w:rPr>
                <w:rFonts w:hint="eastAsia" w:ascii="仿宋" w:hAnsi="仿宋" w:eastAsia="仿宋" w:cs="仿宋"/>
                <w:sz w:val="21"/>
                <w:szCs w:val="21"/>
                <w:lang w:val="en-US" w:eastAsia="zh-CN"/>
              </w:rPr>
            </w:pPr>
            <w:r>
              <w:rPr>
                <w:rFonts w:hint="default" w:ascii="仿宋" w:hAnsi="仿宋" w:eastAsia="仿宋" w:cs="仿宋"/>
                <w:sz w:val="21"/>
                <w:szCs w:val="21"/>
              </w:rPr>
              <w:t>现场查看，文件、记录保持清晰，保存完好</w:t>
            </w:r>
          </w:p>
          <w:p>
            <w:pPr>
              <w:spacing w:line="360" w:lineRule="auto"/>
              <w:rPr>
                <w:rFonts w:hint="eastAsia"/>
              </w:rPr>
            </w:pPr>
            <w:r>
              <w:rPr>
                <w:rFonts w:hint="default" w:ascii="Times New Roman" w:hAnsi="Times New Roman" w:eastAsia="宋体" w:cs="Times New Roman"/>
                <w:b w:val="0"/>
                <w:bCs/>
                <w:sz w:val="21"/>
              </w:rPr>
              <w:t>◆</w:t>
            </w:r>
            <w:r>
              <w:rPr>
                <w:rFonts w:hint="eastAsia" w:ascii="仿宋" w:hAnsi="仿宋" w:eastAsia="仿宋" w:cs="仿宋"/>
                <w:sz w:val="21"/>
                <w:szCs w:val="21"/>
                <w:lang w:val="en-US" w:eastAsia="zh-CN"/>
              </w:rPr>
              <w:t>提供</w:t>
            </w:r>
            <w:r>
              <w:rPr>
                <w:rFonts w:hint="eastAsia" w:ascii="仿宋" w:hAnsi="仿宋" w:eastAsia="仿宋" w:cs="仿宋"/>
                <w:sz w:val="21"/>
                <w:szCs w:val="21"/>
              </w:rPr>
              <w:t>公司对外来文件进行了控制，公司所确定的策划和运行质量管理体系所需的外来文件主要包括：有关的技术文件、国家标准，</w:t>
            </w:r>
            <w:r>
              <w:rPr>
                <w:rFonts w:hint="eastAsia" w:ascii="仿宋" w:hAnsi="仿宋" w:eastAsia="仿宋" w:cs="仿宋"/>
                <w:sz w:val="21"/>
                <w:szCs w:val="21"/>
                <w:lang w:val="en-US" w:eastAsia="zh-CN"/>
              </w:rPr>
              <w:t>办公室</w:t>
            </w:r>
            <w:r>
              <w:rPr>
                <w:rFonts w:hint="eastAsia" w:ascii="仿宋" w:hAnsi="仿宋" w:eastAsia="仿宋" w:cs="仿宋"/>
                <w:sz w:val="21"/>
                <w:szCs w:val="21"/>
              </w:rPr>
              <w:t>是外来文件主管部门。对外来文件进行登记、下发、保存。</w:t>
            </w:r>
          </w:p>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r>
              <w:rPr>
                <w:rFonts w:hint="eastAsia" w:ascii="仿宋" w:hAnsi="仿宋" w:eastAsia="仿宋" w:cs="仿宋"/>
                <w:sz w:val="21"/>
                <w:szCs w:val="21"/>
              </w:rPr>
              <w:t>查看收集的相关法律法规和其他</w:t>
            </w:r>
            <w:r>
              <w:rPr>
                <w:rFonts w:hint="eastAsia" w:ascii="仿宋" w:hAnsi="仿宋" w:eastAsia="仿宋" w:cs="仿宋"/>
                <w:sz w:val="21"/>
                <w:szCs w:val="21"/>
                <w:lang w:val="en-US" w:eastAsia="zh-CN"/>
              </w:rPr>
              <w:t>标准</w:t>
            </w:r>
            <w:r>
              <w:rPr>
                <w:rFonts w:hint="eastAsia" w:ascii="仿宋" w:hAnsi="仿宋" w:eastAsia="仿宋" w:cs="仿宋"/>
                <w:sz w:val="21"/>
                <w:szCs w:val="21"/>
              </w:rPr>
              <w:t>要求</w:t>
            </w:r>
            <w:r>
              <w:rPr>
                <w:rFonts w:hint="eastAsia" w:ascii="仿宋" w:hAnsi="仿宋" w:eastAsia="仿宋" w:cs="仿宋"/>
                <w:sz w:val="21"/>
                <w:szCs w:val="21"/>
                <w:lang w:val="en-US" w:eastAsia="zh-CN"/>
              </w:rPr>
              <w:t>14个</w:t>
            </w:r>
            <w:r>
              <w:rPr>
                <w:rFonts w:hint="eastAsia" w:ascii="仿宋" w:hAnsi="仿宋" w:eastAsia="仿宋" w:cs="仿宋"/>
                <w:sz w:val="21"/>
                <w:szCs w:val="21"/>
              </w:rPr>
              <w:t>，</w:t>
            </w:r>
            <w:r>
              <w:rPr>
                <w:rFonts w:hint="eastAsia" w:ascii="仿宋" w:hAnsi="仿宋" w:eastAsia="仿宋" w:cs="仿宋"/>
                <w:sz w:val="21"/>
                <w:szCs w:val="21"/>
                <w:lang w:val="en-US" w:eastAsia="zh-CN"/>
              </w:rPr>
              <w:t>涵盖企业销售的产品的标准及要求。</w:t>
            </w:r>
          </w:p>
          <w:p>
            <w:pPr>
              <w:spacing w:line="360" w:lineRule="auto"/>
              <w:rPr>
                <w:rFonts w:hint="eastAsia" w:ascii="仿宋" w:hAnsi="仿宋" w:eastAsia="仿宋" w:cs="仿宋"/>
                <w:sz w:val="21"/>
                <w:szCs w:val="21"/>
              </w:rPr>
            </w:pPr>
            <w:r>
              <w:rPr>
                <w:rFonts w:hint="eastAsia" w:ascii="仿宋" w:hAnsi="仿宋" w:eastAsia="仿宋" w:cs="仿宋"/>
                <w:sz w:val="21"/>
                <w:szCs w:val="21"/>
                <w:lang w:val="en-US" w:eastAsia="zh-CN"/>
              </w:rPr>
              <w:t>----</w:t>
            </w:r>
            <w:r>
              <w:rPr>
                <w:rFonts w:hint="eastAsia" w:ascii="仿宋" w:hAnsi="仿宋" w:eastAsia="仿宋" w:cs="仿宋"/>
                <w:sz w:val="21"/>
                <w:szCs w:val="21"/>
              </w:rPr>
              <w:t xml:space="preserve">查作废文件：目前无作废文件。 </w:t>
            </w:r>
          </w:p>
          <w:p>
            <w:pPr>
              <w:spacing w:line="360" w:lineRule="auto"/>
              <w:rPr>
                <w:rFonts w:hint="eastAsia" w:ascii="仿宋" w:hAnsi="仿宋" w:eastAsia="仿宋" w:cs="仿宋"/>
                <w:sz w:val="21"/>
                <w:szCs w:val="21"/>
              </w:rPr>
            </w:pPr>
            <w:r>
              <w:rPr>
                <w:rFonts w:hint="default" w:ascii="Times New Roman" w:hAnsi="Times New Roman" w:eastAsia="宋体" w:cs="Times New Roman"/>
                <w:b w:val="0"/>
                <w:bCs/>
                <w:sz w:val="21"/>
              </w:rPr>
              <w:t>◆</w:t>
            </w:r>
            <w:r>
              <w:rPr>
                <w:rFonts w:hint="eastAsia" w:ascii="仿宋" w:hAnsi="仿宋" w:eastAsia="仿宋" w:cs="仿宋"/>
                <w:sz w:val="21"/>
                <w:szCs w:val="21"/>
              </w:rPr>
              <w:t>对记录这一类的文件化信息，组织编制了《记录控制程序》，规定了记录的编目、填写、归档、保存的要求。</w:t>
            </w:r>
          </w:p>
          <w:p>
            <w:pPr>
              <w:spacing w:line="360" w:lineRule="auto"/>
              <w:rPr>
                <w:rFonts w:hint="eastAsia" w:ascii="仿宋" w:hAnsi="仿宋" w:eastAsia="仿宋" w:cs="仿宋"/>
                <w:sz w:val="21"/>
                <w:szCs w:val="21"/>
              </w:rPr>
            </w:pPr>
            <w:r>
              <w:rPr>
                <w:rFonts w:hint="eastAsia" w:ascii="仿宋" w:hAnsi="仿宋" w:eastAsia="仿宋" w:cs="仿宋"/>
                <w:sz w:val="21"/>
                <w:szCs w:val="21"/>
              </w:rPr>
              <w:t>提供了《记录清单》，共有受控文件清单、培训记录表、内审检查表、交流记录等记录</w:t>
            </w:r>
            <w:r>
              <w:rPr>
                <w:rFonts w:hint="eastAsia" w:ascii="仿宋" w:hAnsi="仿宋" w:eastAsia="仿宋" w:cs="仿宋"/>
                <w:sz w:val="21"/>
                <w:szCs w:val="21"/>
                <w:lang w:eastAsia="zh-CN"/>
              </w:rPr>
              <w:t>，</w:t>
            </w:r>
            <w:r>
              <w:rPr>
                <w:rFonts w:hint="eastAsia" w:ascii="仿宋" w:hAnsi="仿宋" w:eastAsia="仿宋" w:cs="仿宋"/>
                <w:sz w:val="21"/>
                <w:szCs w:val="21"/>
              </w:rPr>
              <w:t>记录由各部门自行保存</w:t>
            </w:r>
            <w:r>
              <w:rPr>
                <w:rFonts w:hint="eastAsia" w:ascii="仿宋" w:hAnsi="仿宋" w:eastAsia="仿宋" w:cs="仿宋"/>
                <w:sz w:val="21"/>
                <w:szCs w:val="21"/>
                <w:lang w:eastAsia="zh-CN"/>
              </w:rPr>
              <w:t>，</w:t>
            </w:r>
            <w:r>
              <w:rPr>
                <w:rFonts w:hint="eastAsia" w:ascii="仿宋" w:hAnsi="仿宋" w:eastAsia="仿宋" w:cs="仿宋"/>
                <w:sz w:val="21"/>
                <w:szCs w:val="21"/>
              </w:rPr>
              <w:t>有编</w:t>
            </w:r>
            <w:r>
              <w:rPr>
                <w:rFonts w:hint="eastAsia" w:ascii="仿宋" w:hAnsi="仿宋" w:eastAsia="仿宋" w:cs="仿宋"/>
                <w:sz w:val="21"/>
                <w:szCs w:val="21"/>
                <w:lang w:val="en-US" w:eastAsia="zh-CN"/>
              </w:rPr>
              <w:t>制、</w:t>
            </w:r>
            <w:r>
              <w:rPr>
                <w:rFonts w:hint="eastAsia" w:ascii="仿宋" w:hAnsi="仿宋" w:eastAsia="仿宋" w:cs="仿宋"/>
                <w:sz w:val="21"/>
                <w:szCs w:val="21"/>
              </w:rPr>
              <w:t>审批签字。</w:t>
            </w:r>
          </w:p>
          <w:p>
            <w:pPr>
              <w:spacing w:line="360" w:lineRule="auto"/>
              <w:rPr>
                <w:rFonts w:hint="eastAsia"/>
              </w:rPr>
            </w:pPr>
            <w:r>
              <w:rPr>
                <w:rFonts w:hint="eastAsia" w:ascii="仿宋" w:hAnsi="仿宋" w:eastAsia="仿宋" w:cs="仿宋"/>
                <w:sz w:val="21"/>
                <w:szCs w:val="21"/>
              </w:rPr>
              <w:t>◆公司文件控制基本符合要求；</w:t>
            </w:r>
          </w:p>
        </w:tc>
        <w:tc>
          <w:tcPr>
            <w:tcW w:w="879" w:type="dxa"/>
            <w:noWrap w:val="0"/>
            <w:vAlign w:val="top"/>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noWrap w:val="0"/>
            <w:vAlign w:val="center"/>
          </w:tcPr>
          <w:p>
            <w:pP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内部审核</w:t>
            </w:r>
          </w:p>
        </w:tc>
        <w:tc>
          <w:tcPr>
            <w:tcW w:w="1240" w:type="dxa"/>
            <w:noWrap w:val="0"/>
            <w:vAlign w:val="center"/>
          </w:tcPr>
          <w:p>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Q:9.2</w:t>
            </w:r>
          </w:p>
          <w:p>
            <w:pPr>
              <w:rPr>
                <w:rFonts w:hint="eastAsia" w:ascii="仿宋" w:hAnsi="仿宋" w:eastAsia="仿宋" w:cs="仿宋"/>
                <w:color w:val="auto"/>
                <w:kern w:val="2"/>
                <w:sz w:val="21"/>
                <w:szCs w:val="21"/>
                <w:lang w:val="en-US" w:eastAsia="zh-CN" w:bidi="ar-SA"/>
              </w:rPr>
            </w:pPr>
          </w:p>
        </w:tc>
        <w:tc>
          <w:tcPr>
            <w:tcW w:w="10845" w:type="dxa"/>
            <w:noWrap w:val="0"/>
            <w:vAlign w:val="center"/>
          </w:tcPr>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编制《内部审核控制程序》，基本符合标准要求。</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经查问：总经理、管代、各部门主管均经培训并参加了内部审核。</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.12.25-26开展管理体系内部审核活动，并提供有以下内审的资料：</w:t>
            </w:r>
          </w:p>
          <w:p>
            <w:pPr>
              <w:snapToGrid w:val="0"/>
              <w:spacing w:line="360" w:lineRule="auto"/>
              <w:jc w:val="left"/>
              <w:rPr>
                <w:rFonts w:hint="default" w:ascii="仿宋" w:hAnsi="仿宋" w:eastAsia="仿宋" w:cs="仿宋"/>
                <w:sz w:val="21"/>
                <w:szCs w:val="21"/>
                <w:lang w:val="en-US" w:eastAsia="zh-CN"/>
              </w:rPr>
            </w:pPr>
            <w:r>
              <w:rPr>
                <w:rFonts w:hint="eastAsia" w:ascii="仿宋" w:hAnsi="仿宋" w:eastAsia="仿宋" w:cs="仿宋"/>
                <w:sz w:val="21"/>
                <w:szCs w:val="21"/>
              </w:rPr>
              <w:t>——《审核实施计划》，编制：</w:t>
            </w:r>
            <w:r>
              <w:rPr>
                <w:rFonts w:hint="eastAsia" w:ascii="仿宋" w:hAnsi="仿宋" w:eastAsia="仿宋" w:cs="仿宋"/>
                <w:sz w:val="21"/>
                <w:szCs w:val="21"/>
                <w:lang w:eastAsia="zh-CN"/>
              </w:rPr>
              <w:t>贾茹</w:t>
            </w: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.1</w:t>
            </w:r>
            <w:r>
              <w:rPr>
                <w:rFonts w:hint="eastAsia" w:ascii="仿宋" w:hAnsi="仿宋" w:eastAsia="仿宋" w:cs="仿宋"/>
                <w:sz w:val="21"/>
                <w:szCs w:val="21"/>
                <w:lang w:val="en-US" w:eastAsia="zh-CN"/>
              </w:rPr>
              <w:t>2</w:t>
            </w:r>
            <w:r>
              <w:rPr>
                <w:rFonts w:hint="eastAsia" w:ascii="仿宋" w:hAnsi="仿宋" w:eastAsia="仿宋" w:cs="仿宋"/>
                <w:sz w:val="21"/>
                <w:szCs w:val="21"/>
              </w:rPr>
              <w:t>.</w:t>
            </w:r>
            <w:r>
              <w:rPr>
                <w:rFonts w:hint="eastAsia" w:ascii="仿宋" w:hAnsi="仿宋" w:eastAsia="仿宋" w:cs="仿宋"/>
                <w:sz w:val="21"/>
                <w:szCs w:val="21"/>
                <w:lang w:val="en-US" w:eastAsia="zh-CN"/>
              </w:rPr>
              <w:t>15</w:t>
            </w:r>
            <w:r>
              <w:rPr>
                <w:rFonts w:hint="eastAsia" w:ascii="仿宋" w:hAnsi="仿宋" w:eastAsia="仿宋" w:cs="仿宋"/>
                <w:sz w:val="21"/>
                <w:szCs w:val="21"/>
              </w:rPr>
              <w:t xml:space="preserve"> 批准：</w:t>
            </w:r>
            <w:r>
              <w:rPr>
                <w:rFonts w:hint="eastAsia" w:ascii="仿宋" w:hAnsi="仿宋" w:eastAsia="仿宋" w:cs="仿宋"/>
                <w:sz w:val="21"/>
                <w:szCs w:val="21"/>
                <w:lang w:eastAsia="zh-CN"/>
              </w:rPr>
              <w:t>范凯辉</w:t>
            </w: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.1</w:t>
            </w:r>
            <w:r>
              <w:rPr>
                <w:rFonts w:hint="eastAsia" w:ascii="仿宋" w:hAnsi="仿宋" w:eastAsia="仿宋" w:cs="仿宋"/>
                <w:sz w:val="21"/>
                <w:szCs w:val="21"/>
                <w:lang w:val="en-US" w:eastAsia="zh-CN"/>
              </w:rPr>
              <w:t>2.15</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计划中规定审核的目的、依据、范围、时间、审核安排；</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审核组组长：</w:t>
            </w:r>
            <w:r>
              <w:rPr>
                <w:rFonts w:hint="eastAsia" w:ascii="仿宋" w:hAnsi="仿宋" w:eastAsia="仿宋" w:cs="仿宋"/>
                <w:sz w:val="21"/>
                <w:szCs w:val="21"/>
                <w:lang w:eastAsia="zh-CN"/>
              </w:rPr>
              <w:t>贾茹</w:t>
            </w:r>
            <w:r>
              <w:rPr>
                <w:rFonts w:hint="eastAsia" w:ascii="仿宋" w:hAnsi="仿宋" w:eastAsia="仿宋" w:cs="仿宋"/>
                <w:sz w:val="21"/>
                <w:szCs w:val="21"/>
              </w:rPr>
              <w:t>，组员：</w:t>
            </w:r>
            <w:r>
              <w:rPr>
                <w:rFonts w:hint="eastAsia" w:ascii="仿宋" w:hAnsi="仿宋" w:eastAsia="仿宋" w:cs="仿宋"/>
                <w:sz w:val="21"/>
                <w:szCs w:val="21"/>
                <w:lang w:eastAsia="zh-CN"/>
              </w:rPr>
              <w:t>贾茹</w:t>
            </w:r>
            <w:r>
              <w:rPr>
                <w:rFonts w:hint="eastAsia" w:ascii="仿宋" w:hAnsi="仿宋" w:eastAsia="仿宋" w:cs="仿宋"/>
                <w:sz w:val="21"/>
                <w:szCs w:val="21"/>
              </w:rPr>
              <w:t>。</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计划中没有漏标准条款、没有遗漏体系覆盖的部门和场所，内审员没有审核自己的工作。</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——内审首末次会议签到（领导层、各部门负责人）；</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——内部审核检查表，审核按计划进行，没有遗漏标准条款及体系覆盖的部门和场所，内审员没有审核自己的工作。</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——本次内审发现</w:t>
            </w:r>
            <w:r>
              <w:rPr>
                <w:rFonts w:hint="eastAsia" w:ascii="仿宋" w:hAnsi="仿宋" w:eastAsia="仿宋" w:cs="仿宋"/>
                <w:sz w:val="21"/>
                <w:szCs w:val="21"/>
                <w:lang w:val="en-US" w:eastAsia="zh-CN"/>
              </w:rPr>
              <w:t>1</w:t>
            </w:r>
            <w:r>
              <w:rPr>
                <w:rFonts w:hint="eastAsia" w:ascii="仿宋" w:hAnsi="仿宋" w:eastAsia="仿宋" w:cs="仿宋"/>
                <w:sz w:val="21"/>
                <w:szCs w:val="21"/>
              </w:rPr>
              <w:t>项不合格，在</w:t>
            </w:r>
            <w:r>
              <w:rPr>
                <w:rFonts w:hint="eastAsia" w:ascii="仿宋" w:hAnsi="仿宋" w:eastAsia="仿宋" w:cs="仿宋"/>
                <w:sz w:val="21"/>
                <w:szCs w:val="21"/>
                <w:lang w:val="en-US" w:eastAsia="zh-CN"/>
              </w:rPr>
              <w:t>研发</w:t>
            </w:r>
            <w:r>
              <w:rPr>
                <w:rFonts w:hint="eastAsia" w:ascii="仿宋" w:hAnsi="仿宋" w:eastAsia="仿宋" w:cs="仿宋"/>
                <w:sz w:val="21"/>
                <w:szCs w:val="21"/>
              </w:rPr>
              <w:t>部。为一般不符合项，查看《不符合报告》（</w:t>
            </w:r>
            <w:r>
              <w:rPr>
                <w:rFonts w:hint="eastAsia" w:ascii="仿宋" w:hAnsi="仿宋" w:eastAsia="仿宋" w:cs="仿宋"/>
                <w:sz w:val="21"/>
                <w:szCs w:val="21"/>
                <w:lang w:val="en-US" w:eastAsia="zh-CN"/>
              </w:rPr>
              <w:t>Q8.6</w:t>
            </w:r>
            <w:r>
              <w:rPr>
                <w:rFonts w:hint="eastAsia" w:ascii="仿宋" w:hAnsi="仿宋" w:eastAsia="仿宋" w:cs="仿宋"/>
                <w:sz w:val="21"/>
                <w:szCs w:val="21"/>
              </w:rPr>
              <w:t>），不符合事实描述清晰，不符合原因分析准确，并制定了纠正及纠正预防措施，且措施可行，并对其有效性进行了验证，验证人：</w:t>
            </w:r>
            <w:r>
              <w:rPr>
                <w:rFonts w:hint="eastAsia" w:ascii="仿宋" w:hAnsi="仿宋" w:eastAsia="仿宋" w:cs="仿宋"/>
                <w:sz w:val="21"/>
                <w:szCs w:val="21"/>
                <w:lang w:eastAsia="zh-CN"/>
              </w:rPr>
              <w:t>贾茹</w:t>
            </w: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.12.28</w:t>
            </w:r>
          </w:p>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——本次内审编制有《内部管理体系审核报告》，结论：公司的质量、环境、职业健康安全管理体系基本符合标准要求，且适宜、有效。</w:t>
            </w:r>
          </w:p>
          <w:p>
            <w:pPr>
              <w:snapToGrid w:val="0"/>
              <w:spacing w:line="360" w:lineRule="auto"/>
              <w:jc w:val="left"/>
              <w:rPr>
                <w:rFonts w:hint="eastAsia" w:ascii="仿宋" w:hAnsi="仿宋" w:eastAsia="仿宋" w:cs="仿宋"/>
                <w:color w:val="auto"/>
                <w:kern w:val="2"/>
                <w:sz w:val="21"/>
                <w:szCs w:val="21"/>
                <w:lang w:val="en-US" w:eastAsia="zh-CN" w:bidi="ar-SA"/>
              </w:rPr>
            </w:pPr>
            <w:r>
              <w:rPr>
                <w:rFonts w:hint="eastAsia" w:ascii="仿宋" w:hAnsi="仿宋" w:eastAsia="仿宋" w:cs="仿宋"/>
                <w:sz w:val="21"/>
                <w:szCs w:val="21"/>
              </w:rPr>
              <w:t>编制：</w:t>
            </w:r>
            <w:r>
              <w:rPr>
                <w:rFonts w:hint="eastAsia" w:ascii="仿宋" w:hAnsi="仿宋" w:eastAsia="仿宋" w:cs="仿宋"/>
                <w:sz w:val="21"/>
                <w:szCs w:val="21"/>
                <w:lang w:eastAsia="zh-CN"/>
              </w:rPr>
              <w:t>贾茹</w:t>
            </w: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.12.26 批准：</w:t>
            </w:r>
            <w:r>
              <w:rPr>
                <w:rFonts w:hint="eastAsia" w:ascii="仿宋" w:hAnsi="仿宋" w:eastAsia="仿宋" w:cs="仿宋"/>
                <w:sz w:val="21"/>
                <w:szCs w:val="21"/>
                <w:lang w:eastAsia="zh-CN"/>
              </w:rPr>
              <w:t>范凯辉</w:t>
            </w:r>
            <w:r>
              <w:rPr>
                <w:rFonts w:hint="eastAsia" w:ascii="仿宋" w:hAnsi="仿宋" w:eastAsia="仿宋" w:cs="仿宋"/>
                <w:sz w:val="21"/>
                <w:szCs w:val="21"/>
              </w:rPr>
              <w:t>/20</w:t>
            </w:r>
            <w:r>
              <w:rPr>
                <w:rFonts w:hint="eastAsia" w:ascii="仿宋" w:hAnsi="仿宋" w:eastAsia="仿宋" w:cs="仿宋"/>
                <w:sz w:val="21"/>
                <w:szCs w:val="21"/>
                <w:lang w:val="en-US" w:eastAsia="zh-CN"/>
              </w:rPr>
              <w:t>20</w:t>
            </w:r>
            <w:r>
              <w:rPr>
                <w:rFonts w:hint="eastAsia" w:ascii="仿宋" w:hAnsi="仿宋" w:eastAsia="仿宋" w:cs="仿宋"/>
                <w:sz w:val="21"/>
                <w:szCs w:val="21"/>
              </w:rPr>
              <w:t>.12.26</w:t>
            </w:r>
          </w:p>
        </w:tc>
        <w:tc>
          <w:tcPr>
            <w:tcW w:w="879" w:type="dxa"/>
            <w:noWrap w:val="0"/>
            <w:vAlign w:val="top"/>
          </w:tcPr>
          <w:p>
            <w:pPr>
              <w:spacing w:line="360" w:lineRule="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45" w:type="dxa"/>
            <w:noWrap w:val="0"/>
            <w:vAlign w:val="top"/>
          </w:tcPr>
          <w:p>
            <w:pPr>
              <w:adjustRightInd w:val="0"/>
              <w:snapToGrid w:val="0"/>
              <w:spacing w:line="360" w:lineRule="auto"/>
              <w:rPr>
                <w:rFonts w:hint="eastAsia" w:ascii="仿宋" w:hAnsi="仿宋" w:eastAsia="仿宋" w:cs="仿宋"/>
                <w:spacing w:val="-12"/>
                <w:sz w:val="21"/>
                <w:szCs w:val="21"/>
              </w:rPr>
            </w:pPr>
          </w:p>
          <w:p>
            <w:pPr>
              <w:adjustRightInd w:val="0"/>
              <w:snapToGrid w:val="0"/>
              <w:spacing w:line="360" w:lineRule="auto"/>
              <w:rPr>
                <w:rFonts w:hint="eastAsia" w:ascii="仿宋" w:hAnsi="仿宋" w:eastAsia="仿宋" w:cs="仿宋"/>
                <w:spacing w:val="-12"/>
                <w:sz w:val="21"/>
                <w:szCs w:val="21"/>
              </w:rPr>
            </w:pPr>
          </w:p>
          <w:p>
            <w:pPr>
              <w:adjustRightInd w:val="0"/>
              <w:snapToGrid w:val="0"/>
              <w:spacing w:line="360" w:lineRule="auto"/>
              <w:rPr>
                <w:rFonts w:hint="eastAsia" w:ascii="仿宋" w:hAnsi="仿宋" w:eastAsia="仿宋" w:cs="仿宋"/>
                <w:spacing w:val="-12"/>
                <w:sz w:val="21"/>
                <w:szCs w:val="21"/>
              </w:rPr>
            </w:pPr>
          </w:p>
          <w:p>
            <w:pPr>
              <w:adjustRightInd w:val="0"/>
              <w:snapToGrid w:val="0"/>
              <w:spacing w:line="360" w:lineRule="auto"/>
              <w:rPr>
                <w:rFonts w:hint="eastAsia" w:ascii="仿宋" w:hAnsi="仿宋" w:eastAsia="仿宋" w:cs="仿宋"/>
                <w:spacing w:val="-12"/>
                <w:sz w:val="21"/>
                <w:szCs w:val="21"/>
              </w:rPr>
            </w:pPr>
            <w:r>
              <w:rPr>
                <w:rFonts w:hint="eastAsia" w:ascii="仿宋" w:hAnsi="仿宋" w:eastAsia="仿宋" w:cs="仿宋"/>
                <w:spacing w:val="-12"/>
                <w:sz w:val="21"/>
                <w:szCs w:val="21"/>
              </w:rPr>
              <w:t>不合格和纠正措施</w:t>
            </w:r>
          </w:p>
          <w:p>
            <w:pPr>
              <w:spacing w:line="360" w:lineRule="auto"/>
              <w:rPr>
                <w:rFonts w:hint="eastAsia" w:ascii="仿宋" w:hAnsi="仿宋" w:eastAsia="仿宋" w:cs="仿宋"/>
                <w:kern w:val="2"/>
                <w:sz w:val="21"/>
                <w:szCs w:val="21"/>
                <w:lang w:val="en-US" w:eastAsia="zh-CN" w:bidi="ar-SA"/>
              </w:rPr>
            </w:pPr>
          </w:p>
        </w:tc>
        <w:tc>
          <w:tcPr>
            <w:tcW w:w="1240" w:type="dxa"/>
            <w:noWrap w:val="0"/>
            <w:vAlign w:val="top"/>
          </w:tcPr>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Q:10.2</w:t>
            </w:r>
          </w:p>
          <w:p>
            <w:pPr>
              <w:spacing w:line="360" w:lineRule="auto"/>
              <w:rPr>
                <w:rFonts w:hint="eastAsia" w:ascii="仿宋" w:hAnsi="仿宋" w:eastAsia="仿宋" w:cs="仿宋"/>
                <w:kern w:val="2"/>
                <w:sz w:val="21"/>
                <w:szCs w:val="21"/>
                <w:lang w:val="en-US" w:eastAsia="zh-CN" w:bidi="ar-SA"/>
              </w:rPr>
            </w:pPr>
          </w:p>
        </w:tc>
        <w:tc>
          <w:tcPr>
            <w:tcW w:w="10845" w:type="dxa"/>
            <w:noWrap w:val="0"/>
            <w:vAlign w:val="center"/>
          </w:tcPr>
          <w:p>
            <w:pPr>
              <w:snapToGrid w:val="0"/>
              <w:spacing w:line="360" w:lineRule="auto"/>
              <w:jc w:val="left"/>
              <w:rPr>
                <w:rFonts w:hint="eastAsia" w:ascii="仿宋" w:hAnsi="仿宋" w:eastAsia="仿宋" w:cs="仿宋"/>
                <w:sz w:val="21"/>
                <w:szCs w:val="21"/>
              </w:rPr>
            </w:pPr>
            <w:r>
              <w:rPr>
                <w:rFonts w:hint="eastAsia" w:ascii="仿宋" w:hAnsi="仿宋" w:eastAsia="仿宋" w:cs="仿宋"/>
                <w:sz w:val="21"/>
                <w:szCs w:val="21"/>
              </w:rPr>
              <w:t>◆管理手册中规定了采取纠正措施的时机、对不合格或潜在不合格的原因进行分析、采取相应的对策措施等，所制定的纠正措施、预防措施程序中规定的要求满足标准要求。负责人介绍公司在运行过程中对发现的不合格都会采取纠正、纠正措施以防止不合格或不符合再次发生，同时也会举一反三，采取预防措施以防止发生不合格或不符合。 公司内审时发现的1项不符合项进行了原因分析、纠正措施和验证，详见审核9.2条款记录。公司未发生投诉不合格的情况。</w:t>
            </w:r>
          </w:p>
          <w:p>
            <w:pPr>
              <w:snapToGrid w:val="0"/>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◆公司对纠正及预防措施的管理基本符合要求。</w:t>
            </w:r>
          </w:p>
        </w:tc>
        <w:tc>
          <w:tcPr>
            <w:tcW w:w="879" w:type="dxa"/>
            <w:noWrap w:val="0"/>
            <w:vAlign w:val="top"/>
          </w:tcPr>
          <w:p>
            <w:pPr>
              <w:spacing w:line="36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Y</w:t>
            </w:r>
          </w:p>
        </w:tc>
      </w:tr>
    </w:tbl>
    <w:p>
      <w:pPr>
        <w:pStyle w:val="7"/>
        <w:spacing w:line="360" w:lineRule="auto"/>
        <w:rPr>
          <w:rFonts w:ascii="楷体" w:hAnsi="楷体" w:eastAsia="楷体"/>
        </w:rPr>
      </w:pPr>
      <w:r>
        <w:rPr>
          <w:rFonts w:hint="eastAsia" w:ascii="楷体" w:hAnsi="楷体" w:eastAsia="楷体"/>
          <w:sz w:val="24"/>
          <w:szCs w:val="24"/>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13</w:t>
    </w:r>
    <w:r>
      <w:rPr>
        <w:b/>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7033" y="0"/>
              <wp:lineTo x="4019" y="1440"/>
              <wp:lineTo x="-502" y="5760"/>
              <wp:lineTo x="-502" y="10080"/>
              <wp:lineTo x="0" y="15360"/>
              <wp:lineTo x="502" y="17280"/>
              <wp:lineTo x="7033" y="20640"/>
              <wp:lineTo x="11051" y="20640"/>
              <wp:lineTo x="13060" y="20640"/>
              <wp:lineTo x="13563" y="20640"/>
              <wp:lineTo x="20093" y="15360"/>
              <wp:lineTo x="21098" y="6240"/>
              <wp:lineTo x="15070" y="480"/>
              <wp:lineTo x="12558" y="0"/>
              <wp:lineTo x="7033" y="0"/>
            </wp:wrapPolygon>
          </wp:wrapTight>
          <wp:docPr id="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eastAsia"/>
      </w:rPr>
      <w:t>北京国标联合认证有限公司</w:t>
    </w:r>
    <w:r>
      <w:rPr>
        <w:rStyle w:val="15"/>
      </w:rPr>
      <w:tab/>
    </w:r>
    <w:r>
      <w:rPr>
        <w:rStyle w:val="15"/>
      </w:rPr>
      <w:tab/>
    </w:r>
    <w:r>
      <w:rPr>
        <w:rStyle w:val="15"/>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1"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t>ISC-B-I</w:t>
                          </w:r>
                          <w:r>
                            <w:rPr>
                              <w:sz w:val="18"/>
                              <w:szCs w:val="18"/>
                            </w:rPr>
                            <w:t>I-1</w:t>
                          </w:r>
                          <w:r>
                            <w:rPr>
                              <w:rFonts w:hint="eastAsia"/>
                              <w:sz w:val="18"/>
                              <w:szCs w:val="18"/>
                              <w:lang w:val="en-US" w:eastAsia="zh-CN"/>
                            </w:rPr>
                            <w:t>2</w:t>
                          </w:r>
                          <w:r>
                            <w:rPr>
                              <w:rFonts w:hint="eastAsia"/>
                              <w:sz w:val="18"/>
                              <w:szCs w:val="18"/>
                            </w:rPr>
                            <w:t>管理体系审核记录表</w:t>
                          </w:r>
                          <w:r>
                            <w:rPr>
                              <w:sz w:val="18"/>
                              <w:szCs w:val="18"/>
                            </w:rPr>
                            <w:t>(03</w:t>
                          </w:r>
                          <w:r>
                            <w:rPr>
                              <w:rFonts w:hint="eastAsia"/>
                              <w:sz w:val="18"/>
                              <w:szCs w:val="18"/>
                            </w:rPr>
                            <w:t>版</w:t>
                          </w:r>
                          <w:r>
                            <w:rPr>
                              <w:sz w:val="18"/>
                              <w:szCs w:val="18"/>
                            </w:rPr>
                            <w:t>)</w:t>
                          </w:r>
                        </w:p>
                      </w:txbxContent>
                    </wps:txbx>
                    <wps:bodyPr upright="1"/>
                  </wps:wsp>
                </a:graphicData>
              </a:graphic>
            </wp:anchor>
          </w:drawing>
        </mc:Choice>
        <mc:Fallback>
          <w:pict>
            <v:shape id="_x0000_s1026"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Qaq5dYAAAAKAQAADwAAAAAAAAABACAAAAAiAAAAZHJzL2Rvd25yZXYueG1s&#10;UEsBAhQAFAAAAAgAh07iQK9NUZvBAQAAdwMAAA4AAAAAAAAAAQAgAAAAJQEAAGRycy9lMm9Eb2Mu&#10;eG1sUEsFBgAAAAAGAAYAWQEAAFgFAAAAAA==&#10;">
              <v:fill on="t" focussize="0,0"/>
              <v:stroke on="f"/>
              <v:imagedata o:title=""/>
              <o:lock v:ext="edit" aspectratio="f"/>
              <v:textbox>
                <w:txbxContent>
                  <w:p>
                    <w:r>
                      <w:t>ISC-B-I</w:t>
                    </w:r>
                    <w:r>
                      <w:rPr>
                        <w:sz w:val="18"/>
                        <w:szCs w:val="18"/>
                      </w:rPr>
                      <w:t>I-1</w:t>
                    </w:r>
                    <w:r>
                      <w:rPr>
                        <w:rFonts w:hint="eastAsia"/>
                        <w:sz w:val="18"/>
                        <w:szCs w:val="18"/>
                        <w:lang w:val="en-US" w:eastAsia="zh-CN"/>
                      </w:rPr>
                      <w:t>2</w:t>
                    </w:r>
                    <w:r>
                      <w:rPr>
                        <w:rFonts w:hint="eastAsia"/>
                        <w:sz w:val="18"/>
                        <w:szCs w:val="18"/>
                      </w:rPr>
                      <w:t>管理体系审核记录表</w:t>
                    </w:r>
                    <w:r>
                      <w:rPr>
                        <w:sz w:val="18"/>
                        <w:szCs w:val="18"/>
                      </w:rPr>
                      <w:t>(03</w:t>
                    </w:r>
                    <w:r>
                      <w:rPr>
                        <w:rFonts w:hint="eastAsia"/>
                        <w:sz w:val="18"/>
                        <w:szCs w:val="18"/>
                      </w:rPr>
                      <w:t>版</w:t>
                    </w:r>
                    <w:r>
                      <w:rPr>
                        <w:sz w:val="18"/>
                        <w:szCs w:val="18"/>
                      </w:rPr>
                      <w:t>)</w:t>
                    </w:r>
                  </w:p>
                </w:txbxContent>
              </v:textbox>
            </v:shape>
          </w:pict>
        </mc:Fallback>
      </mc:AlternateContent>
    </w:r>
    <w:r>
      <w:rPr>
        <w:rStyle w:val="15"/>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01A2"/>
    <w:rsid w:val="00004817"/>
    <w:rsid w:val="000214B6"/>
    <w:rsid w:val="0002531E"/>
    <w:rsid w:val="0003373A"/>
    <w:rsid w:val="000359BA"/>
    <w:rsid w:val="000412F6"/>
    <w:rsid w:val="0005199E"/>
    <w:rsid w:val="0005697E"/>
    <w:rsid w:val="000579CF"/>
    <w:rsid w:val="00060B56"/>
    <w:rsid w:val="00075D48"/>
    <w:rsid w:val="00082216"/>
    <w:rsid w:val="00082398"/>
    <w:rsid w:val="000849D2"/>
    <w:rsid w:val="00087F9D"/>
    <w:rsid w:val="0009309C"/>
    <w:rsid w:val="000A5E44"/>
    <w:rsid w:val="000B1394"/>
    <w:rsid w:val="000B40BD"/>
    <w:rsid w:val="000B51BD"/>
    <w:rsid w:val="000C0F8E"/>
    <w:rsid w:val="000C123B"/>
    <w:rsid w:val="000D2C19"/>
    <w:rsid w:val="000D5401"/>
    <w:rsid w:val="000D697A"/>
    <w:rsid w:val="000E2B69"/>
    <w:rsid w:val="000E4738"/>
    <w:rsid w:val="000E7EF7"/>
    <w:rsid w:val="000F35F1"/>
    <w:rsid w:val="000F7D53"/>
    <w:rsid w:val="001022F1"/>
    <w:rsid w:val="001037D5"/>
    <w:rsid w:val="00115415"/>
    <w:rsid w:val="00123C03"/>
    <w:rsid w:val="00145688"/>
    <w:rsid w:val="0015654D"/>
    <w:rsid w:val="001677C1"/>
    <w:rsid w:val="00181BB0"/>
    <w:rsid w:val="001918ED"/>
    <w:rsid w:val="00192A7F"/>
    <w:rsid w:val="00194DC7"/>
    <w:rsid w:val="001A2D7F"/>
    <w:rsid w:val="001A3DF8"/>
    <w:rsid w:val="001A572D"/>
    <w:rsid w:val="001B1F4D"/>
    <w:rsid w:val="001D3314"/>
    <w:rsid w:val="001D4AD8"/>
    <w:rsid w:val="001D54FF"/>
    <w:rsid w:val="001E1974"/>
    <w:rsid w:val="00202BC2"/>
    <w:rsid w:val="00214113"/>
    <w:rsid w:val="00215081"/>
    <w:rsid w:val="00216DB7"/>
    <w:rsid w:val="00222532"/>
    <w:rsid w:val="00237445"/>
    <w:rsid w:val="00262117"/>
    <w:rsid w:val="002651A6"/>
    <w:rsid w:val="00275A8E"/>
    <w:rsid w:val="00294682"/>
    <w:rsid w:val="002973F0"/>
    <w:rsid w:val="002975C1"/>
    <w:rsid w:val="002A0E6E"/>
    <w:rsid w:val="002A33CC"/>
    <w:rsid w:val="002B1808"/>
    <w:rsid w:val="002C1ACE"/>
    <w:rsid w:val="002C3E0D"/>
    <w:rsid w:val="002D41FB"/>
    <w:rsid w:val="002E0587"/>
    <w:rsid w:val="002E1E1D"/>
    <w:rsid w:val="00317401"/>
    <w:rsid w:val="00326FC1"/>
    <w:rsid w:val="00337922"/>
    <w:rsid w:val="00337BBE"/>
    <w:rsid w:val="00340867"/>
    <w:rsid w:val="00342857"/>
    <w:rsid w:val="00347E99"/>
    <w:rsid w:val="003563A3"/>
    <w:rsid w:val="003608CB"/>
    <w:rsid w:val="003627B6"/>
    <w:rsid w:val="003708D5"/>
    <w:rsid w:val="0038061A"/>
    <w:rsid w:val="0038063B"/>
    <w:rsid w:val="00380837"/>
    <w:rsid w:val="00381318"/>
    <w:rsid w:val="00382EDD"/>
    <w:rsid w:val="003836CA"/>
    <w:rsid w:val="00386A98"/>
    <w:rsid w:val="00390345"/>
    <w:rsid w:val="003A07E3"/>
    <w:rsid w:val="003A1E9C"/>
    <w:rsid w:val="003C0FC6"/>
    <w:rsid w:val="003C58F5"/>
    <w:rsid w:val="003D6BE3"/>
    <w:rsid w:val="003E0E52"/>
    <w:rsid w:val="003F20A5"/>
    <w:rsid w:val="003F5FB6"/>
    <w:rsid w:val="003F667B"/>
    <w:rsid w:val="00400B59"/>
    <w:rsid w:val="00400B96"/>
    <w:rsid w:val="00405D5F"/>
    <w:rsid w:val="00410914"/>
    <w:rsid w:val="00415AA3"/>
    <w:rsid w:val="00420C60"/>
    <w:rsid w:val="00424936"/>
    <w:rsid w:val="00430432"/>
    <w:rsid w:val="00433759"/>
    <w:rsid w:val="0043494E"/>
    <w:rsid w:val="004414A5"/>
    <w:rsid w:val="00456697"/>
    <w:rsid w:val="004607C4"/>
    <w:rsid w:val="00463661"/>
    <w:rsid w:val="00465FE1"/>
    <w:rsid w:val="00475491"/>
    <w:rsid w:val="004869FB"/>
    <w:rsid w:val="00491735"/>
    <w:rsid w:val="00492B9E"/>
    <w:rsid w:val="00494A46"/>
    <w:rsid w:val="004978D0"/>
    <w:rsid w:val="004B217F"/>
    <w:rsid w:val="004B3E7F"/>
    <w:rsid w:val="004C07FE"/>
    <w:rsid w:val="004C6045"/>
    <w:rsid w:val="004D3E4C"/>
    <w:rsid w:val="004F185D"/>
    <w:rsid w:val="005020FF"/>
    <w:rsid w:val="005056ED"/>
    <w:rsid w:val="00517E4C"/>
    <w:rsid w:val="00521CF0"/>
    <w:rsid w:val="00525D6B"/>
    <w:rsid w:val="0053208B"/>
    <w:rsid w:val="00534814"/>
    <w:rsid w:val="00536930"/>
    <w:rsid w:val="00551AE7"/>
    <w:rsid w:val="005558E4"/>
    <w:rsid w:val="00556AF4"/>
    <w:rsid w:val="00560A2A"/>
    <w:rsid w:val="00564E53"/>
    <w:rsid w:val="005779A8"/>
    <w:rsid w:val="00583277"/>
    <w:rsid w:val="00592C3E"/>
    <w:rsid w:val="005A000F"/>
    <w:rsid w:val="005A62C7"/>
    <w:rsid w:val="005B173D"/>
    <w:rsid w:val="005B6888"/>
    <w:rsid w:val="005C570F"/>
    <w:rsid w:val="005C7367"/>
    <w:rsid w:val="005D7FAE"/>
    <w:rsid w:val="005F6C65"/>
    <w:rsid w:val="00600F02"/>
    <w:rsid w:val="0060444D"/>
    <w:rsid w:val="0062382D"/>
    <w:rsid w:val="00636710"/>
    <w:rsid w:val="00642776"/>
    <w:rsid w:val="00644FE2"/>
    <w:rsid w:val="00645FB8"/>
    <w:rsid w:val="00651986"/>
    <w:rsid w:val="00653AE3"/>
    <w:rsid w:val="006545E8"/>
    <w:rsid w:val="00664736"/>
    <w:rsid w:val="00665980"/>
    <w:rsid w:val="0067640C"/>
    <w:rsid w:val="006836D9"/>
    <w:rsid w:val="006910D6"/>
    <w:rsid w:val="00695256"/>
    <w:rsid w:val="00695570"/>
    <w:rsid w:val="00696AF1"/>
    <w:rsid w:val="006A3B31"/>
    <w:rsid w:val="006A68F3"/>
    <w:rsid w:val="006B4127"/>
    <w:rsid w:val="006C1141"/>
    <w:rsid w:val="006C24BF"/>
    <w:rsid w:val="006C40B9"/>
    <w:rsid w:val="006D790F"/>
    <w:rsid w:val="006E678B"/>
    <w:rsid w:val="0070367F"/>
    <w:rsid w:val="00712F3C"/>
    <w:rsid w:val="007170AA"/>
    <w:rsid w:val="007177FF"/>
    <w:rsid w:val="00725123"/>
    <w:rsid w:val="00732B66"/>
    <w:rsid w:val="007379CA"/>
    <w:rsid w:val="00737C8F"/>
    <w:rsid w:val="007406DE"/>
    <w:rsid w:val="00742F4E"/>
    <w:rsid w:val="00743E79"/>
    <w:rsid w:val="00744BEA"/>
    <w:rsid w:val="00751532"/>
    <w:rsid w:val="00751C37"/>
    <w:rsid w:val="0075769B"/>
    <w:rsid w:val="00770EF9"/>
    <w:rsid w:val="007757F3"/>
    <w:rsid w:val="007815DC"/>
    <w:rsid w:val="007A47FB"/>
    <w:rsid w:val="007B106B"/>
    <w:rsid w:val="007B275D"/>
    <w:rsid w:val="007E6AEB"/>
    <w:rsid w:val="007F01EC"/>
    <w:rsid w:val="007F0F58"/>
    <w:rsid w:val="007F7DF2"/>
    <w:rsid w:val="008079FA"/>
    <w:rsid w:val="00810D58"/>
    <w:rsid w:val="00830113"/>
    <w:rsid w:val="00835B31"/>
    <w:rsid w:val="00853BC9"/>
    <w:rsid w:val="00854B55"/>
    <w:rsid w:val="00855B26"/>
    <w:rsid w:val="0086215B"/>
    <w:rsid w:val="008646DE"/>
    <w:rsid w:val="00864902"/>
    <w:rsid w:val="00864BE7"/>
    <w:rsid w:val="00865200"/>
    <w:rsid w:val="00871695"/>
    <w:rsid w:val="0087271A"/>
    <w:rsid w:val="00891C25"/>
    <w:rsid w:val="008931BD"/>
    <w:rsid w:val="008973EE"/>
    <w:rsid w:val="008B7537"/>
    <w:rsid w:val="008D089D"/>
    <w:rsid w:val="008E1006"/>
    <w:rsid w:val="008E24A5"/>
    <w:rsid w:val="008F0B04"/>
    <w:rsid w:val="008F0CAC"/>
    <w:rsid w:val="008F7C55"/>
    <w:rsid w:val="00930694"/>
    <w:rsid w:val="009319B4"/>
    <w:rsid w:val="0093521F"/>
    <w:rsid w:val="00945677"/>
    <w:rsid w:val="00955B84"/>
    <w:rsid w:val="00962F78"/>
    <w:rsid w:val="0096609F"/>
    <w:rsid w:val="009701C1"/>
    <w:rsid w:val="00971600"/>
    <w:rsid w:val="0098280C"/>
    <w:rsid w:val="00984342"/>
    <w:rsid w:val="009973B4"/>
    <w:rsid w:val="00997D09"/>
    <w:rsid w:val="009B6E9B"/>
    <w:rsid w:val="009B7EB8"/>
    <w:rsid w:val="009C74D1"/>
    <w:rsid w:val="009E30DA"/>
    <w:rsid w:val="009E6193"/>
    <w:rsid w:val="009E7DD1"/>
    <w:rsid w:val="009F7EED"/>
    <w:rsid w:val="00A036B5"/>
    <w:rsid w:val="00A138EC"/>
    <w:rsid w:val="00A22676"/>
    <w:rsid w:val="00A35B04"/>
    <w:rsid w:val="00A60F0B"/>
    <w:rsid w:val="00A62E27"/>
    <w:rsid w:val="00A73DCA"/>
    <w:rsid w:val="00A801DE"/>
    <w:rsid w:val="00A90A22"/>
    <w:rsid w:val="00A97734"/>
    <w:rsid w:val="00AA7F40"/>
    <w:rsid w:val="00AB41FC"/>
    <w:rsid w:val="00AB6C35"/>
    <w:rsid w:val="00AB7D2F"/>
    <w:rsid w:val="00AD6F34"/>
    <w:rsid w:val="00AF0AAB"/>
    <w:rsid w:val="00AF156F"/>
    <w:rsid w:val="00AF616B"/>
    <w:rsid w:val="00B02A7F"/>
    <w:rsid w:val="00B0685B"/>
    <w:rsid w:val="00B218ED"/>
    <w:rsid w:val="00B22D22"/>
    <w:rsid w:val="00B23030"/>
    <w:rsid w:val="00B237B9"/>
    <w:rsid w:val="00B23CAA"/>
    <w:rsid w:val="00B410EE"/>
    <w:rsid w:val="00B47338"/>
    <w:rsid w:val="00B8202D"/>
    <w:rsid w:val="00B90662"/>
    <w:rsid w:val="00B91BD2"/>
    <w:rsid w:val="00B929FD"/>
    <w:rsid w:val="00B95B99"/>
    <w:rsid w:val="00B95F69"/>
    <w:rsid w:val="00BA76FA"/>
    <w:rsid w:val="00BC2015"/>
    <w:rsid w:val="00BC71B0"/>
    <w:rsid w:val="00BD0CE3"/>
    <w:rsid w:val="00BF28CD"/>
    <w:rsid w:val="00BF597E"/>
    <w:rsid w:val="00C03098"/>
    <w:rsid w:val="00C14685"/>
    <w:rsid w:val="00C31C73"/>
    <w:rsid w:val="00C51A36"/>
    <w:rsid w:val="00C548BE"/>
    <w:rsid w:val="00C55228"/>
    <w:rsid w:val="00C67E19"/>
    <w:rsid w:val="00C67E47"/>
    <w:rsid w:val="00C71E85"/>
    <w:rsid w:val="00C86F9B"/>
    <w:rsid w:val="00C87FEE"/>
    <w:rsid w:val="00C920A9"/>
    <w:rsid w:val="00CA303E"/>
    <w:rsid w:val="00CA659B"/>
    <w:rsid w:val="00CB260B"/>
    <w:rsid w:val="00CB787D"/>
    <w:rsid w:val="00CD2FB2"/>
    <w:rsid w:val="00CE2A9E"/>
    <w:rsid w:val="00CE315A"/>
    <w:rsid w:val="00CE7BE1"/>
    <w:rsid w:val="00CF147A"/>
    <w:rsid w:val="00CF1726"/>
    <w:rsid w:val="00CF6C5C"/>
    <w:rsid w:val="00D0162A"/>
    <w:rsid w:val="00D06F59"/>
    <w:rsid w:val="00D3392D"/>
    <w:rsid w:val="00D429D7"/>
    <w:rsid w:val="00D44C1E"/>
    <w:rsid w:val="00D51880"/>
    <w:rsid w:val="00D54940"/>
    <w:rsid w:val="00D55E69"/>
    <w:rsid w:val="00D562F6"/>
    <w:rsid w:val="00D5672E"/>
    <w:rsid w:val="00D67D5E"/>
    <w:rsid w:val="00D8388C"/>
    <w:rsid w:val="00DA0DF0"/>
    <w:rsid w:val="00DA32AB"/>
    <w:rsid w:val="00DA50ED"/>
    <w:rsid w:val="00DB5DEA"/>
    <w:rsid w:val="00DD0ED1"/>
    <w:rsid w:val="00DD1C8E"/>
    <w:rsid w:val="00DD466D"/>
    <w:rsid w:val="00DE146D"/>
    <w:rsid w:val="00DE2D80"/>
    <w:rsid w:val="00DE6FCE"/>
    <w:rsid w:val="00DF76DB"/>
    <w:rsid w:val="00E038E4"/>
    <w:rsid w:val="00E03908"/>
    <w:rsid w:val="00E13D9A"/>
    <w:rsid w:val="00E22EC1"/>
    <w:rsid w:val="00E32D13"/>
    <w:rsid w:val="00E43822"/>
    <w:rsid w:val="00E54035"/>
    <w:rsid w:val="00E574D6"/>
    <w:rsid w:val="00E62552"/>
    <w:rsid w:val="00E62996"/>
    <w:rsid w:val="00E63714"/>
    <w:rsid w:val="00E64A51"/>
    <w:rsid w:val="00E676F9"/>
    <w:rsid w:val="00E81B88"/>
    <w:rsid w:val="00E910C0"/>
    <w:rsid w:val="00E97424"/>
    <w:rsid w:val="00EA1DD9"/>
    <w:rsid w:val="00EA55F7"/>
    <w:rsid w:val="00EB0164"/>
    <w:rsid w:val="00EB5DF5"/>
    <w:rsid w:val="00EB65F7"/>
    <w:rsid w:val="00EC42F5"/>
    <w:rsid w:val="00ED0F62"/>
    <w:rsid w:val="00ED2ED6"/>
    <w:rsid w:val="00ED3D25"/>
    <w:rsid w:val="00ED49F1"/>
    <w:rsid w:val="00EF36E7"/>
    <w:rsid w:val="00F05C2F"/>
    <w:rsid w:val="00F06D09"/>
    <w:rsid w:val="00F10FA0"/>
    <w:rsid w:val="00F11201"/>
    <w:rsid w:val="00F1140F"/>
    <w:rsid w:val="00F12002"/>
    <w:rsid w:val="00F14D99"/>
    <w:rsid w:val="00F30382"/>
    <w:rsid w:val="00F32CB9"/>
    <w:rsid w:val="00F33729"/>
    <w:rsid w:val="00F35CD7"/>
    <w:rsid w:val="00F4057A"/>
    <w:rsid w:val="00F4227D"/>
    <w:rsid w:val="00F606E1"/>
    <w:rsid w:val="00F6739D"/>
    <w:rsid w:val="00F80156"/>
    <w:rsid w:val="00F83639"/>
    <w:rsid w:val="00F840C3"/>
    <w:rsid w:val="00F856F5"/>
    <w:rsid w:val="00F956F5"/>
    <w:rsid w:val="00FA0833"/>
    <w:rsid w:val="00FA350D"/>
    <w:rsid w:val="00FB03C3"/>
    <w:rsid w:val="00FB5A65"/>
    <w:rsid w:val="00FD15B5"/>
    <w:rsid w:val="00FD2869"/>
    <w:rsid w:val="00FD5EE5"/>
    <w:rsid w:val="00FD72A6"/>
    <w:rsid w:val="00FE09C9"/>
    <w:rsid w:val="02191597"/>
    <w:rsid w:val="029B3BD1"/>
    <w:rsid w:val="059524A4"/>
    <w:rsid w:val="06331476"/>
    <w:rsid w:val="066A06B0"/>
    <w:rsid w:val="070923A0"/>
    <w:rsid w:val="07E31045"/>
    <w:rsid w:val="086E6A5B"/>
    <w:rsid w:val="08D25264"/>
    <w:rsid w:val="0AB211B2"/>
    <w:rsid w:val="0CAA29BC"/>
    <w:rsid w:val="0CFD33AF"/>
    <w:rsid w:val="0D81269E"/>
    <w:rsid w:val="0E212769"/>
    <w:rsid w:val="0E862D70"/>
    <w:rsid w:val="10181C1D"/>
    <w:rsid w:val="108219C2"/>
    <w:rsid w:val="11043EE6"/>
    <w:rsid w:val="11920312"/>
    <w:rsid w:val="129E3CF3"/>
    <w:rsid w:val="14EB58D3"/>
    <w:rsid w:val="18A36E43"/>
    <w:rsid w:val="18DA4B79"/>
    <w:rsid w:val="18EF5090"/>
    <w:rsid w:val="19EC09FF"/>
    <w:rsid w:val="1A707B27"/>
    <w:rsid w:val="1C737317"/>
    <w:rsid w:val="1E4E7EEF"/>
    <w:rsid w:val="1E682799"/>
    <w:rsid w:val="1FB9720C"/>
    <w:rsid w:val="202E08FC"/>
    <w:rsid w:val="243B4EFE"/>
    <w:rsid w:val="24A25837"/>
    <w:rsid w:val="255F1E1F"/>
    <w:rsid w:val="25DF1837"/>
    <w:rsid w:val="25F63766"/>
    <w:rsid w:val="27A90789"/>
    <w:rsid w:val="289936C0"/>
    <w:rsid w:val="2D423482"/>
    <w:rsid w:val="32981AF2"/>
    <w:rsid w:val="334C39D0"/>
    <w:rsid w:val="35107CFD"/>
    <w:rsid w:val="357511B3"/>
    <w:rsid w:val="35AB230E"/>
    <w:rsid w:val="36434842"/>
    <w:rsid w:val="386404B1"/>
    <w:rsid w:val="386D46DB"/>
    <w:rsid w:val="3B094BD1"/>
    <w:rsid w:val="3B7A7C88"/>
    <w:rsid w:val="3C0E565E"/>
    <w:rsid w:val="3EF36CF9"/>
    <w:rsid w:val="43912322"/>
    <w:rsid w:val="43F87F24"/>
    <w:rsid w:val="46B05DAF"/>
    <w:rsid w:val="48B03824"/>
    <w:rsid w:val="4BF0521B"/>
    <w:rsid w:val="4C804322"/>
    <w:rsid w:val="4CEB468F"/>
    <w:rsid w:val="4E613631"/>
    <w:rsid w:val="4EB7624B"/>
    <w:rsid w:val="4FE1154F"/>
    <w:rsid w:val="50ED0D82"/>
    <w:rsid w:val="51FA7BA5"/>
    <w:rsid w:val="581D7B68"/>
    <w:rsid w:val="59CD6466"/>
    <w:rsid w:val="5B8B12E1"/>
    <w:rsid w:val="5EA12B9A"/>
    <w:rsid w:val="60B66F5B"/>
    <w:rsid w:val="63743DBE"/>
    <w:rsid w:val="64AD4D15"/>
    <w:rsid w:val="64F85079"/>
    <w:rsid w:val="680151E4"/>
    <w:rsid w:val="68714B83"/>
    <w:rsid w:val="68B8560A"/>
    <w:rsid w:val="6CCC0929"/>
    <w:rsid w:val="6CE464B3"/>
    <w:rsid w:val="6F1216C3"/>
    <w:rsid w:val="75D03932"/>
    <w:rsid w:val="764B0224"/>
    <w:rsid w:val="782F151B"/>
    <w:rsid w:val="79403FCC"/>
    <w:rsid w:val="7CDB027D"/>
    <w:rsid w:val="7FB826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ucida Sans" w:hAnsi="Lucida Sans" w:eastAsia="黑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4"/>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List 3"/>
    <w:basedOn w:val="1"/>
    <w:qFormat/>
    <w:uiPriority w:val="0"/>
    <w:pPr>
      <w:ind w:left="100" w:leftChars="400" w:hanging="200" w:hangingChars="200"/>
    </w:pPr>
  </w:style>
  <w:style w:type="paragraph" w:styleId="6">
    <w:name w:val="Balloon Text"/>
    <w:basedOn w:val="1"/>
    <w:link w:val="12"/>
    <w:semiHidden/>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6"/>
    <w:semiHidden/>
    <w:qFormat/>
    <w:locked/>
    <w:uiPriority w:val="99"/>
    <w:rPr>
      <w:rFonts w:ascii="Times New Roman" w:hAnsi="Times New Roman" w:eastAsia="宋体" w:cs="Times New Roman"/>
      <w:sz w:val="18"/>
      <w:szCs w:val="18"/>
    </w:rPr>
  </w:style>
  <w:style w:type="character" w:customStyle="1" w:styleId="13">
    <w:name w:val="页脚 Char"/>
    <w:link w:val="7"/>
    <w:qFormat/>
    <w:locked/>
    <w:uiPriority w:val="99"/>
    <w:rPr>
      <w:rFonts w:ascii="Times New Roman" w:hAnsi="Times New Roman" w:eastAsia="宋体" w:cs="Times New Roman"/>
      <w:sz w:val="18"/>
      <w:szCs w:val="18"/>
    </w:rPr>
  </w:style>
  <w:style w:type="character" w:customStyle="1" w:styleId="14">
    <w:name w:val="页眉 Char"/>
    <w:link w:val="8"/>
    <w:qFormat/>
    <w:locked/>
    <w:uiPriority w:val="99"/>
    <w:rPr>
      <w:rFonts w:ascii="Times New Roman" w:hAnsi="Times New Roman" w:eastAsia="宋体" w:cs="Times New Roman"/>
      <w:sz w:val="18"/>
      <w:szCs w:val="18"/>
    </w:rPr>
  </w:style>
  <w:style w:type="character" w:customStyle="1" w:styleId="15">
    <w:name w:val="Char Char1"/>
    <w:qFormat/>
    <w:locked/>
    <w:uiPriority w:val="99"/>
    <w:rPr>
      <w:rFonts w:ascii="宋体" w:hAnsi="Courier New" w:eastAsia="宋体"/>
      <w:kern w:val="2"/>
      <w:sz w:val="21"/>
      <w:lang w:val="en-US" w:eastAsia="zh-CN"/>
    </w:rPr>
  </w:style>
  <w:style w:type="character" w:customStyle="1" w:styleId="16">
    <w:name w:val="fontstyle01"/>
    <w:qFormat/>
    <w:uiPriority w:val="99"/>
    <w:rPr>
      <w:rFonts w:ascii="宋体" w:hAnsi="宋体" w:eastAsia="宋体" w:cs="Times New Roman"/>
      <w:color w:val="000000"/>
      <w:sz w:val="24"/>
      <w:szCs w:val="24"/>
    </w:rPr>
  </w:style>
  <w:style w:type="character" w:customStyle="1" w:styleId="17">
    <w:name w:val="fontstyle21"/>
    <w:qFormat/>
    <w:uiPriority w:val="99"/>
    <w:rPr>
      <w:rFonts w:ascii="Times New Roman" w:hAnsi="Times New Roman" w:cs="Times New Roman"/>
      <w:color w:val="000000"/>
      <w:sz w:val="24"/>
      <w:szCs w:val="24"/>
    </w:rPr>
  </w:style>
  <w:style w:type="paragraph" w:customStyle="1" w:styleId="18">
    <w:name w:val="东方正文"/>
    <w:basedOn w:val="1"/>
    <w:qFormat/>
    <w:uiPriority w:val="0"/>
    <w:pPr>
      <w:spacing w:line="400" w:lineRule="exact"/>
      <w:ind w:left="284" w:right="284"/>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1061</Words>
  <Characters>6050</Characters>
  <Lines>50</Lines>
  <Paragraphs>14</Paragraphs>
  <TotalTime>2</TotalTime>
  <ScaleCrop>false</ScaleCrop>
  <LinksUpToDate>false</LinksUpToDate>
  <CharactersWithSpaces>7097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2019-05-18T04:55:00Z</dcterms:created>
  <dc:creator>微软用户</dc:creator>
  <cp:lastModifiedBy>至鱼</cp:lastModifiedBy>
  <dcterms:modified xsi:type="dcterms:W3CDTF">2021-07-17T12:08:44Z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6091248CB2D04E6481072EC718C52E3A</vt:lpwstr>
  </property>
</Properties>
</file>