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石家庄荣达文化传播有限公司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计算机信息系统集成服务：客户项目意向—项目设计（需要时）—制定施工方案—采购项目设备—（综合布线）—设备安装—系统测试—交付使用—售后服务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销售服务：业务洽谈—下单/签订合同—产品采购—发货至顾客指定地点—验收—结算—售后服务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固废排放、火灾事故的发生，环境安全运行控制程序、废弃物控制程序、应急准备和响应控制程序、应急预案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火灾、触电，环境安全运行控制程序、应急准备和响应控制程序、应急预案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/>
                <w:b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725170</wp:posOffset>
                  </wp:positionV>
                  <wp:extent cx="975360" cy="46990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635</wp:posOffset>
            </wp:positionV>
            <wp:extent cx="975360" cy="469900"/>
            <wp:effectExtent l="0" t="0" r="0" b="0"/>
            <wp:wrapNone/>
            <wp:docPr id="2" name="图片 2" descr="微信图片_2019090415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0415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2021.7.5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2021.7.5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7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2021-07-05T01:38:40Z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5B92079D10054F1E82F004DF349B4E20</vt:lpwstr>
  </property>
</Properties>
</file>