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0669-2021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3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96"/>
        <w:gridCol w:w="1104"/>
        <w:gridCol w:w="1104"/>
        <w:gridCol w:w="4008"/>
        <w:gridCol w:w="1476"/>
        <w:gridCol w:w="1512"/>
        <w:gridCol w:w="106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2574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bookmarkStart w:id="1" w:name="组织名称"/>
            <w:r>
              <w:rPr>
                <w:rFonts w:hint="eastAsia"/>
                <w:szCs w:val="21"/>
              </w:rPr>
              <w:t>武汉银采天纸业股份有限公司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数显外径千分尺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0806084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0~25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示值误差 -1um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量块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武汉市计量测试检定（研究）所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2020年12月8日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计长仪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LK-90S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示值误差：≤﹢0.1L，L-m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扩展不确定度：U=0.1m K=2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计长仪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武汉市计量测试检定（研究）所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2020年12月2日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邵氏硬度计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50262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LX-A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压针伸出长度：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1、压针伸出长度为最大时允差为0.0±0.5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2、压针伸出长度为0mm时允差为100±0.5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3、压针伸出长度为1.25mm时允差为50.0±1.0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压针几何尺寸：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压针直径（1.25±0.15）mm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压针顶端平面直径（0.79±0.03）mm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压针顶端圆锥角（35±0.75）°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邵氏硬度计检定装置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邵氏硬度计专用量块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游标卡尺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万能工具显微镜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武汉市计量测试检定（研究）所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2020年12月6日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6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生产部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200g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最大允差±3mg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砝码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武汉市计量测试检定（研究）所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2020年12月7日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3739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公司已制定《计量确认管理程序》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建最高计量标准，测量设备由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负责溯源。公司测量设备全部委托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武汉市计量测试检定（研究）所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机构检定/校准，校准</w:t>
            </w:r>
            <w:r>
              <w:rPr>
                <w:rFonts w:ascii="Calibri" w:hAnsi="Calibri" w:eastAsia="宋体" w:cs="Calibri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检定证书由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总经办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保存。根据抽查情况，该公司的校准情况符合溯源性要求。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由于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武汉市计量测试检定（研究）所出具的检定证书都不提供标准器的精度等级，无法确认测量设备是否满足要求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739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2078990</wp:posOffset>
                  </wp:positionH>
                  <wp:positionV relativeFrom="page">
                    <wp:posOffset>293370</wp:posOffset>
                  </wp:positionV>
                  <wp:extent cx="784860" cy="508635"/>
                  <wp:effectExtent l="0" t="0" r="0" b="0"/>
                  <wp:wrapNone/>
                  <wp:docPr id="4" name="图片 2" descr="微信图片_2020120920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微信图片_202012092042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年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日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527685" cy="288925"/>
                  <wp:effectExtent l="0" t="0" r="5715" b="3175"/>
                  <wp:docPr id="5" name="图片 5" descr="无标题-波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无标题-波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</w:p>
        </w:tc>
      </w:tr>
    </w:tbl>
    <w:p>
      <w:bookmarkStart w:id="2" w:name="_GoBack"/>
      <w:bookmarkEnd w:id="2"/>
    </w:p>
    <w:p>
      <w:r>
        <w:rPr>
          <w:rFonts w:hint="eastAsia"/>
        </w:rPr>
        <w:t>说明：“测量设备计量特性”可以填写测量设备的最大允差、准确度等级或校准结果的测量不确定度。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397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139700</wp:posOffset>
              </wp:positionV>
              <wp:extent cx="2741295" cy="261620"/>
              <wp:effectExtent l="0" t="0" r="1905" b="508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129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09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（07版）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7.25pt;margin-top:11pt;height:20.6pt;width:215.85pt;z-index:251660288;mso-width-relative:page;mso-height-relative:page;" fillcolor="#FFFFFF" filled="t" stroked="f" coordsize="21600,21600" o:gfxdata="UEsDBAoAAAAAAIdO4kAAAAAAAAAAAAAAAAAEAAAAZHJzL1BLAwQUAAAACACHTuJAYXnJfdgAAAAK&#10;AQAADwAAAGRycy9kb3ducmV2LnhtbE2Py07DMBBF90j8gzVIbBC1a5qUpplUAgnEto8PcJJpEjUe&#10;R7HbtH+Pu4LlaI7uPTffXG0vLjT6zjHCfKZAEFeu7rhBOOy/Xt9B+GC4Nr1jQriRh03x+JCbrHYT&#10;b+myC42IIewzg9CGMGRS+qola/zMDcTxd3SjNSGeYyPr0Uwx3PZSK5VKazqODa0Z6LOl6rQ7W4Tj&#10;z/SSrKbyOxyW20X6Ybpl6W6Iz09ztQYR6Br+YLjrR3UoolPpzlx70SMkq0USUQSt46Y7oHSqQZQI&#10;6ZsGWeTy/4TiF1BLAwQUAAAACACHTuJABNiMHMUBAAB6AwAADgAAAGRycy9lMm9Eb2MueG1srVNB&#10;jtMwFN0jcQfLe+okYgpETUeCqmwQIM1wANdxEku2v2W7TXoBuAErNuw5V8/Bt9PpwMxmFpOFY///&#10;/Pzf+/bqejKaHKQPCmxDy0VBibQCWmX7hn673b56S0mI3LZcg5UNPcpAr9cvX6xGV8sKBtCt9ARJ&#10;bKhH19AhRlczFsQgDQ8LcNJisgNveMSl71nr+YjsRrOqKJZsBN86D0KGgNHNnKRnRv8UQug6JeQG&#10;xN5IG2dWLzWPKCkMygW6ztV2nRTxS9cFGYluKCqNecRDcL5LI1uveN177gYlziXwp5TwQJPhyuKh&#10;F6oNj5zsvXpEZZTwEKCLCwGGzUKyI6iiLB54czNwJ7MWtDq4i+nh+WjF58NXT1Tb0IoSyw02/PTz&#10;x+nXn9Pv76Qsqqvk0OhCjcAbh9A4vYcJ781dPGAwCZ86b9IfJRHMo7/Hi79yikRgsHrzuqzeXVEi&#10;MFcty2WVG8Dudzsf4kcJhqRJQz32L9vKD59CxEoQegdJhwXQqt0qrfPC97sP2pMDx15v85eKxC3/&#10;wbRNYAtp25xOEZY0zlrSLE676Sx8B+0Rde+dV/2ANWXlGY4tyfTn65N6/u86k94/mf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XnJfdgAAAAKAQAADwAAAAAAAAABACAAAAAiAAAAZHJzL2Rvd25y&#10;ZXYueG1sUEsBAhQAFAAAAAgAh07iQATYjBzFAQAAeg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09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（07版）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75894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532.2pt;z-index:251661312;mso-width-relative:page;mso-height-relative:page;" filled="f" stroked="t" coordsize="21600,21600" o:gfxdata="UEsDBAoAAAAAAIdO4kAAAAAAAAAAAAAAAAAEAAAAZHJzL1BLAwQUAAAACACHTuJACm1M5tQAAAAG&#10;AQAADwAAAGRycy9kb3ducmV2LnhtbE2PwW7CMBBE75X6D9Yi9VKBHSqiEuKgqlIPPRaQel3ibRKI&#10;11HsEMrX13Chx9kZzbzN12fbihP1vnGsIZkpEMSlMw1XGnbbj+krCB+QDbaOScMveVgXjw85ZsaN&#10;/EWnTahELGGfoYY6hC6T0pc1WfQz1xFH78f1FkOUfSVNj2Mst62cK5VKiw3HhRo7eq+pPG4Gq4H8&#10;sEjU29JWu8/L+Pw9vxzGbqv10yRRKxCBzuEehit+RIciMu3dwMaLVsN0GYMa0vjQ1VXpywLE/naQ&#10;RS7/4xd/UEsDBBQAAAAIAIdO4kC8Youx9wEAAOYDAAAOAAAAZHJzL2Uyb0RvYy54bWytU81uEzEQ&#10;viPxDpbvZJOUlHaVTQ8J5YIgEvQBJl7vriX/yeNmk5fgBZC4wYkjd96G8hiMvWlayiUH9uAde2a+&#10;me/zeH61M5ptZUDlbMUnozFn0gpXK9tW/Obj9YsLzjCCrUE7Kyu+l8ivFs+fzXtfyqnrnK5lYARi&#10;sex9xbsYfVkUKDppAEfOS0vOxgUDkbahLeoAPaEbXUzH4/Oid6H2wQmJSKerwckPiOEUQNc0SsiV&#10;E7dG2jigBqkhEiXslEe+yN02jRTxfdOgjExXnJjGvFIRsjdpLRZzKNsAvlPi0AKc0sITTgaUpaJH&#10;qBVEYLdB/QNllAgOXRNHwpliIJIVIRaT8RNtPnTgZeZCUqM/io7/D1a8264DU3XFzzizYOjC7z7/&#10;+PXp6++fX2i9+/6NnSWReo8lxS7tOhx26NchMd41waQ/cWG7LOz+KKzcRSbo8PzV7OLyJWku7n3F&#10;Q6IPGN9IZ1gyKo4xgGq7uHTW0vW5MMnCwvYtRipNifcJqaq2rK/45Ww6I3CgcWxoDMg0niihbXMu&#10;Oq3qa6V1ysDQbpY6sC2kkchfIki4f4WlIivAbojLrmFYOgn1a1uzuPcklqU3wlMLRtacaUlPKlkE&#10;CGUEpU+JpNLaUgdJ40HVZG1cvc9i53O6/tzjYVTTfD3e5+yH57n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tTObUAAAABgEAAA8AAAAAAAAAAQAgAAAAIgAAAGRycy9kb3ducmV2LnhtbFBLAQIU&#10;ABQAAAAIAIdO4kC8Youx9wEAAOYDAAAOAAAAAAAAAAEAIAAAACMBAABkcnMvZTJvRG9jLnhtbFBL&#10;BQYAAAAABgAGAFkBAACM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E6776"/>
    <w:multiLevelType w:val="singleLevel"/>
    <w:tmpl w:val="C93E67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03F5E"/>
    <w:rsid w:val="1CF6020E"/>
    <w:rsid w:val="43AE6B40"/>
    <w:rsid w:val="4EDA1394"/>
    <w:rsid w:val="59FD4F89"/>
    <w:rsid w:val="5CD65045"/>
    <w:rsid w:val="7D5D0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李菁</cp:lastModifiedBy>
  <dcterms:modified xsi:type="dcterms:W3CDTF">2021-06-27T01:43:05Z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F0334083D6F54B929269569F25135BBA</vt:lpwstr>
  </property>
</Properties>
</file>