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1134"/>
        <w:gridCol w:w="509"/>
        <w:gridCol w:w="1050"/>
        <w:gridCol w:w="567"/>
        <w:gridCol w:w="723"/>
        <w:gridCol w:w="695"/>
        <w:gridCol w:w="425"/>
        <w:gridCol w:w="356"/>
        <w:gridCol w:w="69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浙江鼎强电气科技有限公司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3202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0417-2021-QEO</w:t>
            </w:r>
            <w:bookmarkEnd w:id="1"/>
          </w:p>
        </w:tc>
        <w:tc>
          <w:tcPr>
            <w:tcW w:w="10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202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潘强勇</w:t>
            </w:r>
            <w:bookmarkEnd w:id="5"/>
          </w:p>
        </w:tc>
        <w:tc>
          <w:tcPr>
            <w:tcW w:w="10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13905723931</w:t>
            </w:r>
            <w:bookmarkEnd w:id="6"/>
          </w:p>
        </w:tc>
        <w:tc>
          <w:tcPr>
            <w:tcW w:w="1120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1723957163@qq.com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202" w:type="dxa"/>
            <w:gridSpan w:val="5"/>
            <w:vAlign w:val="center"/>
          </w:tcPr>
          <w:p>
            <w:bookmarkStart w:id="8" w:name="最高管理者"/>
            <w:bookmarkEnd w:id="8"/>
          </w:p>
        </w:tc>
        <w:tc>
          <w:tcPr>
            <w:tcW w:w="10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290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1120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Q：漆包线的生产（资质许可范围内除外）</w:t>
            </w:r>
          </w:p>
          <w:p>
            <w:r>
              <w:t>E：漆包线的生产（资质许可范围内除外）所涉及场所的相关环境管理活动</w:t>
            </w:r>
          </w:p>
          <w:p>
            <w:r>
              <w:t>O：漆包线的生产（资质许可范围内除外）所涉及场所的相关职业健康安全管理活动</w:t>
            </w:r>
            <w:bookmarkEnd w:id="10"/>
          </w:p>
        </w:tc>
        <w:tc>
          <w:tcPr>
            <w:tcW w:w="850" w:type="dxa"/>
            <w:gridSpan w:val="3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vAlign w:val="center"/>
          </w:tcPr>
          <w:p>
            <w:bookmarkStart w:id="11" w:name="专业代码"/>
            <w:r>
              <w:t>Q：19.11.02</w:t>
            </w:r>
          </w:p>
          <w:p>
            <w:r>
              <w:t>E：19.11.02</w:t>
            </w:r>
          </w:p>
          <w:p>
            <w:r>
              <w:t>O：19.11.02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2021年06月24日 上午至2021年06月24日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79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7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2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79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7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  <w:tc>
          <w:tcPr>
            <w:tcW w:w="172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ISC-59501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石帆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79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E:实习审核员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7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15088737064</w:t>
            </w:r>
          </w:p>
        </w:tc>
        <w:tc>
          <w:tcPr>
            <w:tcW w:w="172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ISC-266613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方小娥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79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O:专家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助理经理师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O:19.11.02</w:t>
            </w:r>
          </w:p>
        </w:tc>
        <w:tc>
          <w:tcPr>
            <w:tcW w:w="147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18257652078</w:t>
            </w:r>
          </w:p>
        </w:tc>
        <w:tc>
          <w:tcPr>
            <w:tcW w:w="172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ISC-59339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792" w:type="dxa"/>
            <w:gridSpan w:val="3"/>
            <w:vAlign w:val="center"/>
          </w:tcPr>
          <w:p/>
        </w:tc>
        <w:tc>
          <w:tcPr>
            <w:tcW w:w="2340" w:type="dxa"/>
            <w:gridSpan w:val="3"/>
            <w:vAlign w:val="center"/>
          </w:tcPr>
          <w:p/>
        </w:tc>
        <w:tc>
          <w:tcPr>
            <w:tcW w:w="1476" w:type="dxa"/>
            <w:gridSpan w:val="3"/>
            <w:vAlign w:val="center"/>
          </w:tcPr>
          <w:p/>
        </w:tc>
        <w:tc>
          <w:tcPr>
            <w:tcW w:w="1723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6月24日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8:00~8:30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首次会议：介绍审核目的、依据、审核过程、审核员介绍等；企业代表介绍企业情况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8:30~11:30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6665" w:type="dxa"/>
            <w:vAlign w:val="center"/>
          </w:tcPr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管理层、办公室、供销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部、品控部、生产部、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财务：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了解受审核方基本概况，资质、法人、总经理及部门设置、主管部门。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了解受审核方管理体系策划情况。</w:t>
            </w:r>
          </w:p>
          <w:p>
            <w:pPr>
              <w:spacing w:before="81" w:beforeLines="25" w:after="81" w:afterLines="25" w:line="220" w:lineRule="exact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 xml:space="preserve">了解确定认证范围和经营场所、经营许可证、环境影响、危险源等法规要求情况； 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了解受审核方理解和实施标准要求的情况，特别是对管理体系的关键绩效、过程、目标和运作的识别情况；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了解受审核方环境、职业健康安全适用法律法规及其他要求控制情况；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了解受审核方是否策划和实施了内部审核；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了解管理评审控制情况；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了解财务资金投入情况等；</w:t>
            </w:r>
          </w:p>
          <w:p>
            <w:pPr>
              <w:spacing w:before="81" w:beforeLines="25" w:after="81" w:afterLines="25" w:line="220" w:lineRule="exact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了解满足产品、卫生规范标准及许可证情况；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了解受审核方产品实现过程的策划和实施控制情况；</w:t>
            </w:r>
          </w:p>
          <w:p>
            <w:pPr>
              <w:spacing w:before="81" w:beforeLines="25" w:after="81" w:afterLines="25" w:line="220" w:lineRule="exact"/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了解服务作业指导书、环境、职业健康安全管理体系运作的情况；</w:t>
            </w:r>
          </w:p>
          <w:p>
            <w:pPr>
              <w:spacing w:before="81" w:beforeLines="25" w:after="81" w:afterLines="25" w:line="220" w:lineRule="exact"/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了解服务品质验收管理制度；落实情况等；</w:t>
            </w:r>
          </w:p>
          <w:p>
            <w:pPr>
              <w:spacing w:before="81" w:beforeLines="25" w:after="81" w:afterLines="25" w:line="220" w:lineRule="exact"/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了解受审核方服务过程环境因素和危险源识别、重要环境因素和重大危险源控制措施策划，合规性评价；</w:t>
            </w:r>
          </w:p>
          <w:p>
            <w:pPr>
              <w:spacing w:before="81" w:beforeLines="25" w:after="81" w:afterLines="25" w:line="220" w:lineRule="exact"/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了解销售</w:t>
            </w:r>
            <w:bookmarkStart w:id="14" w:name="_GoBack"/>
            <w:bookmarkEnd w:id="14"/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和采购过程的作业文件、执行落实情况；</w:t>
            </w:r>
          </w:p>
          <w:p>
            <w:pPr>
              <w:spacing w:before="81" w:beforeLines="25" w:after="81" w:afterLines="25" w:line="220" w:lineRule="exact"/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了解受审核方服务过程环境因素和危险源识别、重要环境因素和重大危险源控制措施策划，合规性评价；</w:t>
            </w:r>
          </w:p>
          <w:p>
            <w:pPr>
              <w:spacing w:before="81" w:beforeLines="25" w:after="81" w:afterLines="25" w:line="220" w:lineRule="exact"/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了解环境、职业健康安全管理体系运作及相关方影响等的情况；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各部门的环境因素、危险源识别；</w:t>
            </w:r>
          </w:p>
          <w:p>
            <w:pPr>
              <w:spacing w:before="81" w:beforeLines="25" w:after="81" w:afterLines="25" w:line="220" w:lineRule="exact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 xml:space="preserve">查重要环境因素和不可接受风险清单，及采取的管理措施； </w:t>
            </w:r>
          </w:p>
          <w:p>
            <w:pPr>
              <w:spacing w:before="81" w:beforeLines="25" w:after="81" w:afterLines="25" w:line="220" w:lineRule="exact"/>
              <w:rPr>
                <w:rFonts w:hint="default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11:30~12:00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 w:cs="宋体"/>
                <w:b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u w:val="single"/>
                <w:lang w:val="en-US" w:eastAsia="zh-CN"/>
              </w:rPr>
              <w:t>末次会议；安排二阶段审核情况及必要的说明</w:t>
            </w:r>
          </w:p>
        </w:tc>
        <w:tc>
          <w:tcPr>
            <w:tcW w:w="1196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</w:tbl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61C67D8"/>
    <w:rsid w:val="58066B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jc w:val="center"/>
      <w:outlineLvl w:val="0"/>
    </w:pPr>
    <w:rPr>
      <w:color w:val="FFFF00"/>
      <w:kern w:val="0"/>
      <w:sz w:val="44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5</TotalTime>
  <ScaleCrop>false</ScaleCrop>
  <LinksUpToDate>false</LinksUpToDate>
  <CharactersWithSpaces>1267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森林</cp:lastModifiedBy>
  <cp:lastPrinted>2019-03-27T03:10:00Z</cp:lastPrinted>
  <dcterms:modified xsi:type="dcterms:W3CDTF">2021-06-23T12:37:17Z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5AA2282B7EA24AA3900FDDBBC9D7704E</vt:lpwstr>
  </property>
</Properties>
</file>