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受审核方：北京金腾洋科技有限公司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pStyle w:val="2"/>
      </w:pPr>
    </w:p>
    <w:p>
      <w:pPr>
        <w:pStyle w:val="2"/>
      </w:pPr>
    </w:p>
    <w:p>
      <w:pPr>
        <w:pStyle w:val="2"/>
      </w:pPr>
    </w:p>
    <w:p>
      <w:pPr>
        <w:pStyle w:val="2"/>
      </w:pPr>
      <w:bookmarkStart w:id="29" w:name="_GoBack"/>
      <w:bookmarkEnd w:id="29"/>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姜小清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2020-N1QMS-3201919</w:t>
            </w:r>
          </w:p>
        </w:tc>
        <w:tc>
          <w:tcPr>
            <w:tcW w:w="1728" w:type="dxa"/>
            <w:gridSpan w:val="2"/>
            <w:vAlign w:val="center"/>
          </w:tcPr>
          <w:p>
            <w:pPr>
              <w:jc w:val="center"/>
              <w:rPr>
                <w:b/>
                <w:sz w:val="21"/>
                <w:szCs w:val="21"/>
              </w:rPr>
            </w:pPr>
            <w:r>
              <w:rPr>
                <w:b/>
                <w:sz w:val="21"/>
                <w:szCs w:val="21"/>
              </w:rPr>
              <w:t>19.01.02,29.09.02</w:t>
            </w:r>
          </w:p>
        </w:tc>
        <w:tc>
          <w:tcPr>
            <w:tcW w:w="1729" w:type="dxa"/>
            <w:gridSpan w:val="2"/>
            <w:vAlign w:val="center"/>
          </w:tcPr>
          <w:p>
            <w:pPr>
              <w:jc w:val="center"/>
              <w:rPr>
                <w:b/>
                <w:sz w:val="21"/>
                <w:szCs w:val="21"/>
              </w:rPr>
            </w:pPr>
            <w:r>
              <w:rPr>
                <w:b/>
                <w:sz w:val="21"/>
                <w:szCs w:val="21"/>
              </w:rPr>
              <w:t>ISC-201919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rPr>
                <w:rFonts w:ascii="宋体"/>
                <w:b/>
                <w:sz w:val="21"/>
                <w:szCs w:val="22"/>
              </w:rPr>
            </w:pPr>
            <w:r>
              <w:rPr>
                <w:rFonts w:hint="eastAsia" w:ascii="宋体"/>
                <w:b/>
                <w:sz w:val="21"/>
                <w:szCs w:val="22"/>
              </w:rPr>
              <w:t>受审核方名称</w:t>
            </w:r>
          </w:p>
        </w:tc>
        <w:tc>
          <w:tcPr>
            <w:tcW w:w="4416" w:type="dxa"/>
            <w:gridSpan w:val="4"/>
          </w:tcPr>
          <w:p>
            <w:pPr>
              <w:rPr>
                <w:rFonts w:ascii="宋体"/>
                <w:b/>
                <w:sz w:val="21"/>
                <w:szCs w:val="22"/>
              </w:rPr>
            </w:pPr>
            <w:bookmarkStart w:id="10" w:name="组织名称Add"/>
            <w:r>
              <w:rPr>
                <w:rFonts w:ascii="宋体"/>
                <w:b/>
                <w:sz w:val="21"/>
                <w:szCs w:val="22"/>
              </w:rPr>
              <w:t>北京金腾洋科技有限公司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北京市昌平区科技园区东区产业基地景兴街18号院4号楼1层104室</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102206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北京市昌平区科技园区东区产业基地景兴街18号院4号楼4-4</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102299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北京市昌平区科技园区东区产业基地景兴街18号院4号楼4-4</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102299</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于强</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010-52985862</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于金忠</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于强</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2021年06月28日 上午至2021年06月28日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bookmarkStart w:id="25" w:name="审核范围"/>
            <w:r>
              <w:rPr>
                <w:rFonts w:hint="eastAsia" w:ascii="宋体" w:hAnsi="宋体"/>
                <w:b/>
                <w:sz w:val="21"/>
                <w:szCs w:val="21"/>
                <w:lang w:eastAsia="zh-CN"/>
              </w:rPr>
              <w:t>：</w:t>
            </w:r>
            <w:r>
              <w:rPr>
                <w:rFonts w:hint="eastAsia" w:asciiTheme="minorEastAsia" w:hAnsiTheme="minorEastAsia" w:eastAsiaTheme="minorEastAsia" w:cstheme="minorEastAsia"/>
                <w:b/>
                <w:sz w:val="18"/>
                <w:szCs w:val="18"/>
              </w:rPr>
              <w:t>委托加工电子产品（温控器用电路板）及销售</w:t>
            </w:r>
            <w:bookmarkEnd w:id="25"/>
            <w:r>
              <w:rPr>
                <w:rFonts w:hint="eastAsia" w:asciiTheme="minorEastAsia" w:hAnsiTheme="minorEastAsia" w:eastAsiaTheme="minorEastAsia" w:cstheme="minorEastAsia"/>
                <w:b/>
                <w:sz w:val="18"/>
                <w:szCs w:val="18"/>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19.01.02;29.09.02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Theme="minorEastAsia" w:hAnsiTheme="minorEastAsia" w:eastAsiaTheme="minorEastAsia" w:cstheme="minorEastAsia"/>
                <w:b/>
                <w:color w:val="auto"/>
                <w:sz w:val="18"/>
                <w:szCs w:val="18"/>
                <w:lang w:val="en-US" w:eastAsia="zh-CN"/>
              </w:rPr>
              <w:t>2022年8月</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sz w:val="21"/>
          <w:szCs w:val="21"/>
        </w:rPr>
        <w:t xml:space="preserve">委托加工电子产品（温控器用电路板）及销售   </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Cs/>
                <w:sz w:val="18"/>
                <w:szCs w:val="18"/>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Cs/>
                <w:sz w:val="18"/>
                <w:szCs w:val="18"/>
              </w:rPr>
              <w:t>公司于2019 年1月 10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hint="eastAsia" w:ascii="宋体" w:hAnsi="宋体"/>
                <w:bCs/>
                <w:sz w:val="18"/>
                <w:szCs w:val="18"/>
              </w:rPr>
            </w:pPr>
            <w:r>
              <w:rPr>
                <w:rFonts w:hint="eastAsia" w:ascii="宋体" w:hAnsi="宋体"/>
                <w:bCs/>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企业2016年7月成立，一致从事委托加工电子产品（温控器用电路板）及销售，企业负责人从2006年进入行业进行服务，此公司为公司负责人成立的第二家公司，企业产品销售后客户进行出口英国、澳大利亚、加拿大等，企业采购原材料，检验合格后交付委托加工方（北京华航盛德科技有限公司）进行加工，客户均提供各个产品作业指导书，企业在客户作业指导书的基础上对作业指导书进行了更精细化的要求，制定出更加严谨的作业指导书，在多年的服务过程中，未发生客户投诉情况。产品成本、人工成本不断上涨。企业销售产品以中高端为主，市场形势比低端市场要好。</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本年度疫情对企业影响不大，企业经营管理按照南邵镇政府下发文件进行，每天消毒、人员佩戴口罩。过年后3月份在政府批准后复工。目前企业所在开发区无病例。</w:t>
            </w:r>
          </w:p>
          <w:p>
            <w:pPr>
              <w:spacing w:line="240" w:lineRule="exact"/>
              <w:rPr>
                <w:rFonts w:ascii="宋体" w:hAnsi="宋体"/>
                <w:b/>
                <w:sz w:val="21"/>
                <w:szCs w:val="21"/>
              </w:rPr>
            </w:pPr>
            <w:r>
              <w:rPr>
                <w:rFonts w:hint="eastAsia" w:ascii="宋体" w:hAnsi="宋体"/>
                <w:bCs/>
                <w:sz w:val="18"/>
                <w:szCs w:val="18"/>
              </w:rPr>
              <w:t>对内外部环境进行了识别。识别充分，符合要求。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rPr>
                <w:sz w:val="18"/>
                <w:szCs w:val="18"/>
              </w:rPr>
            </w:pPr>
            <w:r>
              <w:rPr>
                <w:rFonts w:ascii="宋体" w:hAnsi="宋体"/>
                <w:b/>
                <w:sz w:val="21"/>
                <w:szCs w:val="21"/>
              </w:rPr>
              <w:t>2</w:t>
            </w:r>
            <w:r>
              <w:rPr>
                <w:rFonts w:hint="eastAsia" w:ascii="宋体" w:hAnsi="宋体"/>
                <w:b/>
                <w:sz w:val="21"/>
                <w:szCs w:val="21"/>
              </w:rPr>
              <w:t>、相关方需求和期望识别情况</w:t>
            </w:r>
            <w:r>
              <w:rPr>
                <w:rFonts w:hint="eastAsia"/>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rPr>
                <w:rFonts w:hint="eastAsia"/>
                <w:sz w:val="18"/>
                <w:szCs w:val="18"/>
              </w:rPr>
            </w:pPr>
            <w:r>
              <w:rPr>
                <w:rFonts w:hint="eastAsia"/>
                <w:sz w:val="18"/>
                <w:szCs w:val="18"/>
              </w:rPr>
              <w:t>企业识别出的相关方包括: 客户、供应商、员工等。相关方的要求包括：顾客对产品符合性、产品价格、产品交货期等；供方的要求，如公司稳定健康发展，加工费回款及时等。销售部负责了解客户的需求和产品信息等期望，以及供方进行定期的沟通，了解相关信息；如综合部负责了解组织内部员工需求以及相关法律法规要求，了解行业新趋势和客户的新要求。</w:t>
            </w:r>
          </w:p>
          <w:p>
            <w:pPr>
              <w:spacing w:line="240" w:lineRule="exact"/>
              <w:rPr>
                <w:rFonts w:ascii="宋体" w:hAnsi="宋体"/>
                <w:b/>
                <w:sz w:val="21"/>
                <w:szCs w:val="21"/>
              </w:rPr>
            </w:pPr>
            <w:r>
              <w:rPr>
                <w:rFonts w:hint="eastAsia"/>
                <w:sz w:val="18"/>
                <w:szCs w:val="18"/>
                <w:lang w:val="en-US" w:eastAsia="zh-CN"/>
              </w:rPr>
              <w:t>相关方需求无变更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sz w:val="18"/>
                <w:szCs w:val="18"/>
              </w:rPr>
              <w:t>企业策划并制定了质量方针：“科学管理，诚信服务，确保顾客满意；以人为本，持续改进，促进公司发展”</w:t>
            </w:r>
            <w:r>
              <w:rPr>
                <w:rFonts w:hint="eastAsia"/>
                <w:sz w:val="18"/>
                <w:szCs w:val="18"/>
                <w:lang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rPr>
                <w:sz w:val="18"/>
                <w:szCs w:val="18"/>
              </w:rPr>
            </w:pPr>
            <w:r>
              <w:rPr>
                <w:rFonts w:ascii="宋体" w:hAnsi="宋体"/>
                <w:b/>
                <w:sz w:val="21"/>
                <w:szCs w:val="21"/>
              </w:rPr>
              <w:t>4</w:t>
            </w:r>
            <w:r>
              <w:rPr>
                <w:rFonts w:hint="eastAsia" w:ascii="宋体" w:hAnsi="宋体"/>
                <w:b/>
                <w:sz w:val="21"/>
                <w:szCs w:val="21"/>
              </w:rPr>
              <w:t>、风险识别与控制策划</w:t>
            </w:r>
            <w:r>
              <w:rPr>
                <w:rFonts w:hint="eastAsia"/>
                <w:sz w:val="18"/>
                <w:szCs w:val="18"/>
              </w:rPr>
              <w:t>企业有对风险和机遇的措施进行了识别和控制：</w:t>
            </w:r>
          </w:p>
          <w:p>
            <w:pPr>
              <w:rPr>
                <w:sz w:val="18"/>
                <w:szCs w:val="18"/>
              </w:rPr>
            </w:pPr>
            <w:r>
              <w:rPr>
                <w:rFonts w:hint="eastAsia"/>
                <w:sz w:val="18"/>
                <w:szCs w:val="18"/>
              </w:rPr>
              <w:t>企业目前识别风险点：</w:t>
            </w:r>
          </w:p>
          <w:p>
            <w:pPr>
              <w:rPr>
                <w:sz w:val="18"/>
                <w:szCs w:val="18"/>
              </w:rPr>
            </w:pPr>
            <w:r>
              <w:rPr>
                <w:rFonts w:hint="eastAsia"/>
                <w:sz w:val="18"/>
                <w:szCs w:val="18"/>
              </w:rPr>
              <w:t>风险点：内部</w:t>
            </w:r>
            <w:r>
              <w:rPr>
                <w:rFonts w:hint="eastAsia"/>
                <w:sz w:val="18"/>
                <w:szCs w:val="18"/>
                <w:lang w:val="en-US" w:eastAsia="zh-CN"/>
              </w:rPr>
              <w:t>:</w:t>
            </w:r>
            <w:r>
              <w:rPr>
                <w:rFonts w:hint="eastAsia"/>
                <w:sz w:val="18"/>
                <w:szCs w:val="18"/>
              </w:rPr>
              <w:t>管理风险：1.领导对管理体系不重视，没有履行足够的承诺。2.未能配置足够的资源；（措施：1.在管理体系中重点体现总经理的作用，确保总经理能够履行承诺。2.通过对体系的监视和测量，配置足够的资源。）</w:t>
            </w:r>
          </w:p>
          <w:p>
            <w:pPr>
              <w:rPr>
                <w:sz w:val="18"/>
                <w:szCs w:val="18"/>
              </w:rPr>
            </w:pPr>
            <w:r>
              <w:rPr>
                <w:rFonts w:hint="eastAsia"/>
                <w:sz w:val="18"/>
                <w:szCs w:val="18"/>
              </w:rPr>
              <w:t>内部</w:t>
            </w:r>
          </w:p>
          <w:p>
            <w:pPr>
              <w:rPr>
                <w:sz w:val="18"/>
                <w:szCs w:val="18"/>
              </w:rPr>
            </w:pPr>
            <w:r>
              <w:rPr>
                <w:rFonts w:hint="eastAsia"/>
                <w:sz w:val="18"/>
                <w:szCs w:val="18"/>
              </w:rPr>
              <w:t>人员管理风险：公司人员不足，相对流动性大。（措施：人员招聘和培训）。。。。。。。。。</w:t>
            </w:r>
          </w:p>
          <w:p>
            <w:pPr>
              <w:spacing w:line="280" w:lineRule="exact"/>
              <w:rPr>
                <w:rFonts w:ascii="宋体" w:hAnsi="宋体"/>
                <w:b/>
                <w:sz w:val="21"/>
                <w:szCs w:val="21"/>
              </w:rPr>
            </w:pPr>
            <w:r>
              <w:rPr>
                <w:rFonts w:hint="eastAsia"/>
                <w:sz w:val="18"/>
                <w:szCs w:val="18"/>
              </w:rPr>
              <w:t>企业为销售行业，采购产品后，客户打款后发货，基本无大风险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sz w:val="18"/>
                <w:szCs w:val="18"/>
              </w:rPr>
            </w:pPr>
            <w:r>
              <w:rPr>
                <w:rFonts w:hint="eastAsia"/>
                <w:sz w:val="18"/>
                <w:szCs w:val="18"/>
              </w:rPr>
              <w:t>质量管理体系过程有：客户接触----合同评审----签订合同-----客户付款------入帐------采购原材料--（委托生产）---验收-----发货-----交付</w:t>
            </w:r>
          </w:p>
          <w:p>
            <w:pPr>
              <w:rPr>
                <w:rFonts w:hint="default"/>
                <w:sz w:val="18"/>
                <w:szCs w:val="18"/>
                <w:lang w:val="en-US"/>
              </w:rPr>
            </w:pPr>
            <w:r>
              <w:rPr>
                <w:rFonts w:hint="eastAsia"/>
                <w:sz w:val="18"/>
                <w:szCs w:val="18"/>
              </w:rPr>
              <w:t>需要确认过程：</w:t>
            </w:r>
            <w:r>
              <w:rPr>
                <w:rFonts w:hint="eastAsia"/>
                <w:sz w:val="18"/>
                <w:szCs w:val="18"/>
                <w:lang w:val="en-US" w:eastAsia="zh-CN"/>
              </w:rPr>
              <w:t>销售服务</w:t>
            </w:r>
            <w:r>
              <w:rPr>
                <w:rFonts w:hint="eastAsia"/>
                <w:sz w:val="18"/>
                <w:szCs w:val="18"/>
              </w:rPr>
              <w:t>过程</w:t>
            </w:r>
            <w:r>
              <w:rPr>
                <w:rFonts w:hint="eastAsia"/>
                <w:sz w:val="18"/>
                <w:szCs w:val="18"/>
                <w:lang w:val="en-US" w:eastAsia="zh-CN"/>
              </w:rPr>
              <w:t>为</w:t>
            </w:r>
            <w:r>
              <w:rPr>
                <w:rFonts w:hint="eastAsia"/>
                <w:sz w:val="18"/>
                <w:szCs w:val="18"/>
              </w:rPr>
              <w:t>需确认过程。</w:t>
            </w:r>
            <w:r>
              <w:rPr>
                <w:rFonts w:hint="eastAsia"/>
                <w:sz w:val="18"/>
                <w:szCs w:val="18"/>
                <w:lang w:val="en-US" w:eastAsia="zh-CN"/>
              </w:rPr>
              <w:t xml:space="preserve">    关键过程：服务过程</w:t>
            </w:r>
          </w:p>
          <w:p>
            <w:pPr>
              <w:rPr>
                <w:rFonts w:hint="eastAsia"/>
                <w:sz w:val="18"/>
                <w:szCs w:val="18"/>
              </w:rPr>
            </w:pPr>
            <w:r>
              <w:rPr>
                <w:rFonts w:hint="eastAsia"/>
                <w:sz w:val="18"/>
                <w:szCs w:val="18"/>
              </w:rPr>
              <w:pict>
                <v:shape id="_x0000_s2051" o:spid="_x0000_s2051" o:spt="32" type="#_x0000_t32" style="position:absolute;left:0pt;margin-left:49.15pt;margin-top:11.75pt;height:0pt;width:42pt;z-index:251662336;mso-width-relative:page;mso-height-relative:page;" o:connectortype="straight" filled="f" coordsize="21600,21600">
                  <v:path arrowok="t"/>
                  <v:fill on="f" focussize="0,0"/>
                  <v:stroke/>
                  <v:imagedata o:title=""/>
                  <o:lock v:ext="edit"/>
                </v:shape>
              </w:pict>
            </w:r>
            <w:r>
              <w:rPr>
                <w:rFonts w:hint="eastAsia"/>
                <w:sz w:val="18"/>
                <w:szCs w:val="18"/>
              </w:rPr>
              <w:pict>
                <v:shape id="_x0000_s2052" o:spid="_x0000_s2052"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hint="eastAsia"/>
                <w:sz w:val="18"/>
                <w:szCs w:val="18"/>
              </w:rPr>
              <w:t>不适用条款是</w:t>
            </w:r>
            <w:r>
              <w:rPr>
                <w:rFonts w:hint="eastAsia"/>
                <w:sz w:val="18"/>
                <w:szCs w:val="18"/>
                <w:lang w:val="en-US" w:eastAsia="zh-CN"/>
              </w:rPr>
              <w:t xml:space="preserve">  8.3  </w:t>
            </w:r>
            <w:r>
              <w:rPr>
                <w:rFonts w:hint="eastAsia"/>
                <w:sz w:val="18"/>
                <w:szCs w:val="18"/>
              </w:rPr>
              <w:t>不适用理由：</w:t>
            </w:r>
            <w:r>
              <w:rPr>
                <w:rFonts w:hint="eastAsia"/>
                <w:sz w:val="18"/>
                <w:szCs w:val="18"/>
                <w:lang w:val="en-US" w:eastAsia="zh-CN"/>
              </w:rPr>
              <w:t>该组织依据顾客要求/客户技术文件进行销售/委托加工 ，流程、人员、设备均未发生变更，目前不存在产品设计和开发情况，基本符合。8.3不适用不影响企业对产品应承担责任</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hint="eastAsia"/>
                <w:sz w:val="18"/>
                <w:szCs w:val="18"/>
              </w:rPr>
            </w:pPr>
            <w:r>
              <w:rPr>
                <w:rFonts w:hint="eastAsia"/>
                <w:sz w:val="18"/>
                <w:szCs w:val="18"/>
              </w:rPr>
              <w:t>公司总的质量目标为：1、销售产品合格率98%（销售产品合格数/销售总量*100%）</w:t>
            </w:r>
          </w:p>
          <w:p>
            <w:pPr>
              <w:rPr>
                <w:rFonts w:hint="eastAsia"/>
                <w:sz w:val="18"/>
                <w:szCs w:val="18"/>
              </w:rPr>
            </w:pPr>
            <w:r>
              <w:rPr>
                <w:rFonts w:hint="eastAsia"/>
                <w:sz w:val="18"/>
                <w:szCs w:val="18"/>
              </w:rPr>
              <w:t>2、发货时间准确率100%.（发货时间准确数/发货总次数*100%）</w:t>
            </w:r>
          </w:p>
          <w:p>
            <w:pPr>
              <w:rPr>
                <w:rFonts w:hint="eastAsia"/>
                <w:sz w:val="18"/>
                <w:szCs w:val="18"/>
              </w:rPr>
            </w:pPr>
            <w:r>
              <w:rPr>
                <w:rFonts w:hint="eastAsia"/>
                <w:sz w:val="18"/>
                <w:szCs w:val="18"/>
              </w:rPr>
              <w:t>3、顾客满意率95%以上（满意度调查分数/总分数*100%）</w:t>
            </w:r>
          </w:p>
          <w:p>
            <w:pPr>
              <w:rPr>
                <w:rFonts w:ascii="宋体" w:hAnsi="宋体"/>
                <w:b/>
                <w:sz w:val="21"/>
                <w:szCs w:val="21"/>
              </w:rPr>
            </w:pPr>
            <w:r>
              <w:rPr>
                <w:rFonts w:hint="eastAsia"/>
                <w:sz w:val="18"/>
                <w:szCs w:val="18"/>
              </w:rPr>
              <w:t>2019年</w:t>
            </w:r>
            <w:r>
              <w:rPr>
                <w:rFonts w:hint="eastAsia"/>
                <w:sz w:val="18"/>
                <w:szCs w:val="18"/>
                <w:lang w:val="en-US" w:eastAsia="zh-CN"/>
              </w:rPr>
              <w:t>8</w:t>
            </w:r>
            <w:r>
              <w:rPr>
                <w:rFonts w:hint="eastAsia"/>
                <w:sz w:val="18"/>
                <w:szCs w:val="18"/>
              </w:rPr>
              <w:t>月至20</w:t>
            </w:r>
            <w:r>
              <w:rPr>
                <w:rFonts w:hint="eastAsia"/>
                <w:sz w:val="18"/>
                <w:szCs w:val="18"/>
                <w:lang w:val="en-US" w:eastAsia="zh-CN"/>
              </w:rPr>
              <w:t>20</w:t>
            </w:r>
            <w:r>
              <w:rPr>
                <w:rFonts w:hint="eastAsia"/>
                <w:sz w:val="18"/>
                <w:szCs w:val="18"/>
              </w:rPr>
              <w:t>年</w:t>
            </w:r>
            <w:r>
              <w:rPr>
                <w:rFonts w:hint="eastAsia"/>
                <w:sz w:val="18"/>
                <w:szCs w:val="18"/>
                <w:lang w:val="en-US" w:eastAsia="zh-CN"/>
              </w:rPr>
              <w:t>6</w:t>
            </w:r>
            <w:r>
              <w:rPr>
                <w:rFonts w:hint="eastAsia"/>
                <w:sz w:val="18"/>
                <w:szCs w:val="18"/>
              </w:rPr>
              <w:t>月30日统计结果:销售产品合格率100%；发货时间准确率100%；顾客满意率98%。质量目标达到要求。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sz w:val="18"/>
                <w:szCs w:val="18"/>
              </w:rPr>
            </w:pPr>
            <w:r>
              <w:rPr>
                <w:rFonts w:hint="eastAsia"/>
                <w:sz w:val="18"/>
                <w:szCs w:val="18"/>
              </w:rPr>
              <w:t>执行公司《文件控制程序》《记录控制程序》</w:t>
            </w:r>
          </w:p>
          <w:p>
            <w:pPr>
              <w:rPr>
                <w:sz w:val="18"/>
                <w:szCs w:val="18"/>
              </w:rPr>
            </w:pPr>
            <w:r>
              <w:rPr>
                <w:rFonts w:hint="eastAsia"/>
                <w:sz w:val="18"/>
                <w:szCs w:val="18"/>
              </w:rPr>
              <w:t>公司质量管理体系文件包括：质量手册、程序文件、作业文件、外来文件、记录等。已建立“受控文件清单”。</w:t>
            </w:r>
          </w:p>
          <w:p>
            <w:pPr>
              <w:rPr>
                <w:sz w:val="18"/>
                <w:szCs w:val="18"/>
              </w:rPr>
            </w:pPr>
            <w:r>
              <w:rPr>
                <w:rFonts w:hint="eastAsia"/>
                <w:sz w:val="18"/>
                <w:szCs w:val="18"/>
              </w:rPr>
              <w:t>查：公司质量《管理手册》、《程序文件》为依据GB/T19001-2016版编制，于2019年01月10日发布实施，目前版本为A版。由管理者代表审核，总经理批准后发布。</w:t>
            </w:r>
          </w:p>
          <w:p>
            <w:pPr>
              <w:rPr>
                <w:sz w:val="18"/>
                <w:szCs w:val="18"/>
              </w:rPr>
            </w:pPr>
            <w:r>
              <w:rPr>
                <w:rFonts w:hint="eastAsia"/>
                <w:sz w:val="18"/>
                <w:szCs w:val="18"/>
              </w:rPr>
              <w:t>查：“文件发放、回收记录”，内容涵盖：序号、文件名称、编号、发放号（部门、签收、日期、份数）、发放记录、回收记录等。 质量手册、程序文件、作业文件已发放各部门，有签收部门确认。</w:t>
            </w:r>
          </w:p>
          <w:p>
            <w:pPr>
              <w:rPr>
                <w:sz w:val="18"/>
                <w:szCs w:val="18"/>
              </w:rPr>
            </w:pPr>
            <w:r>
              <w:rPr>
                <w:rFonts w:hint="eastAsia"/>
                <w:sz w:val="18"/>
                <w:szCs w:val="18"/>
              </w:rPr>
              <w:t>规定对所有失效文件，从使用场所回收并填写《文件销毁申请单》经总经理批准后要加盖“作废”印章，统一销毁。</w:t>
            </w:r>
          </w:p>
          <w:p>
            <w:pPr>
              <w:rPr>
                <w:sz w:val="18"/>
                <w:szCs w:val="18"/>
              </w:rPr>
            </w:pPr>
            <w:r>
              <w:rPr>
                <w:rFonts w:hint="eastAsia"/>
                <w:sz w:val="18"/>
                <w:szCs w:val="18"/>
              </w:rPr>
              <w:t>文件更改采用局部修改、换页、换版等方式。</w:t>
            </w:r>
          </w:p>
          <w:p>
            <w:pPr>
              <w:rPr>
                <w:sz w:val="18"/>
                <w:szCs w:val="18"/>
              </w:rPr>
            </w:pPr>
            <w:r>
              <w:rPr>
                <w:rFonts w:hint="eastAsia"/>
                <w:sz w:val="18"/>
                <w:szCs w:val="18"/>
              </w:rPr>
              <w:t>查：有“外来文件清单”记录了《产品质量法》等外来文件，控制分发，有专人负责。</w:t>
            </w:r>
          </w:p>
          <w:p>
            <w:pPr>
              <w:rPr>
                <w:sz w:val="18"/>
                <w:szCs w:val="18"/>
              </w:rPr>
            </w:pPr>
            <w:r>
              <w:rPr>
                <w:rFonts w:hint="eastAsia"/>
                <w:sz w:val="18"/>
                <w:szCs w:val="18"/>
              </w:rPr>
              <w:t>已建立“记录清单”内容含盖：序号、记录名称、记录编号、保存部门、保存期限。</w:t>
            </w:r>
          </w:p>
          <w:p>
            <w:pPr>
              <w:rPr>
                <w:sz w:val="18"/>
                <w:szCs w:val="18"/>
              </w:rPr>
            </w:pPr>
            <w:r>
              <w:rPr>
                <w:rFonts w:hint="eastAsia"/>
                <w:sz w:val="18"/>
                <w:szCs w:val="18"/>
              </w:rPr>
              <w:t>现场查看，文件、记录保持清晰，保存完好。</w:t>
            </w:r>
          </w:p>
          <w:p>
            <w:pPr>
              <w:tabs>
                <w:tab w:val="left" w:pos="540"/>
              </w:tabs>
              <w:spacing w:line="240" w:lineRule="exact"/>
              <w:rPr>
                <w:rFonts w:ascii="宋体" w:hAnsi="宋体"/>
                <w:b/>
                <w:sz w:val="21"/>
                <w:szCs w:val="21"/>
              </w:rPr>
            </w:pPr>
            <w:r>
              <w:rPr>
                <w:rFonts w:hint="eastAsia"/>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rPr>
                <w:rFonts w:hint="eastAsia"/>
              </w:rPr>
            </w:pPr>
            <w:r>
              <w:rPr>
                <w:rFonts w:hint="eastAsia"/>
              </w:rPr>
              <w:t>已识别与质量管理相关人员：总经理、综合部、销售部负责人等，提供了部门、岗位人员职责权限及任职要求。新进员工已制定岗前培训计划。公司无特殊工种。</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pStyle w:val="2"/>
              <w:rPr>
                <w:rFonts w:hint="default" w:eastAsia="宋体"/>
                <w:sz w:val="18"/>
                <w:szCs w:val="18"/>
                <w:lang w:val="en-US" w:eastAsia="zh-CN"/>
              </w:rPr>
            </w:pPr>
            <w:r>
              <w:rPr>
                <w:rFonts w:hint="default" w:eastAsia="宋体"/>
                <w:sz w:val="18"/>
                <w:szCs w:val="18"/>
                <w:lang w:val="en-US" w:eastAsia="zh-CN"/>
              </w:rPr>
              <w:t>1)企业目前主要工作人员15名，包括管理、销售和财务人员等。可满足产品和服务控制需要。占地500平米左右，其中库房200平米、配备了电话，电脑、打印机、复印机、空调、办公桌椅等办公和通讯等设备/设施。</w:t>
            </w:r>
          </w:p>
          <w:p>
            <w:pPr>
              <w:pStyle w:val="2"/>
              <w:rPr>
                <w:rFonts w:hint="default" w:eastAsia="宋体"/>
                <w:sz w:val="18"/>
                <w:szCs w:val="18"/>
                <w:lang w:val="en-US" w:eastAsia="zh-CN"/>
              </w:rPr>
            </w:pPr>
            <w:r>
              <w:rPr>
                <w:rFonts w:hint="default" w:eastAsia="宋体"/>
                <w:sz w:val="18"/>
                <w:szCs w:val="18"/>
                <w:lang w:val="en-US" w:eastAsia="zh-CN"/>
              </w:rPr>
              <w:t>2)外部资源，如供方、客户等相关方。</w:t>
            </w:r>
          </w:p>
          <w:p>
            <w:pPr>
              <w:pStyle w:val="2"/>
              <w:rPr>
                <w:rFonts w:ascii="宋体" w:hAnsi="宋体"/>
                <w:b/>
                <w:sz w:val="21"/>
                <w:szCs w:val="21"/>
              </w:rPr>
            </w:pPr>
            <w:r>
              <w:rPr>
                <w:rFonts w:hint="default" w:eastAsia="宋体"/>
                <w:sz w:val="18"/>
                <w:szCs w:val="18"/>
                <w:lang w:val="en-US" w:eastAsia="zh-CN"/>
              </w:rPr>
              <w:t>目前企业所提供的内外部资源基本能满足管理体系运行的需要。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rPr>
                <w:sz w:val="18"/>
                <w:szCs w:val="18"/>
              </w:rPr>
            </w:pPr>
            <w:r>
              <w:rPr>
                <w:rFonts w:hint="eastAsia"/>
                <w:sz w:val="18"/>
                <w:szCs w:val="18"/>
              </w:rPr>
              <w:t>日常办公在写字楼内进行，消防由物业公司负责统一管理。</w:t>
            </w:r>
          </w:p>
          <w:p>
            <w:pPr>
              <w:rPr>
                <w:sz w:val="18"/>
                <w:szCs w:val="18"/>
              </w:rPr>
            </w:pPr>
            <w:r>
              <w:rPr>
                <w:rFonts w:hint="eastAsia"/>
                <w:sz w:val="18"/>
                <w:szCs w:val="18"/>
              </w:rPr>
              <w:t>开发主要工作场所为公司办公场所，现场查看：1、办公现场环境整洁，秩序良好。2、办公区内有消防器材，有效期内。3、办公设备放置合理整齐。</w:t>
            </w:r>
          </w:p>
          <w:p>
            <w:pPr>
              <w:rPr>
                <w:rFonts w:hint="eastAsia"/>
                <w:sz w:val="18"/>
                <w:szCs w:val="18"/>
              </w:rPr>
            </w:pPr>
            <w:r>
              <w:rPr>
                <w:rFonts w:hint="eastAsia"/>
                <w:sz w:val="18"/>
                <w:szCs w:val="18"/>
              </w:rPr>
              <w:t>工作环境可满足需要。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rPr>
                <w:rFonts w:hint="eastAsia"/>
                <w:sz w:val="18"/>
                <w:szCs w:val="18"/>
                <w:lang w:eastAsia="zh-CN"/>
              </w:rPr>
            </w:pPr>
            <w:r>
              <w:rPr>
                <w:rFonts w:hint="eastAsia" w:ascii="宋体" w:hAnsi="宋体"/>
                <w:b/>
                <w:sz w:val="21"/>
                <w:szCs w:val="21"/>
              </w:rPr>
              <w:t>监视和测量资源</w:t>
            </w:r>
            <w:r>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sz w:val="18"/>
                <w:szCs w:val="18"/>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rPr>
                <w:sz w:val="18"/>
                <w:szCs w:val="18"/>
              </w:rPr>
            </w:pPr>
            <w:r>
              <w:rPr>
                <w:rFonts w:hint="eastAsia"/>
                <w:sz w:val="18"/>
                <w:szCs w:val="18"/>
              </w:rPr>
              <w:t>综合部负责公司知识管理的协调工作、无形资产的管理、信息系统的建设与管理以及公司所有制度文件和资料的管理和控制工作并对内、外部知识进行确定、维护、发放与管理。</w:t>
            </w:r>
          </w:p>
          <w:p>
            <w:pPr>
              <w:rPr>
                <w:sz w:val="18"/>
                <w:szCs w:val="18"/>
              </w:rPr>
            </w:pPr>
            <w:r>
              <w:rPr>
                <w:rFonts w:hint="eastAsia"/>
                <w:sz w:val="18"/>
                <w:szCs w:val="18"/>
              </w:rPr>
              <w:t>已识别的公司内部知识包括：公司信息、专业技术知识、项目积累三大类。主要有：人员的工作经历、经验、技能、作业文件、工作程序等。外部知识包括：外来资料、市场信息两大类。主要有：法律法规：《中华人民共和国产品质量法》、《中华人民共和国产品标准化法》、《中华人民共和国知识产权法》、《中华人民共和国合同法》、客户提供作业流程、GB/T19001-2016标准等。</w:t>
            </w:r>
          </w:p>
          <w:p>
            <w:pPr>
              <w:spacing w:line="240" w:lineRule="exact"/>
              <w:rPr>
                <w:rFonts w:ascii="宋体" w:hAnsi="宋体"/>
                <w:b/>
                <w:sz w:val="21"/>
                <w:szCs w:val="21"/>
              </w:rPr>
            </w:pPr>
            <w:r>
              <w:rPr>
                <w:rFonts w:hint="eastAsia"/>
                <w:sz w:val="18"/>
                <w:szCs w:val="18"/>
              </w:rPr>
              <w:t xml:space="preserve">   已制定培训计划组织学习相关知识，并按要求不断更新</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sz w:val="18"/>
                <w:szCs w:val="18"/>
              </w:rPr>
              <w:t>企业策划并制定了质量方针：“</w:t>
            </w:r>
            <w:r>
              <w:rPr>
                <w:rFonts w:hint="eastAsia"/>
                <w:bCs/>
                <w:color w:val="000000" w:themeColor="text1"/>
                <w:sz w:val="18"/>
                <w:szCs w:val="18"/>
              </w:rPr>
              <w:t>科学管理，诚信服务，确保顾客满意；以人为本，持续改进，促进公司发展</w:t>
            </w:r>
            <w:r>
              <w:rPr>
                <w:rFonts w:hint="eastAsia"/>
                <w:sz w:val="18"/>
                <w:szCs w:val="18"/>
              </w:rPr>
              <w:t>”</w:t>
            </w:r>
            <w:r>
              <w:rPr>
                <w:rFonts w:hint="eastAsia"/>
                <w:sz w:val="18"/>
                <w:szCs w:val="18"/>
                <w:lang w:val="en-US" w:eastAsia="zh-CN"/>
              </w:rPr>
              <w:t>,</w:t>
            </w:r>
            <w:r>
              <w:rPr>
                <w:rFonts w:hint="eastAsia"/>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ind w:left="167" w:hanging="142" w:hangingChars="79"/>
              <w:rPr>
                <w:rFonts w:ascii="宋体" w:hAnsi="宋体"/>
                <w:sz w:val="18"/>
                <w:szCs w:val="18"/>
              </w:rPr>
            </w:pPr>
            <w:r>
              <w:rPr>
                <w:rFonts w:hint="eastAsia" w:ascii="宋体" w:hAnsi="宋体"/>
                <w:sz w:val="18"/>
                <w:szCs w:val="18"/>
              </w:rPr>
              <w:t>织对外联络关注顾客的感受情况、信息交流包括通报相关方的情况等）</w:t>
            </w:r>
          </w:p>
          <w:p>
            <w:pPr>
              <w:spacing w:line="240" w:lineRule="exact"/>
              <w:rPr>
                <w:rFonts w:ascii="宋体" w:hAnsi="宋体"/>
                <w:bCs/>
                <w:sz w:val="18"/>
                <w:szCs w:val="18"/>
              </w:rPr>
            </w:pPr>
            <w:r>
              <w:rPr>
                <w:rFonts w:hint="eastAsia" w:ascii="宋体" w:hAnsi="宋体"/>
                <w:bCs/>
                <w:sz w:val="18"/>
                <w:szCs w:val="18"/>
              </w:rPr>
              <w:t>内部沟通的情况：内部沟通方式：会议、数据信息传递、网络传播</w:t>
            </w:r>
          </w:p>
          <w:p>
            <w:pPr>
              <w:spacing w:line="240" w:lineRule="exact"/>
              <w:rPr>
                <w:rFonts w:hint="eastAsia" w:ascii="宋体" w:hAnsi="宋体"/>
                <w:bCs/>
                <w:sz w:val="18"/>
                <w:szCs w:val="18"/>
              </w:rPr>
            </w:pPr>
            <w:r>
              <w:rPr>
                <w:rFonts w:hint="eastAsia" w:ascii="宋体" w:hAnsi="宋体"/>
                <w:bCs/>
                <w:sz w:val="18"/>
                <w:szCs w:val="18"/>
              </w:rPr>
              <w:t>内部沟通的效果：</w:t>
            </w:r>
            <w:r>
              <w:rPr>
                <w:rFonts w:hint="eastAsia" w:ascii="宋体" w:hAnsi="宋体"/>
                <w:bCs/>
                <w:color w:val="000000"/>
                <w:sz w:val="18"/>
                <w:szCs w:val="18"/>
              </w:rPr>
              <w:t>良好</w:t>
            </w:r>
          </w:p>
          <w:p>
            <w:pPr>
              <w:spacing w:line="240" w:lineRule="exact"/>
              <w:rPr>
                <w:rFonts w:ascii="宋体" w:hAnsi="宋体"/>
                <w:b/>
                <w:sz w:val="21"/>
                <w:szCs w:val="21"/>
              </w:rPr>
            </w:pPr>
            <w:r>
              <w:rPr>
                <w:rFonts w:hint="eastAsia" w:ascii="宋体" w:hAnsi="宋体"/>
                <w:bCs/>
                <w:sz w:val="18"/>
                <w:szCs w:val="18"/>
              </w:rPr>
              <w:t>组织对外联络，关注顾客的感受情况（QMS）：</w:t>
            </w:r>
            <w:r>
              <w:rPr>
                <w:rFonts w:hint="eastAsia" w:ascii="宋体" w:hAnsi="宋体"/>
                <w:bCs/>
                <w:color w:val="000000"/>
                <w:sz w:val="18"/>
                <w:szCs w:val="18"/>
              </w:rPr>
              <w:t>与客户、供应商、政府部门及其他相关方的沟通等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3.  QMS </w:t>
            </w:r>
            <w:r>
              <w:rPr>
                <w:rFonts w:hint="eastAsia"/>
              </w:rPr>
              <w:t>/□50430组织对重要过程实施控制的结果</w:t>
            </w:r>
          </w:p>
          <w:p>
            <w:pPr>
              <w:spacing w:line="240" w:lineRule="exact"/>
              <w:ind w:left="221" w:leftChars="42" w:hanging="120"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exact"/>
              <w:rPr>
                <w:rFonts w:hint="eastAsia" w:ascii="宋体" w:hAnsi="宋体"/>
                <w:bCs/>
                <w:sz w:val="18"/>
                <w:szCs w:val="18"/>
              </w:rPr>
            </w:pPr>
            <w:r>
              <w:rPr>
                <w:rFonts w:hint="eastAsia" w:ascii="宋体" w:hAnsi="宋体"/>
                <w:bCs/>
                <w:sz w:val="18"/>
                <w:szCs w:val="18"/>
              </w:rPr>
              <w:t>公司针对销售服务的特点，进行了如下策划：</w:t>
            </w:r>
          </w:p>
          <w:p>
            <w:pPr>
              <w:spacing w:line="240" w:lineRule="exact"/>
              <w:rPr>
                <w:rFonts w:hint="eastAsia" w:ascii="宋体" w:hAnsi="宋体"/>
                <w:bCs/>
                <w:sz w:val="18"/>
                <w:szCs w:val="18"/>
              </w:rPr>
            </w:pPr>
            <w:r>
              <w:rPr>
                <w:rFonts w:hint="eastAsia" w:ascii="宋体" w:hAnsi="宋体"/>
                <w:bCs/>
                <w:sz w:val="18"/>
                <w:szCs w:val="18"/>
              </w:rPr>
              <w:t>1、公司产品销售形式主要在阿里巴巴上登记企业信息，寻找客户等方式。</w:t>
            </w:r>
          </w:p>
          <w:p>
            <w:pPr>
              <w:spacing w:line="240" w:lineRule="exact"/>
              <w:rPr>
                <w:rFonts w:hint="eastAsia" w:ascii="宋体" w:hAnsi="宋体"/>
                <w:bCs/>
                <w:sz w:val="18"/>
                <w:szCs w:val="18"/>
              </w:rPr>
            </w:pPr>
            <w:r>
              <w:rPr>
                <w:rFonts w:hint="eastAsia" w:ascii="宋体" w:hAnsi="宋体"/>
                <w:bCs/>
                <w:sz w:val="18"/>
                <w:szCs w:val="18"/>
              </w:rPr>
              <w:t>2、产品销售流程：客户接触----合同评审----签订合同-----客户付款------入帐------采购原材料--（委托生产）---验收-----发货-----交付</w:t>
            </w:r>
          </w:p>
          <w:p>
            <w:pPr>
              <w:spacing w:line="240" w:lineRule="exact"/>
              <w:rPr>
                <w:rFonts w:hint="eastAsia" w:ascii="宋体" w:hAnsi="宋体"/>
                <w:bCs/>
                <w:sz w:val="18"/>
                <w:szCs w:val="18"/>
              </w:rPr>
            </w:pPr>
            <w:r>
              <w:rPr>
                <w:rFonts w:hint="eastAsia" w:ascii="宋体" w:hAnsi="宋体"/>
                <w:bCs/>
                <w:sz w:val="18"/>
                <w:szCs w:val="18"/>
              </w:rPr>
              <w:t>3、确定了销售服务为需确认过程。</w:t>
            </w:r>
          </w:p>
          <w:p>
            <w:pPr>
              <w:spacing w:line="240" w:lineRule="exact"/>
              <w:rPr>
                <w:rFonts w:hint="eastAsia" w:ascii="宋体" w:hAnsi="宋体"/>
                <w:bCs/>
                <w:sz w:val="18"/>
                <w:szCs w:val="18"/>
              </w:rPr>
            </w:pPr>
            <w:r>
              <w:rPr>
                <w:rFonts w:hint="eastAsia" w:ascii="宋体" w:hAnsi="宋体"/>
                <w:bCs/>
                <w:sz w:val="18"/>
                <w:szCs w:val="18"/>
              </w:rPr>
              <w:t>4、识别了规范和接收和放行准则：产品销售过程符合《合同法》等国家法律法规要求及《销售人员行为规范》、作业流程等接收准则。</w:t>
            </w:r>
          </w:p>
          <w:p>
            <w:pPr>
              <w:spacing w:line="240" w:lineRule="exact"/>
              <w:rPr>
                <w:rFonts w:hint="eastAsia" w:ascii="宋体" w:hAnsi="宋体"/>
                <w:bCs/>
                <w:sz w:val="18"/>
                <w:szCs w:val="18"/>
              </w:rPr>
            </w:pPr>
            <w:r>
              <w:rPr>
                <w:rFonts w:hint="eastAsia" w:ascii="宋体" w:hAnsi="宋体"/>
                <w:bCs/>
                <w:sz w:val="18"/>
                <w:szCs w:val="18"/>
              </w:rPr>
              <w:t xml:space="preserve">策划了《销售服务检查记录》等提供证据的所需记录。 </w:t>
            </w:r>
          </w:p>
          <w:p>
            <w:pPr>
              <w:spacing w:line="240" w:lineRule="exact"/>
              <w:rPr>
                <w:rFonts w:hint="eastAsia" w:ascii="宋体" w:hAnsi="宋体"/>
                <w:bCs/>
                <w:sz w:val="18"/>
                <w:szCs w:val="18"/>
              </w:rPr>
            </w:pPr>
            <w:r>
              <w:rPr>
                <w:rFonts w:hint="eastAsia" w:ascii="宋体" w:hAnsi="宋体"/>
                <w:bCs/>
                <w:sz w:val="18"/>
                <w:szCs w:val="18"/>
              </w:rPr>
              <w:t>5、通过日常销售服务监督等形式对销售服务过程进行监测。</w:t>
            </w:r>
          </w:p>
          <w:p>
            <w:pPr>
              <w:spacing w:line="240" w:lineRule="exact"/>
              <w:rPr>
                <w:rFonts w:hint="eastAsia" w:ascii="宋体" w:hAnsi="宋体"/>
                <w:bCs/>
                <w:sz w:val="18"/>
                <w:szCs w:val="18"/>
              </w:rPr>
            </w:pPr>
            <w:r>
              <w:rPr>
                <w:rFonts w:hint="eastAsia" w:ascii="宋体" w:hAnsi="宋体"/>
                <w:bCs/>
                <w:sz w:val="18"/>
                <w:szCs w:val="18"/>
              </w:rPr>
              <w:t>6、委托生产不定期进行检查，巡视生产现场质量控制。</w:t>
            </w:r>
          </w:p>
          <w:p>
            <w:pPr>
              <w:spacing w:line="240" w:lineRule="exact"/>
              <w:rPr>
                <w:rFonts w:hint="eastAsia" w:ascii="宋体" w:hAnsi="宋体"/>
                <w:bCs/>
                <w:sz w:val="18"/>
                <w:szCs w:val="18"/>
              </w:rPr>
            </w:pPr>
            <w:r>
              <w:rPr>
                <w:rFonts w:hint="eastAsia" w:ascii="宋体" w:hAnsi="宋体"/>
                <w:bCs/>
                <w:sz w:val="18"/>
                <w:szCs w:val="18"/>
              </w:rPr>
              <w:t>7、企业对委托生产产品进行检验，不符合填写记录单</w:t>
            </w:r>
          </w:p>
          <w:p>
            <w:pPr>
              <w:spacing w:line="240" w:lineRule="exact"/>
              <w:rPr>
                <w:rFonts w:hint="eastAsia" w:ascii="宋体" w:hAnsi="宋体"/>
                <w:bCs/>
                <w:sz w:val="18"/>
                <w:szCs w:val="18"/>
              </w:rPr>
            </w:pPr>
            <w:r>
              <w:rPr>
                <w:rFonts w:hint="eastAsia" w:ascii="宋体" w:hAnsi="宋体"/>
                <w:bCs/>
                <w:sz w:val="18"/>
                <w:szCs w:val="18"/>
              </w:rPr>
              <w:t>产品实现策划的结果与QMS其他过程的要求基本一致。</w:t>
            </w:r>
          </w:p>
          <w:p>
            <w:pPr>
              <w:bidi w:val="0"/>
              <w:spacing w:line="240" w:lineRule="auto"/>
              <w:rPr>
                <w:rFonts w:hint="eastAsia"/>
                <w:b/>
                <w:bCs/>
                <w:sz w:val="21"/>
                <w:szCs w:val="21"/>
                <w:lang w:val="en-US" w:eastAsia="zh-CN"/>
              </w:rPr>
            </w:pPr>
            <w:r>
              <w:rPr>
                <w:rFonts w:hint="eastAsia"/>
                <w:b/>
                <w:bCs/>
                <w:sz w:val="21"/>
                <w:szCs w:val="21"/>
                <w:lang w:val="en-US" w:eastAsia="zh-CN"/>
              </w:rPr>
              <w:t>设计开发设计开发：</w:t>
            </w:r>
          </w:p>
          <w:p>
            <w:pPr>
              <w:bidi w:val="0"/>
              <w:spacing w:line="240" w:lineRule="auto"/>
              <w:rPr>
                <w:rFonts w:hint="eastAsia"/>
                <w:b w:val="0"/>
                <w:bCs w:val="0"/>
                <w:sz w:val="18"/>
                <w:szCs w:val="18"/>
                <w:lang w:val="en-US" w:eastAsia="zh-CN"/>
              </w:rPr>
            </w:pPr>
            <w:r>
              <w:rPr>
                <w:rFonts w:hint="eastAsia"/>
                <w:sz w:val="18"/>
                <w:szCs w:val="18"/>
                <w:lang w:val="en-US" w:eastAsia="zh-CN"/>
              </w:rPr>
              <w:t>该组织依据顾客要求进行服务，客户提供作业指导书，流程、人员、设备、销售产品均未发生变更，目前不存在产品设计和开发情况，基本符合。</w:t>
            </w:r>
          </w:p>
          <w:p>
            <w:pPr>
              <w:pStyle w:val="2"/>
              <w:rPr>
                <w:rFonts w:hint="eastAsia"/>
                <w:b/>
                <w:bCs/>
                <w:sz w:val="21"/>
                <w:szCs w:val="21"/>
                <w:lang w:val="en-US" w:eastAsia="zh-CN"/>
              </w:rPr>
            </w:pPr>
            <w:r>
              <w:rPr>
                <w:rFonts w:hint="eastAsia"/>
                <w:b/>
                <w:bCs/>
                <w:sz w:val="21"/>
                <w:szCs w:val="21"/>
                <w:lang w:val="en-US" w:eastAsia="zh-CN"/>
              </w:rPr>
              <w:t xml:space="preserve">外部提供过程、产品和服务过程管理  </w:t>
            </w:r>
          </w:p>
          <w:p>
            <w:pPr>
              <w:spacing w:line="240" w:lineRule="exact"/>
              <w:rPr>
                <w:rFonts w:hint="default" w:ascii="宋体" w:hAnsi="宋体"/>
                <w:bCs/>
                <w:sz w:val="18"/>
                <w:szCs w:val="18"/>
                <w:lang w:val="en-US" w:eastAsia="zh-CN"/>
              </w:rPr>
            </w:pPr>
            <w:r>
              <w:rPr>
                <w:rFonts w:hint="default"/>
                <w:b w:val="0"/>
                <w:bCs w:val="0"/>
                <w:sz w:val="18"/>
                <w:szCs w:val="18"/>
                <w:lang w:val="en-US" w:eastAsia="zh-CN"/>
              </w:rPr>
              <w:t>根</w:t>
            </w:r>
            <w:r>
              <w:rPr>
                <w:rFonts w:hint="default" w:ascii="宋体" w:hAnsi="宋体"/>
                <w:bCs/>
                <w:sz w:val="18"/>
                <w:szCs w:val="18"/>
                <w:lang w:val="en-US" w:eastAsia="zh-CN"/>
              </w:rPr>
              <w:t>据采购物资重要程度对供方进行了等级划分，提供了采购物资分类明细表：共分A/B/C三个等级，基本上销售物资均为A类，不同等级供应商进行不同程度的管理。</w:t>
            </w:r>
          </w:p>
          <w:p>
            <w:pPr>
              <w:spacing w:line="240" w:lineRule="exact"/>
              <w:rPr>
                <w:rFonts w:hint="default" w:ascii="宋体" w:hAnsi="宋体"/>
                <w:bCs/>
                <w:sz w:val="18"/>
                <w:szCs w:val="18"/>
                <w:lang w:val="en-US" w:eastAsia="zh-CN"/>
              </w:rPr>
            </w:pPr>
            <w:r>
              <w:rPr>
                <w:rFonts w:hint="default" w:ascii="宋体" w:hAnsi="宋体"/>
                <w:bCs/>
                <w:sz w:val="18"/>
                <w:szCs w:val="18"/>
                <w:lang w:val="en-US" w:eastAsia="zh-CN"/>
              </w:rPr>
              <w:t>企业合格供方名单：北京华航盛德科技有限公司（委托生产企业）、深圳市安信可科技有限公司（ESP-07S）、北京昊亿嘉兴科技有限公司（NCP）、北京秋田微电子科技有限公司（液晶屏、背光源）</w:t>
            </w:r>
          </w:p>
          <w:p>
            <w:pPr>
              <w:spacing w:line="240" w:lineRule="exact"/>
              <w:rPr>
                <w:rFonts w:hint="default" w:ascii="宋体" w:hAnsi="宋体"/>
                <w:bCs/>
                <w:sz w:val="18"/>
                <w:szCs w:val="18"/>
                <w:lang w:val="en-US" w:eastAsia="zh-CN"/>
              </w:rPr>
            </w:pPr>
            <w:r>
              <w:rPr>
                <w:rFonts w:hint="default" w:ascii="宋体" w:hAnsi="宋体"/>
                <w:bCs/>
                <w:sz w:val="18"/>
                <w:szCs w:val="18"/>
                <w:lang w:val="en-US" w:eastAsia="zh-CN"/>
              </w:rPr>
              <w:t>采购的主要物资：温控器用电路板所用部件</w:t>
            </w:r>
          </w:p>
          <w:p>
            <w:pPr>
              <w:spacing w:line="240" w:lineRule="exact"/>
              <w:rPr>
                <w:rFonts w:hint="default" w:ascii="宋体" w:hAnsi="宋体"/>
                <w:bCs/>
                <w:sz w:val="18"/>
                <w:szCs w:val="18"/>
                <w:lang w:val="en-US" w:eastAsia="zh-CN"/>
              </w:rPr>
            </w:pPr>
            <w:r>
              <w:rPr>
                <w:rFonts w:hint="default" w:ascii="宋体" w:hAnsi="宋体"/>
                <w:bCs/>
                <w:sz w:val="18"/>
                <w:szCs w:val="18"/>
                <w:lang w:val="en-US" w:eastAsia="zh-CN"/>
              </w:rPr>
              <w:t>外包过程：委托加工电子产品（温控器用电路板）</w:t>
            </w:r>
          </w:p>
          <w:p>
            <w:pPr>
              <w:spacing w:line="240" w:lineRule="exact"/>
              <w:rPr>
                <w:rFonts w:hint="default" w:ascii="宋体" w:hAnsi="宋体"/>
                <w:bCs/>
                <w:sz w:val="18"/>
                <w:szCs w:val="18"/>
                <w:lang w:val="en-US" w:eastAsia="zh-CN"/>
              </w:rPr>
            </w:pPr>
            <w:r>
              <w:rPr>
                <w:rFonts w:hint="default" w:ascii="宋体" w:hAnsi="宋体"/>
                <w:bCs/>
                <w:sz w:val="18"/>
                <w:szCs w:val="18"/>
                <w:lang w:val="en-US" w:eastAsia="zh-CN"/>
              </w:rPr>
              <w:t>抽供方评定记录表：深圳市安信可科技有限公司、北京昊亿嘉兴科技有限公司、北京秋田微电子科技有限公司等供方进行了评价，评价内容：供方简介及质量能力评价、首次供货样品检测结果及结论。评价人：各部门负责人   批准：于金忠2020年1月20日</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抽采购合同、产品入库检验记录，符合要求。</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抽成品检验记录：</w:t>
            </w:r>
          </w:p>
          <w:p>
            <w:pPr>
              <w:spacing w:line="240" w:lineRule="exact"/>
              <w:rPr>
                <w:rFonts w:hint="eastAsia" w:ascii="宋体" w:hAnsi="宋体"/>
                <w:bCs/>
                <w:sz w:val="18"/>
                <w:szCs w:val="18"/>
                <w:lang w:val="en-US" w:eastAsia="zh-CN"/>
              </w:rPr>
            </w:pPr>
            <w:r>
              <w:rPr>
                <w:rFonts w:hint="eastAsia" w:ascii="宋体" w:hAnsi="宋体"/>
                <w:bCs/>
                <w:sz w:val="18"/>
                <w:szCs w:val="18"/>
                <w:lang w:val="en-US" w:eastAsia="zh-CN"/>
              </w:rPr>
              <w:t>企业负责人介绍说：成品检验主要为插电检验产品功能：温度（室温）、湿度（40-50℃）、wifi是否能连接、通讯是否正常。出现不符合时进行分区存放，返回加工厂家进行返修。</w:t>
            </w:r>
          </w:p>
          <w:p>
            <w:pPr>
              <w:pStyle w:val="2"/>
              <w:rPr>
                <w:rFonts w:hint="eastAsia"/>
                <w:b w:val="0"/>
                <w:bCs w:val="0"/>
                <w:sz w:val="18"/>
                <w:szCs w:val="18"/>
                <w:lang w:val="en-US" w:eastAsia="zh-CN"/>
              </w:rPr>
            </w:pPr>
            <w:r>
              <w:rPr>
                <w:rFonts w:hint="eastAsia"/>
                <w:b w:val="0"/>
                <w:bCs w:val="0"/>
                <w:sz w:val="18"/>
                <w:szCs w:val="18"/>
                <w:lang w:val="en-US" w:eastAsia="zh-CN"/>
              </w:rPr>
              <w:t>采购过程受控</w:t>
            </w:r>
          </w:p>
          <w:p>
            <w:pPr>
              <w:pStyle w:val="2"/>
              <w:rPr>
                <w:rFonts w:hint="default"/>
                <w:b/>
                <w:bCs/>
                <w:sz w:val="21"/>
                <w:szCs w:val="21"/>
                <w:lang w:val="en-US" w:eastAsia="zh-CN"/>
              </w:rPr>
            </w:pPr>
            <w:r>
              <w:rPr>
                <w:rFonts w:hint="default"/>
                <w:b/>
                <w:bCs/>
                <w:sz w:val="21"/>
                <w:szCs w:val="21"/>
                <w:lang w:val="en-US" w:eastAsia="zh-CN"/>
              </w:rPr>
              <w:t>生产和服务提供</w:t>
            </w:r>
          </w:p>
          <w:p>
            <w:pPr>
              <w:pStyle w:val="2"/>
              <w:rPr>
                <w:rFonts w:hint="default"/>
                <w:b w:val="0"/>
                <w:bCs w:val="0"/>
                <w:sz w:val="18"/>
                <w:szCs w:val="18"/>
                <w:lang w:val="en-US" w:eastAsia="zh-CN"/>
              </w:rPr>
            </w:pPr>
            <w:r>
              <w:rPr>
                <w:rFonts w:hint="default"/>
                <w:b w:val="0"/>
                <w:bCs w:val="0"/>
                <w:sz w:val="18"/>
                <w:szCs w:val="18"/>
                <w:lang w:val="en-US" w:eastAsia="zh-CN"/>
              </w:rPr>
              <w:t>1、销售部获取销售信息，与客户洽谈，在签订合同前对客户要求进行评审，确认可以满足行业有关法律、法规要求和公司规定及客户要求时，签订合同，根据销售合同为客户提供服务。</w:t>
            </w:r>
          </w:p>
          <w:p>
            <w:pPr>
              <w:pStyle w:val="2"/>
              <w:rPr>
                <w:rFonts w:hint="default"/>
                <w:b w:val="0"/>
                <w:bCs w:val="0"/>
                <w:sz w:val="18"/>
                <w:szCs w:val="18"/>
                <w:lang w:val="en-US" w:eastAsia="zh-CN"/>
              </w:rPr>
            </w:pPr>
            <w:r>
              <w:rPr>
                <w:rFonts w:hint="default"/>
                <w:b w:val="0"/>
                <w:bCs w:val="0"/>
                <w:sz w:val="18"/>
                <w:szCs w:val="18"/>
                <w:lang w:val="en-US" w:eastAsia="zh-CN"/>
              </w:rPr>
              <w:t>产品销售流程：客户接触----合同评审----签订合同-----客户付款------入帐------采购原材料--（委托生产）---验收-----发货-----交付</w:t>
            </w:r>
          </w:p>
          <w:p>
            <w:pPr>
              <w:pStyle w:val="2"/>
              <w:rPr>
                <w:rFonts w:ascii="宋体" w:hAnsi="宋体"/>
                <w:b/>
                <w:sz w:val="21"/>
                <w:szCs w:val="21"/>
              </w:rPr>
            </w:pPr>
            <w:r>
              <w:rPr>
                <w:rFonts w:hint="default"/>
                <w:b w:val="0"/>
                <w:bCs w:val="0"/>
                <w:sz w:val="18"/>
                <w:szCs w:val="18"/>
                <w:lang w:val="en-US" w:eastAsia="zh-CN"/>
              </w:rPr>
              <w:t>确定了销售服务为需确认过程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bidi w:val="0"/>
              <w:rPr>
                <w:rFonts w:hint="eastAsia"/>
                <w:sz w:val="18"/>
                <w:szCs w:val="18"/>
                <w:lang w:val="en-US" w:eastAsia="zh-CN"/>
              </w:rPr>
            </w:pPr>
            <w:r>
              <w:rPr>
                <w:rFonts w:hint="eastAsia"/>
                <w:sz w:val="18"/>
                <w:szCs w:val="18"/>
                <w:lang w:val="en-US" w:eastAsia="zh-CN"/>
              </w:rPr>
              <w:t>销售部经常对顾客进行沟通，了解顾客的意见。</w:t>
            </w:r>
          </w:p>
          <w:p>
            <w:pPr>
              <w:bidi w:val="0"/>
              <w:rPr>
                <w:rFonts w:hint="eastAsia"/>
                <w:sz w:val="18"/>
                <w:szCs w:val="18"/>
                <w:lang w:val="en-US" w:eastAsia="zh-CN"/>
              </w:rPr>
            </w:pPr>
            <w:r>
              <w:rPr>
                <w:rFonts w:hint="eastAsia"/>
                <w:sz w:val="18"/>
                <w:szCs w:val="18"/>
                <w:lang w:val="en-US" w:eastAsia="zh-CN"/>
              </w:rPr>
              <w:t>售前：与用户沟通、了解相关信息等，与顾客签订合同或订单；售中：组织供方按期交付，解决用户对进度、质量等关切问题；售后：与客户保持密切沟通，不定期回访用户，并对顾客反馈问题解答。体系建立实施至今未发生严重顾客投诉。</w:t>
            </w:r>
          </w:p>
          <w:p>
            <w:pPr>
              <w:bidi w:val="0"/>
              <w:rPr>
                <w:rFonts w:hint="eastAsia"/>
                <w:sz w:val="18"/>
                <w:szCs w:val="18"/>
                <w:lang w:val="en-US" w:eastAsia="zh-CN"/>
              </w:rPr>
            </w:pPr>
            <w:r>
              <w:rPr>
                <w:rFonts w:hint="eastAsia"/>
                <w:sz w:val="18"/>
                <w:szCs w:val="18"/>
                <w:lang w:val="en-US" w:eastAsia="zh-CN"/>
              </w:rPr>
              <w:t>销售部获取销售信息，与客户洽谈，在签订合同前对客户要求进行评审，确认可以满足行业有关法律、法规要求和公司规定及客户要求时，签订合同，根据销售合同为客户提供服务。</w:t>
            </w:r>
          </w:p>
          <w:p>
            <w:pPr>
              <w:bidi w:val="0"/>
              <w:rPr>
                <w:rFonts w:hint="eastAsia"/>
                <w:sz w:val="18"/>
                <w:szCs w:val="18"/>
                <w:lang w:val="en-US" w:eastAsia="zh-CN"/>
              </w:rPr>
            </w:pPr>
            <w:r>
              <w:rPr>
                <w:rFonts w:hint="eastAsia"/>
                <w:sz w:val="18"/>
                <w:szCs w:val="18"/>
                <w:lang w:val="en-US" w:eastAsia="zh-CN"/>
              </w:rPr>
              <w:t>提供销售订单（合同）及合同评审，符合要求。</w:t>
            </w:r>
          </w:p>
          <w:p>
            <w:pPr>
              <w:bidi w:val="0"/>
              <w:rPr>
                <w:rFonts w:hint="default"/>
                <w:sz w:val="18"/>
                <w:szCs w:val="18"/>
                <w:lang w:val="en-US" w:eastAsia="zh-CN"/>
              </w:rPr>
            </w:pPr>
            <w:r>
              <w:rPr>
                <w:rFonts w:hint="default"/>
                <w:sz w:val="18"/>
                <w:szCs w:val="18"/>
                <w:lang w:val="en-US" w:eastAsia="zh-CN"/>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w:t>
            </w:r>
          </w:p>
          <w:p>
            <w:pPr>
              <w:bidi w:val="0"/>
              <w:rPr>
                <w:rFonts w:hint="default"/>
                <w:sz w:val="18"/>
                <w:szCs w:val="18"/>
                <w:lang w:val="en-US" w:eastAsia="zh-CN"/>
              </w:rPr>
            </w:pPr>
            <w:r>
              <w:rPr>
                <w:rFonts w:hint="default"/>
                <w:sz w:val="18"/>
                <w:szCs w:val="18"/>
                <w:lang w:val="en-US" w:eastAsia="zh-CN"/>
              </w:rPr>
              <w:t>目前沟通渠道畅通</w:t>
            </w:r>
          </w:p>
          <w:p>
            <w:pPr>
              <w:spacing w:line="240" w:lineRule="exact"/>
              <w:rPr>
                <w:rFonts w:ascii="宋体" w:hAnsi="宋体"/>
                <w:b/>
                <w:sz w:val="21"/>
                <w:szCs w:val="21"/>
              </w:rPr>
            </w:pPr>
            <w:r>
              <w:rPr>
                <w:rFonts w:hint="default"/>
                <w:sz w:val="18"/>
                <w:szCs w:val="18"/>
                <w:lang w:val="en-US" w:eastAsia="zh-CN"/>
              </w:rPr>
              <w:t>目前无合同更改情况发生。</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0" w:firstLineChars="100"/>
              <w:rPr>
                <w:rFonts w:ascii="宋体" w:hAnsi="宋体"/>
                <w:b w:val="0"/>
                <w:bCs/>
                <w:sz w:val="21"/>
                <w:szCs w:val="21"/>
              </w:rPr>
            </w:pPr>
            <w:r>
              <w:rPr>
                <w:rFonts w:hint="eastAsia" w:ascii="宋体" w:hAnsi="宋体"/>
                <w:b w:val="0"/>
                <w:bCs/>
                <w:sz w:val="21"/>
                <w:szCs w:val="21"/>
                <w:lang w:val="en-US" w:eastAsia="zh-CN"/>
              </w:rPr>
              <w:t>未接受过</w:t>
            </w:r>
            <w:r>
              <w:rPr>
                <w:rFonts w:hint="eastAsia" w:ascii="宋体" w:hAnsi="宋体"/>
                <w:b w:val="0"/>
                <w:bCs/>
                <w:sz w:val="21"/>
                <w:szCs w:val="21"/>
              </w:rPr>
              <w:t>国家</w:t>
            </w:r>
            <w:r>
              <w:rPr>
                <w:rFonts w:ascii="宋体" w:hAnsi="宋体"/>
                <w:b w:val="0"/>
                <w:bCs/>
                <w:sz w:val="21"/>
                <w:szCs w:val="21"/>
              </w:rPr>
              <w:t>/</w:t>
            </w:r>
            <w:r>
              <w:rPr>
                <w:rFonts w:hint="eastAsia" w:ascii="宋体" w:hAnsi="宋体"/>
                <w:b w:val="0"/>
                <w:bCs/>
                <w:sz w:val="21"/>
                <w:szCs w:val="21"/>
              </w:rPr>
              <w:t>地方技术监督部门</w:t>
            </w:r>
            <w:r>
              <w:rPr>
                <w:rFonts w:hint="eastAsia" w:ascii="宋体" w:hAnsi="宋体"/>
                <w:b w:val="0"/>
                <w:bCs/>
                <w:sz w:val="21"/>
                <w:szCs w:val="21"/>
                <w:lang w:val="en-US" w:eastAsia="zh-CN"/>
              </w:rPr>
              <w:t>抽查</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sz w:val="18"/>
                <w:szCs w:val="18"/>
              </w:rPr>
            </w:pPr>
            <w:r>
              <w:rPr>
                <w:rFonts w:hint="eastAsia"/>
                <w:sz w:val="18"/>
                <w:szCs w:val="18"/>
              </w:rPr>
              <w:t>编制了《改进控制程序》，对不合格和纠正措施处理要求进行了规定。</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sz w:val="18"/>
                <w:szCs w:val="18"/>
              </w:rPr>
            </w:pPr>
            <w:r>
              <w:rPr>
                <w:rFonts w:hint="eastAsia" w:ascii="宋体" w:hAnsi="宋体"/>
                <w:sz w:val="18"/>
                <w:szCs w:val="18"/>
              </w:rPr>
              <w:t>1、销售产品合格率98%（销售产品合格数/销售总量*100%）</w:t>
            </w:r>
          </w:p>
          <w:p>
            <w:pPr>
              <w:spacing w:line="240" w:lineRule="exact"/>
              <w:rPr>
                <w:rFonts w:hint="eastAsia" w:ascii="宋体" w:hAnsi="宋体"/>
                <w:sz w:val="18"/>
                <w:szCs w:val="18"/>
              </w:rPr>
            </w:pPr>
            <w:r>
              <w:rPr>
                <w:rFonts w:hint="eastAsia" w:ascii="宋体" w:hAnsi="宋体"/>
                <w:sz w:val="18"/>
                <w:szCs w:val="18"/>
              </w:rPr>
              <w:t>2、发货时间准确率100%.（发货时间准确数/发货总次数*100%）</w:t>
            </w:r>
          </w:p>
          <w:p>
            <w:pPr>
              <w:spacing w:line="240" w:lineRule="exact"/>
              <w:rPr>
                <w:rFonts w:hint="eastAsia" w:ascii="宋体" w:hAnsi="宋体"/>
                <w:sz w:val="18"/>
                <w:szCs w:val="18"/>
              </w:rPr>
            </w:pPr>
            <w:r>
              <w:rPr>
                <w:rFonts w:hint="eastAsia" w:ascii="宋体" w:hAnsi="宋体"/>
                <w:sz w:val="18"/>
                <w:szCs w:val="18"/>
              </w:rPr>
              <w:t>3、顾客满意率95%以上（满意度调查分数/总分数*100%）</w:t>
            </w:r>
          </w:p>
          <w:p>
            <w:pPr>
              <w:spacing w:line="240" w:lineRule="exact"/>
              <w:rPr>
                <w:rFonts w:hint="eastAsia" w:ascii="宋体" w:hAnsi="宋体"/>
                <w:sz w:val="18"/>
                <w:szCs w:val="18"/>
              </w:rPr>
            </w:pPr>
            <w:r>
              <w:rPr>
                <w:rFonts w:hint="eastAsia" w:ascii="宋体" w:hAnsi="宋体"/>
                <w:sz w:val="18"/>
                <w:szCs w:val="18"/>
              </w:rPr>
              <w:t>2019年</w:t>
            </w:r>
            <w:r>
              <w:rPr>
                <w:rFonts w:hint="eastAsia" w:ascii="宋体" w:hAnsi="宋体"/>
                <w:sz w:val="18"/>
                <w:szCs w:val="18"/>
                <w:lang w:val="en-US" w:eastAsia="zh-CN"/>
              </w:rPr>
              <w:t>9</w:t>
            </w:r>
            <w:r>
              <w:rPr>
                <w:rFonts w:hint="eastAsia" w:ascii="宋体" w:hAnsi="宋体"/>
                <w:sz w:val="18"/>
                <w:szCs w:val="18"/>
              </w:rPr>
              <w:t>月至20</w:t>
            </w:r>
            <w:r>
              <w:rPr>
                <w:rFonts w:hint="eastAsia" w:ascii="宋体" w:hAnsi="宋体"/>
                <w:sz w:val="18"/>
                <w:szCs w:val="18"/>
                <w:lang w:val="en-US" w:eastAsia="zh-CN"/>
              </w:rPr>
              <w:t>20</w:t>
            </w:r>
            <w:r>
              <w:rPr>
                <w:rFonts w:hint="eastAsia" w:ascii="宋体" w:hAnsi="宋体"/>
                <w:sz w:val="18"/>
                <w:szCs w:val="18"/>
              </w:rPr>
              <w:t>年</w:t>
            </w:r>
            <w:r>
              <w:rPr>
                <w:rFonts w:hint="eastAsia" w:ascii="宋体" w:hAnsi="宋体"/>
                <w:sz w:val="18"/>
                <w:szCs w:val="18"/>
                <w:lang w:val="en-US" w:eastAsia="zh-CN"/>
              </w:rPr>
              <w:t>6</w:t>
            </w:r>
            <w:r>
              <w:rPr>
                <w:rFonts w:hint="eastAsia" w:ascii="宋体" w:hAnsi="宋体"/>
                <w:sz w:val="18"/>
                <w:szCs w:val="18"/>
              </w:rPr>
              <w:t>月统计结果:销售产品合格率100%；发货时间准确率100%；顾客满意率98%。</w:t>
            </w:r>
          </w:p>
          <w:p>
            <w:pPr>
              <w:spacing w:line="240" w:lineRule="exact"/>
              <w:rPr>
                <w:rFonts w:hint="eastAsia" w:ascii="宋体" w:hAnsi="宋体"/>
                <w:sz w:val="18"/>
                <w:szCs w:val="18"/>
              </w:rPr>
            </w:pPr>
            <w:r>
              <w:rPr>
                <w:rFonts w:hint="eastAsia" w:ascii="宋体" w:hAnsi="宋体"/>
                <w:sz w:val="18"/>
                <w:szCs w:val="18"/>
              </w:rPr>
              <w:t>质量目标达到要求。</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r>
              <w:rPr>
                <w:rFonts w:hint="eastAsia" w:asciiTheme="minorEastAsia" w:hAnsiTheme="minorEastAsia" w:eastAsiaTheme="minorEastAsia"/>
                <w:sz w:val="18"/>
                <w:szCs w:val="18"/>
                <w:lang w:val="en-US" w:eastAsia="zh-CN"/>
              </w:rPr>
              <w:t>企业对顾客对产品是否满意的信息进行监视，并编制《顾客满意情况调查表》。对调查表中各项目进行测算，以“非常满意”“ 满意”“一般”“不满意”为基准计算满意率。公司于2020年4月对主要客户进行了电话问卷调查，分别对项目及产品质量、价格、交货期、服务态度、售后服务、投诉处理等内容进行调查，客户均对相关内容进行了反馈，从统计数据中可以看出，顾客满意度平均分为98%，超过了质量目标要求，目标完成。从各分项看，说明我公司还有不完善的地方，如：价格等方面，我公司一定会在以后的工作中节约成本，尽量降低价格，使顾客更加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val="0"/>
                <w:bCs/>
                <w:sz w:val="18"/>
                <w:szCs w:val="18"/>
              </w:rPr>
            </w:pPr>
            <w:r>
              <w:rPr>
                <w:rFonts w:hint="eastAsia" w:ascii="宋体" w:hAnsi="宋体"/>
                <w:b w:val="0"/>
                <w:bCs/>
                <w:sz w:val="18"/>
                <w:szCs w:val="18"/>
              </w:rPr>
              <w:t>公司制定了《内审控制程序》，文件规定每年至少进行一次内部审核，间隔时间不超过12个月。规定了审核的策划、实施、形成记录以及报告结果的要求。</w:t>
            </w:r>
          </w:p>
          <w:p>
            <w:pPr>
              <w:spacing w:line="240" w:lineRule="exact"/>
              <w:rPr>
                <w:rFonts w:ascii="宋体" w:hAnsi="宋体"/>
                <w:b w:val="0"/>
                <w:bCs/>
                <w:sz w:val="18"/>
                <w:szCs w:val="18"/>
              </w:rPr>
            </w:pPr>
            <w:r>
              <w:rPr>
                <w:rFonts w:hint="eastAsia" w:ascii="宋体" w:hAnsi="宋体"/>
                <w:b w:val="0"/>
                <w:bCs/>
                <w:sz w:val="18"/>
                <w:szCs w:val="18"/>
              </w:rPr>
              <w:t>提供了《内审实施计划》，审核目的、审核范围、审核依据、审核时间、受审部门、日程安排、审核组长和成员等内容。</w:t>
            </w:r>
          </w:p>
          <w:p>
            <w:pPr>
              <w:spacing w:line="240" w:lineRule="exact"/>
              <w:rPr>
                <w:rFonts w:ascii="宋体" w:hAnsi="宋体"/>
                <w:b w:val="0"/>
                <w:bCs/>
                <w:sz w:val="18"/>
                <w:szCs w:val="18"/>
              </w:rPr>
            </w:pPr>
            <w:r>
              <w:rPr>
                <w:rFonts w:hint="eastAsia" w:ascii="宋体" w:hAnsi="宋体"/>
                <w:b w:val="0"/>
                <w:bCs/>
                <w:sz w:val="18"/>
                <w:szCs w:val="18"/>
              </w:rPr>
              <w:t>内审时间：20</w:t>
            </w:r>
            <w:r>
              <w:rPr>
                <w:rFonts w:hint="eastAsia" w:ascii="宋体" w:hAnsi="宋体"/>
                <w:b w:val="0"/>
                <w:bCs/>
                <w:sz w:val="18"/>
                <w:szCs w:val="18"/>
                <w:lang w:val="en-US" w:eastAsia="zh-CN"/>
              </w:rPr>
              <w:t>21</w:t>
            </w:r>
            <w:r>
              <w:rPr>
                <w:rFonts w:hint="eastAsia" w:ascii="宋体" w:hAnsi="宋体"/>
                <w:b w:val="0"/>
                <w:bCs/>
                <w:sz w:val="18"/>
                <w:szCs w:val="18"/>
              </w:rPr>
              <w:t>年</w:t>
            </w:r>
            <w:r>
              <w:rPr>
                <w:rFonts w:hint="eastAsia" w:ascii="宋体" w:hAnsi="宋体"/>
                <w:b w:val="0"/>
                <w:bCs/>
                <w:sz w:val="18"/>
                <w:szCs w:val="18"/>
                <w:lang w:val="en-US" w:eastAsia="zh-CN"/>
              </w:rPr>
              <w:t>5</w:t>
            </w:r>
            <w:r>
              <w:rPr>
                <w:rFonts w:hint="eastAsia" w:ascii="宋体" w:hAnsi="宋体"/>
                <w:b w:val="0"/>
                <w:bCs/>
                <w:sz w:val="18"/>
                <w:szCs w:val="18"/>
              </w:rPr>
              <w:t>月10日。</w:t>
            </w:r>
          </w:p>
          <w:p>
            <w:pPr>
              <w:spacing w:line="240" w:lineRule="exact"/>
              <w:rPr>
                <w:rFonts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ascii="宋体" w:hAnsi="宋体"/>
                <w:b/>
                <w:sz w:val="21"/>
                <w:szCs w:val="21"/>
              </w:rPr>
            </w:pPr>
            <w:r>
              <w:rPr>
                <w:rFonts w:hint="eastAsia" w:ascii="宋体" w:hAnsi="宋体"/>
                <w:b w:val="0"/>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rPr>
                <w:sz w:val="18"/>
                <w:szCs w:val="18"/>
              </w:rPr>
            </w:pPr>
            <w:r>
              <w:rPr>
                <w:rFonts w:hint="eastAsia"/>
                <w:sz w:val="18"/>
                <w:szCs w:val="18"/>
              </w:rPr>
              <w:t>公司制定了《管理评审控制程序》，文件规定每年至少进行一次管理评审。总经理于2020年4月20日组织进行了一次管理评审。</w:t>
            </w:r>
          </w:p>
          <w:p>
            <w:pPr>
              <w:rPr>
                <w:sz w:val="18"/>
                <w:szCs w:val="18"/>
              </w:rPr>
            </w:pPr>
            <w:r>
              <w:rPr>
                <w:rFonts w:hint="eastAsia"/>
                <w:sz w:val="18"/>
                <w:szCs w:val="18"/>
              </w:rPr>
              <w:t>查《管理评审通知单(计划)》，写明了管理评审的目的：评审质量方针、质量目标及质量管理体系持续的适宜性、充分性、有效性。确定了评审时间、地点、评审组织和参加人员。规定了评审议题，提出了评审准备工作要求，评审以会议的方式进行。</w:t>
            </w:r>
          </w:p>
          <w:p>
            <w:pPr>
              <w:rPr>
                <w:sz w:val="18"/>
                <w:szCs w:val="18"/>
              </w:rPr>
            </w:pPr>
            <w:r>
              <w:rPr>
                <w:rFonts w:hint="eastAsia"/>
                <w:sz w:val="18"/>
                <w:szCs w:val="18"/>
              </w:rPr>
              <w:t>编制：孙国清       审批：于金忠        日期：20</w:t>
            </w:r>
            <w:r>
              <w:rPr>
                <w:rFonts w:hint="eastAsia"/>
                <w:sz w:val="18"/>
                <w:szCs w:val="18"/>
                <w:lang w:val="en-US" w:eastAsia="zh-CN"/>
              </w:rPr>
              <w:t>21</w:t>
            </w:r>
            <w:r>
              <w:rPr>
                <w:rFonts w:hint="eastAsia"/>
                <w:sz w:val="18"/>
                <w:szCs w:val="18"/>
              </w:rPr>
              <w:t>年</w:t>
            </w:r>
            <w:r>
              <w:rPr>
                <w:rFonts w:hint="eastAsia"/>
                <w:sz w:val="18"/>
                <w:szCs w:val="18"/>
                <w:lang w:val="en-US" w:eastAsia="zh-CN"/>
              </w:rPr>
              <w:t>5</w:t>
            </w:r>
            <w:r>
              <w:rPr>
                <w:rFonts w:hint="eastAsia"/>
                <w:sz w:val="18"/>
                <w:szCs w:val="18"/>
              </w:rPr>
              <w:t>月</w:t>
            </w:r>
            <w:r>
              <w:rPr>
                <w:rFonts w:hint="eastAsia"/>
                <w:sz w:val="18"/>
                <w:szCs w:val="18"/>
                <w:lang w:val="en-US" w:eastAsia="zh-CN"/>
              </w:rPr>
              <w:t>20</w:t>
            </w:r>
            <w:r>
              <w:rPr>
                <w:rFonts w:hint="eastAsia"/>
                <w:sz w:val="18"/>
                <w:szCs w:val="18"/>
              </w:rPr>
              <w:t>日</w:t>
            </w:r>
          </w:p>
          <w:p>
            <w:pPr>
              <w:rPr>
                <w:sz w:val="18"/>
                <w:szCs w:val="18"/>
              </w:rPr>
            </w:pPr>
            <w:r>
              <w:rPr>
                <w:rFonts w:hint="eastAsia"/>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 w:val="18"/>
                <w:szCs w:val="18"/>
              </w:rPr>
            </w:pPr>
            <w:r>
              <w:rPr>
                <w:rFonts w:hint="eastAsia"/>
                <w:sz w:val="18"/>
                <w:szCs w:val="18"/>
              </w:rPr>
              <w:t>提供《管理评审报告》，对评审情况进行了总结，各部门对各过程和活动进行了总结和讨论。</w:t>
            </w:r>
          </w:p>
          <w:p>
            <w:pPr>
              <w:rPr>
                <w:sz w:val="18"/>
                <w:szCs w:val="18"/>
              </w:rPr>
            </w:pPr>
            <w:r>
              <w:rPr>
                <w:rFonts w:hint="eastAsia"/>
                <w:sz w:val="18"/>
                <w:szCs w:val="18"/>
              </w:rPr>
              <w:t>体系运行是有效的、充分的、适宜的。质量目标是适宜的。</w:t>
            </w:r>
          </w:p>
          <w:p>
            <w:pPr>
              <w:rPr>
                <w:rFonts w:hint="default"/>
                <w:sz w:val="18"/>
                <w:szCs w:val="18"/>
                <w:lang w:val="en-US" w:eastAsia="zh-CN"/>
              </w:rPr>
            </w:pPr>
            <w:r>
              <w:rPr>
                <w:rFonts w:hint="eastAsia"/>
                <w:sz w:val="18"/>
                <w:szCs w:val="18"/>
              </w:rPr>
              <w:t>做出如下改进决定：</w:t>
            </w:r>
            <w:r>
              <w:rPr>
                <w:rFonts w:hint="eastAsia"/>
                <w:sz w:val="18"/>
                <w:szCs w:val="18"/>
                <w:lang w:val="en-US" w:eastAsia="zh-CN"/>
              </w:rPr>
              <w:t>本年度未提出需改进方面</w:t>
            </w:r>
          </w:p>
          <w:p>
            <w:pPr>
              <w:spacing w:line="240" w:lineRule="exact"/>
              <w:rPr>
                <w:rFonts w:ascii="宋体" w:hAnsi="宋体"/>
                <w:b/>
                <w:sz w:val="21"/>
                <w:szCs w:val="21"/>
              </w:rPr>
            </w:pPr>
            <w:r>
              <w:rPr>
                <w:rFonts w:hint="eastAsia"/>
                <w:sz w:val="18"/>
                <w:szCs w:val="18"/>
              </w:rPr>
              <w:t>抽</w:t>
            </w:r>
            <w:r>
              <w:rPr>
                <w:rFonts w:hint="eastAsia"/>
                <w:sz w:val="18"/>
                <w:szCs w:val="18"/>
                <w:lang w:val="en-US" w:eastAsia="zh-CN"/>
              </w:rPr>
              <w:t>去年改进</w:t>
            </w:r>
            <w:r>
              <w:rPr>
                <w:rFonts w:hint="eastAsia"/>
                <w:sz w:val="18"/>
                <w:szCs w:val="18"/>
              </w:rPr>
              <w:t>措施完成情况，已完成，符合要求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ascii="宋体" w:hAnsi="宋体"/>
                <w:bCs/>
                <w:sz w:val="18"/>
                <w:szCs w:val="18"/>
                <w:lang w:val="en-US" w:eastAsia="zh-CN"/>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无不符合；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sz w:val="22"/>
                <w:szCs w:val="22"/>
              </w:rPr>
            </w:pP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ascii="宋体" w:hAnsi="宋体" w:eastAsiaTheme="minorEastAsia"/>
          <w:color w:val="000000"/>
          <w:sz w:val="28"/>
          <w:szCs w:val="28"/>
          <w:lang w:eastAsia="zh-CN"/>
        </w:rPr>
        <w:drawing>
          <wp:inline distT="0" distB="0" distL="114300" distR="114300">
            <wp:extent cx="268605" cy="155575"/>
            <wp:effectExtent l="0" t="0" r="17145" b="16510"/>
            <wp:docPr id="3" name="图片 3"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c74c60123d192130dad7e141fe39d"/>
                    <pic:cNvPicPr>
                      <a:picLocks noChangeAspect="1"/>
                    </pic:cNvPicPr>
                  </pic:nvPicPr>
                  <pic:blipFill>
                    <a:blip r:embed="rId6"/>
                    <a:stretch>
                      <a:fillRect/>
                    </a:stretch>
                  </pic:blipFill>
                  <pic:spPr>
                    <a:xfrm>
                      <a:off x="0" y="0"/>
                      <a:ext cx="268605" cy="155575"/>
                    </a:xfrm>
                    <a:prstGeom prst="rect">
                      <a:avLst/>
                    </a:prstGeom>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b/>
          <w:sz w:val="21"/>
          <w:szCs w:val="21"/>
          <w:lang w:val="en-US" w:eastAsia="zh-CN"/>
        </w:rPr>
      </w:pPr>
      <w:r>
        <w:rPr>
          <w:rFonts w:hint="eastAsia"/>
          <w:b/>
          <w:sz w:val="21"/>
          <w:szCs w:val="21"/>
        </w:rPr>
        <w:t>组长签字：</w:t>
      </w:r>
      <w:r>
        <w:rPr>
          <w:rFonts w:hint="eastAsia" w:ascii="宋体" w:hAnsi="宋体" w:eastAsiaTheme="minorEastAsia"/>
          <w:color w:val="000000"/>
          <w:sz w:val="28"/>
          <w:szCs w:val="28"/>
          <w:lang w:eastAsia="zh-CN"/>
        </w:rPr>
        <w:drawing>
          <wp:inline distT="0" distB="0" distL="114300" distR="114300">
            <wp:extent cx="466725" cy="269875"/>
            <wp:effectExtent l="0" t="0" r="9525" b="16510"/>
            <wp:docPr id="1" name="图片 1" descr="b9c74c60123d192130dad7e141f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c74c60123d192130dad7e141fe39d"/>
                    <pic:cNvPicPr>
                      <a:picLocks noChangeAspect="1"/>
                    </pic:cNvPicPr>
                  </pic:nvPicPr>
                  <pic:blipFill>
                    <a:blip r:embed="rId6"/>
                    <a:stretch>
                      <a:fillRect/>
                    </a:stretch>
                  </pic:blipFill>
                  <pic:spPr>
                    <a:xfrm>
                      <a:off x="0" y="0"/>
                      <a:ext cx="466725" cy="269875"/>
                    </a:xfrm>
                    <a:prstGeom prst="rect">
                      <a:avLst/>
                    </a:prstGeom>
                  </pic:spPr>
                </pic:pic>
              </a:graphicData>
            </a:graphic>
          </wp:inline>
        </w:drawing>
      </w:r>
      <w:r>
        <w:rPr>
          <w:rFonts w:hint="eastAsia" w:ascii="宋体" w:hAnsi="宋体" w:eastAsiaTheme="minorEastAsia"/>
          <w:color w:val="000000"/>
          <w:sz w:val="28"/>
          <w:szCs w:val="28"/>
          <w:lang w:val="en-US" w:eastAsia="zh-CN"/>
        </w:rPr>
        <w:t xml:space="preserve">  </w:t>
      </w:r>
      <w:r>
        <w:rPr>
          <w:rFonts w:hint="eastAsia"/>
          <w:b/>
          <w:sz w:val="21"/>
          <w:szCs w:val="21"/>
          <w:lang w:val="en-US" w:eastAsia="zh-CN"/>
        </w:rPr>
        <w:t xml:space="preserve">  2021.6.28</w:t>
      </w:r>
    </w:p>
    <w:p>
      <w:pPr>
        <w:tabs>
          <w:tab w:val="left" w:pos="6880"/>
          <w:tab w:val="left" w:pos="7740"/>
          <w:tab w:val="left" w:pos="8385"/>
        </w:tabs>
        <w:snapToGrid w:val="0"/>
        <w:spacing w:before="163" w:beforeLines="5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BA2913"/>
    <w:rsid w:val="1A806FC9"/>
    <w:rsid w:val="218E070A"/>
    <w:rsid w:val="2EAE1126"/>
    <w:rsid w:val="3B871A29"/>
    <w:rsid w:val="5E674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TonyJiang</cp:lastModifiedBy>
  <cp:lastPrinted>2019-04-18T08:15:00Z</cp:lastPrinted>
  <dcterms:modified xsi:type="dcterms:W3CDTF">2021-06-30T06:54:00Z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