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管理体系远程审核记录表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主管领导：黄志华</w:t>
            </w:r>
            <w:r>
              <w:rPr>
                <w:rFonts w:hint="eastAsia"/>
                <w:sz w:val="24"/>
                <w:szCs w:val="24"/>
                <w:lang w:val="en-US" w:eastAsia="zh-CN"/>
              </w:rPr>
              <w:t xml:space="preserve"> </w:t>
            </w:r>
            <w:r>
              <w:rPr>
                <w:rFonts w:hint="eastAsia"/>
                <w:sz w:val="24"/>
                <w:szCs w:val="24"/>
              </w:rPr>
              <w:t>总经理：黄志华</w:t>
            </w:r>
            <w:r>
              <w:rPr>
                <w:sz w:val="24"/>
                <w:szCs w:val="24"/>
              </w:rPr>
              <w:tab/>
            </w:r>
            <w:r>
              <w:rPr>
                <w:rFonts w:hint="eastAsia"/>
                <w:sz w:val="24"/>
                <w:szCs w:val="24"/>
              </w:rPr>
              <w:t>管代：詹发松</w:t>
            </w:r>
            <w:r>
              <w:rPr>
                <w:rFonts w:hint="eastAsia"/>
                <w:sz w:val="24"/>
                <w:szCs w:val="24"/>
                <w:lang w:val="en-US" w:eastAsia="zh-CN"/>
              </w:rPr>
              <w:t xml:space="preserve"> </w:t>
            </w:r>
            <w:r>
              <w:rPr>
                <w:rFonts w:hint="eastAsia"/>
                <w:sz w:val="24"/>
                <w:szCs w:val="24"/>
              </w:rPr>
              <w:t>陪同：詹发松</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 xml:space="preserve">张磊 </w:t>
            </w:r>
            <w:r>
              <w:rPr>
                <w:rFonts w:hint="eastAsia"/>
                <w:sz w:val="24"/>
                <w:szCs w:val="24"/>
              </w:rPr>
              <w:t>审核时间：20</w:t>
            </w:r>
            <w:r>
              <w:rPr>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8</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r>
              <w:rPr>
                <w:rFonts w:ascii="宋体" w:hAnsi="宋体"/>
                <w:sz w:val="18"/>
              </w:rPr>
              <w:t>Q:4.1/4.2/4.3/4.4/5.1/5.2/5.3/6.1/6.2/6.3/</w:t>
            </w:r>
            <w:r>
              <w:rPr>
                <w:rFonts w:hint="eastAsia" w:ascii="宋体" w:hAnsi="宋体"/>
                <w:sz w:val="18"/>
              </w:rPr>
              <w:t>7.1</w:t>
            </w:r>
            <w:r>
              <w:rPr>
                <w:rFonts w:ascii="宋体" w:hAnsi="宋体"/>
                <w:sz w:val="18"/>
              </w:rPr>
              <w:t>.1</w:t>
            </w:r>
            <w:r>
              <w:rPr>
                <w:rFonts w:hint="eastAsia" w:ascii="宋体" w:hAnsi="宋体"/>
                <w:sz w:val="18"/>
              </w:rPr>
              <w:t>/</w:t>
            </w:r>
            <w:r>
              <w:rPr>
                <w:rFonts w:ascii="宋体" w:hAnsi="宋体"/>
                <w:sz w:val="18"/>
              </w:rPr>
              <w:t xml:space="preserve">7.4/9.3/10.1/10.3 </w:t>
            </w:r>
          </w:p>
          <w:p>
            <w:pPr>
              <w:rPr>
                <w:rFonts w:ascii="宋体" w:hAnsi="宋体"/>
                <w:sz w:val="18"/>
              </w:rPr>
            </w:pPr>
            <w:r>
              <w:rPr>
                <w:rFonts w:hint="eastAsia" w:ascii="宋体" w:hAnsi="宋体"/>
                <w:sz w:val="18"/>
              </w:rPr>
              <w:t>国家/地方监督抽查情况；顾客满意、相关方投诉及处理情况；一阶段问题验证，</w:t>
            </w:r>
          </w:p>
          <w:p>
            <w:pPr>
              <w:pStyle w:val="2"/>
              <w:rPr>
                <w:rFonts w:ascii="宋体" w:hAnsi="宋体"/>
                <w:bCs w:val="0"/>
                <w:spacing w:val="0"/>
                <w:sz w:val="18"/>
              </w:rPr>
            </w:pPr>
            <w:r>
              <w:rPr>
                <w:rFonts w:hint="eastAsia" w:ascii="宋体" w:hAnsi="宋体"/>
                <w:bCs w:val="0"/>
                <w:spacing w:val="0"/>
                <w:sz w:val="18"/>
              </w:rPr>
              <w:t>验证企业相关资质证明的有效性；</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Q4.1</w:t>
            </w:r>
          </w:p>
          <w:p>
            <w:pPr>
              <w:spacing w:line="280" w:lineRule="exact"/>
            </w:pPr>
          </w:p>
        </w:tc>
        <w:tc>
          <w:tcPr>
            <w:tcW w:w="10642" w:type="dxa"/>
            <w:vAlign w:val="center"/>
          </w:tcPr>
          <w:p>
            <w:pPr>
              <w:rPr>
                <w:rFonts w:ascii="Arial" w:hAnsi="Arial" w:cs="Arial"/>
              </w:rPr>
            </w:pPr>
            <w:r>
              <w:rPr>
                <w:rFonts w:hint="eastAsia" w:ascii="Arial" w:hAnsi="Arial" w:cs="Arial"/>
              </w:rPr>
              <w:t>江西</w:t>
            </w:r>
            <w:r>
              <w:rPr>
                <w:rFonts w:hint="eastAsia" w:ascii="Arial" w:hAnsi="Arial" w:cs="Arial"/>
                <w:lang w:eastAsia="zh-CN"/>
              </w:rPr>
              <w:t>研创光电科技（赣州）</w:t>
            </w:r>
            <w:r>
              <w:rPr>
                <w:rFonts w:hint="eastAsia" w:ascii="Arial" w:hAnsi="Arial" w:cs="Arial"/>
              </w:rPr>
              <w:t>有限公司成立于201</w:t>
            </w:r>
            <w:r>
              <w:rPr>
                <w:rFonts w:hint="eastAsia" w:ascii="Arial" w:hAnsi="Arial" w:cs="Arial"/>
                <w:lang w:val="en-US" w:eastAsia="zh-CN"/>
              </w:rPr>
              <w:t>0</w:t>
            </w:r>
            <w:r>
              <w:rPr>
                <w:rFonts w:hint="eastAsia" w:ascii="Arial" w:hAnsi="Arial" w:cs="Arial"/>
              </w:rPr>
              <w:t>年</w:t>
            </w:r>
            <w:r>
              <w:rPr>
                <w:rFonts w:hint="eastAsia" w:ascii="Arial" w:hAnsi="Arial" w:cs="Arial"/>
                <w:lang w:val="en-US" w:eastAsia="zh-CN"/>
              </w:rPr>
              <w:t>1</w:t>
            </w:r>
            <w:r>
              <w:rPr>
                <w:rFonts w:ascii="Arial" w:hAnsi="Arial" w:cs="Arial"/>
              </w:rPr>
              <w:t>2</w:t>
            </w:r>
            <w:r>
              <w:rPr>
                <w:rFonts w:hint="eastAsia" w:ascii="Arial" w:hAnsi="Arial" w:cs="Arial"/>
              </w:rPr>
              <w:t>月</w:t>
            </w:r>
            <w:r>
              <w:rPr>
                <w:rFonts w:hint="eastAsia" w:ascii="Arial" w:hAnsi="Arial" w:cs="Arial"/>
                <w:lang w:val="en-US" w:eastAsia="zh-CN"/>
              </w:rPr>
              <w:t>23</w:t>
            </w:r>
            <w:r>
              <w:rPr>
                <w:rFonts w:hint="eastAsia" w:ascii="Arial" w:hAnsi="Arial" w:cs="Arial"/>
              </w:rPr>
              <w:t>日，营业期限：20</w:t>
            </w:r>
            <w:r>
              <w:rPr>
                <w:rFonts w:hint="eastAsia" w:ascii="Arial" w:hAnsi="Arial" w:cs="Arial"/>
                <w:lang w:val="en-US" w:eastAsia="zh-CN"/>
              </w:rPr>
              <w:t>10</w:t>
            </w:r>
            <w:r>
              <w:rPr>
                <w:rFonts w:hint="eastAsia" w:ascii="Arial" w:hAnsi="Arial" w:cs="Arial"/>
              </w:rPr>
              <w:t>年</w:t>
            </w:r>
            <w:r>
              <w:rPr>
                <w:rFonts w:hint="eastAsia" w:ascii="Arial" w:hAnsi="Arial" w:cs="Arial"/>
                <w:lang w:val="en-US" w:eastAsia="zh-CN"/>
              </w:rPr>
              <w:t>12</w:t>
            </w:r>
            <w:r>
              <w:rPr>
                <w:rFonts w:hint="eastAsia" w:ascii="Arial" w:hAnsi="Arial" w:cs="Arial"/>
              </w:rPr>
              <w:t>月</w:t>
            </w:r>
            <w:r>
              <w:rPr>
                <w:rFonts w:hint="eastAsia" w:ascii="Arial" w:hAnsi="Arial" w:cs="Arial"/>
                <w:lang w:val="en-US" w:eastAsia="zh-CN"/>
              </w:rPr>
              <w:t>23</w:t>
            </w:r>
            <w:r>
              <w:rPr>
                <w:rFonts w:hint="eastAsia" w:ascii="Arial" w:hAnsi="Arial" w:cs="Arial"/>
              </w:rPr>
              <w:t>日-</w:t>
            </w:r>
            <w:r>
              <w:rPr>
                <w:rFonts w:hint="eastAsia" w:ascii="Arial" w:hAnsi="Arial" w:cs="Arial"/>
                <w:lang w:val="en-US" w:eastAsia="zh-CN"/>
              </w:rPr>
              <w:t>2060年12月22日</w:t>
            </w:r>
            <w:r>
              <w:rPr>
                <w:rFonts w:hint="eastAsia" w:ascii="Arial" w:hAnsi="Arial" w:cs="Arial"/>
              </w:rPr>
              <w:t>，注册资金：</w:t>
            </w:r>
            <w:r>
              <w:rPr>
                <w:rFonts w:hint="eastAsia" w:ascii="Arial" w:hAnsi="Arial" w:cs="Arial"/>
                <w:lang w:val="en-US" w:eastAsia="zh-CN"/>
              </w:rPr>
              <w:t>4500</w:t>
            </w:r>
            <w:r>
              <w:rPr>
                <w:rFonts w:hint="eastAsia" w:ascii="Arial" w:hAnsi="Arial" w:cs="Arial"/>
              </w:rPr>
              <w:t>万，企业信用代码：9</w:t>
            </w:r>
            <w:r>
              <w:rPr>
                <w:rFonts w:ascii="Arial" w:hAnsi="Arial" w:cs="Arial"/>
              </w:rPr>
              <w:t>1360</w:t>
            </w:r>
            <w:r>
              <w:rPr>
                <w:rFonts w:hint="eastAsia" w:ascii="Arial" w:hAnsi="Arial" w:cs="Arial"/>
                <w:lang w:val="en-US" w:eastAsia="zh-CN"/>
              </w:rPr>
              <w:t>7005662762418</w:t>
            </w:r>
            <w:r>
              <w:rPr>
                <w:rFonts w:hint="eastAsia" w:ascii="Arial" w:hAnsi="Arial" w:cs="Arial"/>
              </w:rPr>
              <w:t>，注册地址：</w:t>
            </w:r>
            <w:r>
              <w:rPr>
                <w:rFonts w:hint="eastAsia" w:ascii="Arial" w:hAnsi="Arial" w:cs="Arial"/>
                <w:bCs/>
              </w:rPr>
              <w:t>江西省赣州市</w:t>
            </w:r>
            <w:r>
              <w:rPr>
                <w:rFonts w:hint="eastAsia" w:ascii="Arial" w:hAnsi="Arial" w:cs="Arial"/>
                <w:bCs/>
                <w:lang w:eastAsia="zh-CN"/>
              </w:rPr>
              <w:t>经济技术开发区工业园</w:t>
            </w:r>
            <w:r>
              <w:rPr>
                <w:rFonts w:hint="eastAsia" w:ascii="Arial" w:hAnsi="Arial" w:cs="Arial"/>
              </w:rPr>
              <w:t>，经营范围包括陶瓷模组的设计、生产</w:t>
            </w:r>
            <w:r>
              <w:rPr>
                <w:rFonts w:hint="eastAsia" w:ascii="Arial" w:hAnsi="Arial" w:cs="Arial"/>
                <w:lang w:eastAsia="zh-CN"/>
              </w:rPr>
              <w:t>等</w:t>
            </w:r>
            <w:r>
              <w:rPr>
                <w:rFonts w:hint="eastAsia" w:ascii="Arial" w:hAnsi="Arial" w:cs="Arial"/>
              </w:rPr>
              <w:t>。</w:t>
            </w:r>
          </w:p>
          <w:p>
            <w:pPr>
              <w:rPr>
                <w:rFonts w:ascii="Arial" w:hAnsi="Arial" w:cs="Arial"/>
              </w:rPr>
            </w:pPr>
            <w:r>
              <w:rPr>
                <w:rFonts w:ascii="Arial" w:hAnsi="Arial" w:cs="Arial"/>
              </w:rPr>
              <w:t> </w:t>
            </w:r>
            <w:r>
              <w:rPr>
                <w:rFonts w:hint="eastAsia" w:ascii="Arial" w:hAnsi="Arial" w:cs="Arial"/>
              </w:rPr>
              <w:t>公司的主要客户群为江西的企业等；公司采用总经理负责制，层层把关，让用户真正放心</w:t>
            </w:r>
          </w:p>
          <w:p>
            <w:pPr>
              <w:rPr>
                <w:rFonts w:ascii="Arial" w:hAnsi="Arial" w:cs="Arial"/>
              </w:rPr>
            </w:pPr>
            <w:r>
              <w:rPr>
                <w:rFonts w:hint="eastAsia" w:ascii="Arial" w:hAnsi="Arial" w:cs="Arial"/>
              </w:rPr>
              <w:t>远程</w:t>
            </w:r>
            <w:r>
              <w:rPr>
                <w:rFonts w:ascii="Arial" w:hAnsi="Arial" w:cs="Arial"/>
              </w:rPr>
              <w:t>见到营业执照，见附件。</w:t>
            </w:r>
          </w:p>
          <w:p>
            <w:pPr>
              <w:rPr>
                <w:rFonts w:ascii="Arial" w:hAnsi="Arial" w:cs="Arial"/>
              </w:rPr>
            </w:pPr>
            <w:r>
              <w:rPr>
                <w:rFonts w:hint="eastAsia" w:ascii="Arial" w:hAnsi="Arial" w:cs="Arial"/>
              </w:rPr>
              <w:t>管理手册，实施、发布日期：20</w:t>
            </w:r>
            <w:r>
              <w:rPr>
                <w:rFonts w:hint="eastAsia" w:ascii="Arial" w:hAnsi="Arial" w:cs="Arial"/>
                <w:lang w:val="en-US" w:eastAsia="zh-CN"/>
              </w:rPr>
              <w:t>17</w:t>
            </w:r>
            <w:r>
              <w:rPr>
                <w:rFonts w:ascii="Arial" w:hAnsi="Arial" w:cs="Arial"/>
              </w:rPr>
              <w:t>.</w:t>
            </w:r>
            <w:r>
              <w:rPr>
                <w:rFonts w:hint="eastAsia" w:ascii="Arial" w:hAnsi="Arial" w:cs="Arial"/>
                <w:lang w:val="en-US" w:eastAsia="zh-CN"/>
              </w:rPr>
              <w:t>01</w:t>
            </w:r>
            <w:r>
              <w:rPr>
                <w:rFonts w:ascii="Arial" w:hAnsi="Arial" w:cs="Arial"/>
              </w:rPr>
              <w:t>.</w:t>
            </w:r>
            <w:r>
              <w:rPr>
                <w:rFonts w:hint="eastAsia" w:ascii="Arial" w:hAnsi="Arial" w:cs="Arial"/>
                <w:lang w:val="en-US" w:eastAsia="zh-CN"/>
              </w:rPr>
              <w:t>0</w:t>
            </w:r>
            <w:r>
              <w:rPr>
                <w:rFonts w:ascii="Arial" w:hAnsi="Arial" w:cs="Arial"/>
              </w:rPr>
              <w:t>1</w:t>
            </w:r>
            <w:r>
              <w:rPr>
                <w:rFonts w:hint="eastAsia" w:ascii="Arial" w:hAnsi="Arial" w:cs="Arial"/>
              </w:rPr>
              <w:t>；。</w:t>
            </w:r>
          </w:p>
          <w:p>
            <w:pPr>
              <w:rPr>
                <w:rFonts w:ascii="Arial" w:hAnsi="Arial" w:cs="Arial"/>
              </w:rPr>
            </w:pPr>
            <w:bookmarkStart w:id="0" w:name="审核范围"/>
            <w:r>
              <w:rPr>
                <w:rFonts w:ascii="Arial" w:hAnsi="Arial" w:cs="Arial"/>
              </w:rPr>
              <w:t>Q：</w:t>
            </w:r>
            <w:r>
              <w:rPr>
                <w:rFonts w:hint="eastAsia" w:ascii="Arial" w:hAnsi="Arial" w:cs="Arial"/>
              </w:rPr>
              <w:t>陶瓷模组的设计、生产</w:t>
            </w:r>
          </w:p>
          <w:bookmarkEnd w:id="0"/>
          <w:p>
            <w:pPr>
              <w:autoSpaceDE w:val="0"/>
              <w:autoSpaceDN w:val="0"/>
              <w:adjustRightInd w:val="0"/>
              <w:spacing w:line="360" w:lineRule="auto"/>
              <w:rPr>
                <w:rFonts w:ascii="宋体" w:hAnsi="宋体" w:cs="宋体"/>
                <w:szCs w:val="21"/>
              </w:rPr>
            </w:pPr>
            <w:r>
              <w:rPr>
                <w:rFonts w:hint="eastAsia" w:ascii="宋体" w:hAnsi="宋体" w:cs="宋体"/>
                <w:szCs w:val="21"/>
              </w:rPr>
              <w:t>地理位置：公司地处</w:t>
            </w:r>
            <w:r>
              <w:rPr>
                <w:rFonts w:hint="eastAsia" w:ascii="宋体" w:hAnsi="宋体" w:cs="宋体"/>
                <w:bCs/>
                <w:szCs w:val="21"/>
              </w:rPr>
              <w:t>江西省赣州市</w:t>
            </w:r>
            <w:r>
              <w:rPr>
                <w:rFonts w:hint="eastAsia" w:ascii="宋体" w:hAnsi="宋体" w:cs="宋体"/>
                <w:szCs w:val="21"/>
              </w:rPr>
              <w:t xml:space="preserve">，交通非常便利，周边为开发区，附近有其它企业。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rPr>
                <w:rFonts w:hint="eastAsia"/>
                <w:lang w:eastAsia="zh-CN"/>
              </w:rPr>
              <w:t>低温陶瓷基板，高温陶瓷基板、覆铜直接陶瓷以及陶瓷模组的设计、生产</w:t>
            </w:r>
            <w:r>
              <w:rPr>
                <w:rFonts w:hint="eastAsia" w:ascii="宋体" w:hAnsi="宋体" w:cs="宋体"/>
                <w:szCs w:val="21"/>
              </w:rPr>
              <w:t xml:space="preserve">。公司的顾客遍布全国各地，竞争对手主要是国内企业。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法律法规：公司地处赣州市，在环境方面应符合国家和本省的环境和安全法律法规要求。</w:t>
            </w:r>
          </w:p>
          <w:p>
            <w:pPr>
              <w:autoSpaceDE w:val="0"/>
              <w:autoSpaceDN w:val="0"/>
              <w:adjustRightInd w:val="0"/>
              <w:spacing w:line="360" w:lineRule="auto"/>
              <w:ind w:firstLine="480"/>
              <w:rPr>
                <w:rFonts w:hint="eastAsia" w:ascii="宋体" w:hAnsi="宋体" w:cs="宋体"/>
                <w:szCs w:val="21"/>
              </w:rPr>
            </w:pPr>
            <w:r>
              <w:rPr>
                <w:rFonts w:hint="eastAsia" w:ascii="宋体" w:hAnsi="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1" w:name="_Toc475019994"/>
            <w:bookmarkStart w:id="2" w:name="_Toc475020125"/>
            <w:r>
              <w:rPr>
                <w:rFonts w:hint="eastAsia" w:ascii="宋体" w:hAnsi="宋体" w:cs="宋体"/>
                <w:szCs w:val="21"/>
              </w:rPr>
              <w:t>与质量/环境/职业健康安全管理体系有关的相关方</w:t>
            </w:r>
            <w:bookmarkEnd w:id="1"/>
            <w:bookmarkEnd w:id="2"/>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r>
              <w:rPr>
                <w:rFonts w:hint="eastAsia"/>
              </w:rPr>
              <w:t>查组</w:t>
            </w:r>
            <w:r>
              <w:rPr>
                <w:rFonts w:hint="eastAsia" w:ascii="宋体" w:hAnsi="宋体" w:cs="宋体"/>
                <w:szCs w:val="21"/>
              </w:rPr>
              <w:t>织相关方需求和期望分析表，对客</w:t>
            </w:r>
            <w:r>
              <w:rPr>
                <w:rFonts w:hint="eastAsia"/>
              </w:rPr>
              <w:t>户，供应商、审核机构及政府机构进行了分析。</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r>
              <w:t>Q：</w:t>
            </w:r>
            <w:r>
              <w:rPr>
                <w:rFonts w:hint="eastAsia" w:ascii="Arial" w:hAnsi="Arial" w:cs="Arial"/>
              </w:rPr>
              <w:t>陶瓷模组的设计、生产</w:t>
            </w:r>
          </w:p>
          <w:p>
            <w:pPr>
              <w:rPr>
                <w:sz w:val="20"/>
              </w:rPr>
            </w:pPr>
            <w:r>
              <w:rPr>
                <w:sz w:val="20"/>
              </w:rPr>
              <w:t>无不适用条款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hint="eastAsia" w:ascii="宋体" w:hAnsi="宋体" w:cs="宋体"/>
                <w:szCs w:val="21"/>
                <w:lang w:val="en-US" w:eastAsia="zh-CN"/>
              </w:rPr>
              <w:t>17</w:t>
            </w:r>
            <w:r>
              <w:rPr>
                <w:rFonts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ascii="宋体" w:hAnsi="宋体" w:cs="宋体"/>
                <w:szCs w:val="21"/>
              </w:rPr>
              <w:t>1</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行政人事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sz w:val="24"/>
                <w:szCs w:val="24"/>
              </w:rPr>
              <w:t>黄志华</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b）确保制定质量管理体系的质量方针和目标，并与组织环境和战略方向相一致；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left="420" w:leftChars="200"/>
              <w:rPr>
                <w:rFonts w:hint="eastAsia" w:ascii="宋体" w:hAnsi="宋体" w:cs="宋体"/>
                <w:b/>
                <w:szCs w:val="21"/>
              </w:rPr>
            </w:pPr>
            <w:r>
              <w:rPr>
                <w:rFonts w:hint="eastAsia" w:ascii="宋体" w:hAnsi="宋体" w:cs="宋体"/>
                <w:b/>
                <w:szCs w:val="21"/>
              </w:rPr>
              <w:t>质量第一，客户至上；技术创新，持续发展！</w:t>
            </w:r>
          </w:p>
          <w:p>
            <w:pPr>
              <w:spacing w:line="280" w:lineRule="exact"/>
              <w:ind w:left="420" w:leftChars="200"/>
              <w:rPr>
                <w:rFonts w:ascii="宋体" w:hAnsi="宋体" w:cs="宋体"/>
                <w:szCs w:val="21"/>
              </w:rPr>
            </w:pPr>
            <w:r>
              <w:rPr>
                <w:rFonts w:hint="eastAsia" w:ascii="宋体" w:hAnsi="宋体" w:cs="宋体"/>
                <w:szCs w:val="21"/>
              </w:rPr>
              <w:t>公司以质量、环境标准为基础，结合公司实际特制定管理方针。与总经理进行交谈，总经理黄志华对方针内涵的理解较深刻。方针能为制定目标提供框架，方针基本符合标准的要求。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总经理用会议、文件等手段保证管理方针为全体员工理解并落实到工作中。黄志华总经理说管理评审时对方针的持续适宜性进行了评审，有评审记录。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sz w:val="24"/>
                <w:szCs w:val="24"/>
              </w:rPr>
              <w:t>詹发松</w:t>
            </w:r>
            <w:r>
              <w:rPr>
                <w:rFonts w:hint="eastAsia"/>
              </w:rPr>
              <w:t>为管理体系的管理者代表。其职责和权限规定如下：</w:t>
            </w:r>
          </w:p>
          <w:p>
            <w:pPr>
              <w:widowControl/>
              <w:spacing w:line="400" w:lineRule="exact"/>
              <w:ind w:left="360"/>
              <w:jc w:val="left"/>
              <w:textAlignment w:val="baseline"/>
              <w:rPr>
                <w:rFonts w:ascii="宋体" w:hAnsi="宋体"/>
                <w:sz w:val="24"/>
              </w:rPr>
            </w:pPr>
            <w:r>
              <w:rPr>
                <w:rFonts w:ascii="宋体" w:hAnsi="宋体"/>
                <w:sz w:val="24"/>
              </w:rPr>
              <w:t xml:space="preserve">1. </w:t>
            </w:r>
            <w:r>
              <w:rPr>
                <w:rFonts w:hint="eastAsia" w:ascii="宋体" w:hAnsi="宋体"/>
                <w:sz w:val="24"/>
              </w:rPr>
              <w:t xml:space="preserve">按 </w:t>
            </w:r>
            <w:r>
              <w:rPr>
                <w:rFonts w:ascii="宋体" w:hAnsi="宋体"/>
                <w:sz w:val="24"/>
              </w:rPr>
              <w:t>GB/T19001-2016</w:t>
            </w:r>
            <w:r>
              <w:rPr>
                <w:rFonts w:hint="eastAsia" w:ascii="宋体" w:hAnsi="宋体"/>
                <w:sz w:val="24"/>
              </w:rPr>
              <w:t>标准要求建立质量并组织实施、保 持和改善质量管理体系；</w:t>
            </w:r>
          </w:p>
          <w:p>
            <w:pPr>
              <w:widowControl/>
              <w:spacing w:line="400" w:lineRule="exact"/>
              <w:ind w:left="360"/>
              <w:jc w:val="left"/>
              <w:textAlignment w:val="baseline"/>
              <w:rPr>
                <w:rFonts w:ascii="宋体" w:hAnsi="宋体"/>
                <w:sz w:val="24"/>
              </w:rPr>
            </w:pPr>
            <w:r>
              <w:rPr>
                <w:rFonts w:ascii="宋体" w:hAnsi="宋体"/>
                <w:sz w:val="24"/>
              </w:rPr>
              <w:t xml:space="preserve">2.  </w:t>
            </w:r>
            <w:r>
              <w:rPr>
                <w:rFonts w:hint="eastAsia" w:ascii="宋体" w:hAnsi="宋体"/>
                <w:sz w:val="24"/>
              </w:rPr>
              <w:t>负责向全体员工倡导以顾客为中心的质量理念和节约能资源的理念；</w:t>
            </w:r>
          </w:p>
          <w:p>
            <w:pPr>
              <w:widowControl/>
              <w:spacing w:line="400" w:lineRule="exact"/>
              <w:ind w:left="360"/>
              <w:jc w:val="left"/>
              <w:textAlignment w:val="baseline"/>
              <w:rPr>
                <w:rFonts w:ascii="宋体" w:hAnsi="宋体"/>
                <w:sz w:val="24"/>
              </w:rPr>
            </w:pPr>
            <w:r>
              <w:rPr>
                <w:rFonts w:ascii="宋体" w:hAnsi="宋体"/>
                <w:sz w:val="24"/>
              </w:rPr>
              <w:t xml:space="preserve">3.  </w:t>
            </w:r>
            <w:r>
              <w:rPr>
                <w:rFonts w:hint="eastAsia" w:ascii="宋体" w:hAnsi="宋体"/>
                <w:sz w:val="24"/>
              </w:rPr>
              <w:t>负责对本公司质量管理体系运行过程进行监控；</w:t>
            </w:r>
          </w:p>
          <w:p>
            <w:pPr>
              <w:widowControl/>
              <w:spacing w:line="400" w:lineRule="exact"/>
              <w:ind w:left="360"/>
              <w:jc w:val="left"/>
              <w:textAlignment w:val="baseline"/>
              <w:rPr>
                <w:rFonts w:ascii="宋体" w:hAnsi="宋体"/>
                <w:sz w:val="24"/>
              </w:rPr>
            </w:pPr>
            <w:r>
              <w:rPr>
                <w:rFonts w:ascii="宋体" w:hAnsi="宋体"/>
                <w:sz w:val="24"/>
              </w:rPr>
              <w:t xml:space="preserve">4.  </w:t>
            </w:r>
            <w:r>
              <w:rPr>
                <w:rFonts w:hint="eastAsia" w:ascii="宋体" w:hAnsi="宋体"/>
                <w:sz w:val="24"/>
              </w:rPr>
              <w:t>负责质量管理体系内部审核的组织和展开；</w:t>
            </w:r>
          </w:p>
          <w:p>
            <w:pPr>
              <w:widowControl/>
              <w:spacing w:line="400" w:lineRule="exact"/>
              <w:ind w:left="360"/>
              <w:jc w:val="left"/>
              <w:textAlignment w:val="baseline"/>
              <w:rPr>
                <w:rFonts w:ascii="宋体" w:hAnsi="宋体"/>
                <w:sz w:val="24"/>
              </w:rPr>
            </w:pPr>
            <w:r>
              <w:rPr>
                <w:rFonts w:ascii="宋体" w:hAnsi="宋体"/>
                <w:sz w:val="24"/>
              </w:rPr>
              <w:t xml:space="preserve">5. </w:t>
            </w:r>
            <w:r>
              <w:rPr>
                <w:rFonts w:hint="eastAsia" w:ascii="宋体" w:hAnsi="宋体"/>
                <w:sz w:val="24"/>
              </w:rPr>
              <w:t>负责向最高管理层报告质量管理体系的</w:t>
            </w:r>
            <w:r>
              <w:rPr>
                <w:rFonts w:ascii="宋体" w:hAnsi="宋体"/>
                <w:sz w:val="24"/>
              </w:rPr>
              <w:t>绩效</w:t>
            </w:r>
            <w:r>
              <w:rPr>
                <w:rFonts w:hint="eastAsia" w:ascii="宋体" w:hAnsi="宋体"/>
                <w:sz w:val="24"/>
              </w:rPr>
              <w:t>和改进需求；</w:t>
            </w:r>
          </w:p>
          <w:p>
            <w:pPr>
              <w:widowControl/>
              <w:spacing w:line="400" w:lineRule="exact"/>
              <w:ind w:left="360"/>
              <w:jc w:val="left"/>
              <w:textAlignment w:val="baseline"/>
              <w:rPr>
                <w:rFonts w:ascii="宋体" w:hAnsi="宋体"/>
                <w:sz w:val="24"/>
              </w:rPr>
            </w:pPr>
            <w:r>
              <w:rPr>
                <w:rFonts w:ascii="宋体" w:hAnsi="宋体"/>
                <w:sz w:val="24"/>
              </w:rPr>
              <w:t xml:space="preserve">6. </w:t>
            </w:r>
            <w:r>
              <w:rPr>
                <w:rFonts w:hint="eastAsia" w:ascii="宋体" w:hAnsi="宋体"/>
                <w:sz w:val="24"/>
              </w:rPr>
              <w:t>负责就质量管理体系有关的外部事项联络及组织；</w:t>
            </w:r>
          </w:p>
          <w:p>
            <w:pPr>
              <w:spacing w:line="280" w:lineRule="exact"/>
              <w:ind w:firstLine="480" w:firstLineChars="200"/>
              <w:rPr>
                <w:rFonts w:ascii="宋体" w:hAnsi="宋体"/>
                <w:sz w:val="24"/>
              </w:rPr>
            </w:pPr>
            <w:r>
              <w:rPr>
                <w:rFonts w:ascii="宋体" w:hAnsi="宋体"/>
                <w:sz w:val="24"/>
              </w:rPr>
              <w:t xml:space="preserve">7. </w:t>
            </w:r>
            <w:r>
              <w:rPr>
                <w:rFonts w:hint="eastAsia" w:ascii="宋体" w:hAnsi="宋体"/>
                <w:sz w:val="24"/>
              </w:rPr>
              <w:t>其它由最高管理者授权的质量体系的管理事宜。</w:t>
            </w:r>
          </w:p>
          <w:p>
            <w:pPr>
              <w:spacing w:line="280" w:lineRule="exact"/>
              <w:ind w:firstLine="420" w:firstLineChars="200"/>
              <w:rPr>
                <w:bCs w:val="0"/>
                <w:spacing w:val="0"/>
              </w:rPr>
            </w:pPr>
            <w:r>
              <w:rPr>
                <w:rFonts w:hint="eastAsia"/>
              </w:rPr>
              <w:t>询问管代</w:t>
            </w:r>
            <w:r>
              <w:rPr>
                <w:rFonts w:hint="eastAsia"/>
                <w:sz w:val="24"/>
                <w:szCs w:val="24"/>
              </w:rPr>
              <w:t>詹发松</w:t>
            </w:r>
            <w:r>
              <w:rPr>
                <w:rFonts w:hint="eastAsia"/>
              </w:rPr>
              <w:t>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6"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pPr>
              <w:pStyle w:val="14"/>
            </w:pPr>
            <w:r>
              <w:rPr>
                <w:rFonts w:hint="eastAsia"/>
              </w:rPr>
              <w:t>质量风险：直接质量风险：产品质量不良造成客户抱怨和客户流失。间接质量风险：产品使用过程中，损坏了客户的其他财产。对于客户首次订做产品，不了解产品要求，导致最终成品与客户需求不一致现象。</w:t>
            </w:r>
          </w:p>
          <w:p>
            <w:pPr>
              <w:pStyle w:val="14"/>
            </w:pPr>
            <w:r>
              <w:rPr>
                <w:rFonts w:hint="eastAsia"/>
              </w:rPr>
              <w:t>环境风险：客户付款方式不准时。产品销售淡季，影响公司。经营发展及经济效益受全球新冠肺炎影响，订单明显锐减。</w:t>
            </w:r>
          </w:p>
          <w:p>
            <w:pPr>
              <w:pStyle w:val="14"/>
            </w:pPr>
            <w:r>
              <w:rPr>
                <w:rFonts w:hint="eastAsia"/>
              </w:rPr>
              <w:t>经营风险：生产设备意外故障，设备损坏及设备不能满足生产和客户要求</w:t>
            </w:r>
          </w:p>
          <w:p>
            <w:pPr>
              <w:pStyle w:val="14"/>
              <w:ind w:left="1260" w:leftChars="600" w:firstLine="0" w:firstLineChars="0"/>
            </w:pPr>
            <w:r>
              <w:rPr>
                <w:rFonts w:hint="eastAsia"/>
              </w:rPr>
              <w:t>市场竞争力:对竞争对手的错误分析可能导致对我们的产品市场竞争力高估或低估，进而引发期望值风险。</w:t>
            </w:r>
          </w:p>
          <w:p>
            <w:pPr>
              <w:pStyle w:val="14"/>
              <w:ind w:firstLine="1260" w:firstLineChars="600"/>
            </w:pPr>
            <w:r>
              <w:rPr>
                <w:rFonts w:hint="eastAsia"/>
              </w:rPr>
              <w:t>价格风险:产品的价格风险受产品的成本、客户群体等影响造成客户流失。</w:t>
            </w:r>
          </w:p>
          <w:p>
            <w:pPr>
              <w:pStyle w:val="14"/>
              <w:ind w:firstLine="0" w:firstLineChars="0"/>
            </w:pPr>
            <w:r>
              <w:rPr>
                <w:rFonts w:hint="eastAsia"/>
              </w:rPr>
              <w:t>风险控制措施为：</w:t>
            </w:r>
          </w:p>
          <w:p>
            <w:pPr>
              <w:pStyle w:val="14"/>
            </w:pPr>
            <w:r>
              <w:rPr>
                <w:rFonts w:hint="eastAsia"/>
              </w:rPr>
              <w:t>质量风险：1.每款产品打样时，技术/品保/业务应与客户确定产品质量标准并制定检验规范，确保双方检验标准的一致性。  2.生产过程中落实产品首/尾件检查并做相关记录。 3.所有产品依公司检验标准进行检验，合格后方可出货。</w:t>
            </w:r>
            <w:r>
              <w:t>4</w:t>
            </w:r>
            <w:r>
              <w:rPr>
                <w:rFonts w:hint="eastAsia"/>
              </w:rPr>
              <w:t>客户有特殊要求产品需在打样时做相关评审确定。</w:t>
            </w:r>
            <w:r>
              <w:t>5</w:t>
            </w:r>
            <w:r>
              <w:rPr>
                <w:rFonts w:hint="eastAsia"/>
              </w:rPr>
              <w:t>业务部接单后应详细注明特殊要求。</w:t>
            </w:r>
          </w:p>
          <w:p>
            <w:pPr>
              <w:pStyle w:val="14"/>
              <w:ind w:firstLine="0" w:firstLineChars="0"/>
            </w:pPr>
            <w:r>
              <w:rPr>
                <w:rFonts w:hint="eastAsia"/>
              </w:rPr>
              <w:t>业务人员与客户沟通时，了解客户需求及产品配套环境，推荐和客户匹配的产品。</w:t>
            </w:r>
          </w:p>
          <w:p>
            <w:pPr>
              <w:pStyle w:val="14"/>
            </w:pPr>
            <w:r>
              <w:rPr>
                <w:rFonts w:hint="eastAsia"/>
              </w:rPr>
              <w:t>环境风险：签订合同前，与客户谈好付款方式，货款金额提前预付，以及谈好规定时间内付清余款。</w:t>
            </w:r>
          </w:p>
          <w:p>
            <w:pPr>
              <w:pStyle w:val="14"/>
            </w:pPr>
            <w:r>
              <w:rPr>
                <w:rFonts w:hint="eastAsia"/>
              </w:rPr>
              <w:t>加强市场开发力度，重点开发中/高度客户群体，扩展市场的销售份额(如参加相关大型展会)</w:t>
            </w:r>
          </w:p>
          <w:p>
            <w:pPr>
              <w:pStyle w:val="14"/>
              <w:ind w:firstLine="0" w:firstLineChars="0"/>
            </w:pPr>
            <w:r>
              <w:rPr>
                <w:rFonts w:hint="eastAsia"/>
              </w:rPr>
              <w:t>经常保持和客户的沟通，时刻关注客户最新需求；提升产品品质，做好相关售前售后等服务工作。</w:t>
            </w:r>
          </w:p>
          <w:p>
            <w:pPr>
              <w:pStyle w:val="14"/>
            </w:pPr>
            <w:r>
              <w:rPr>
                <w:rFonts w:hint="eastAsia"/>
              </w:rPr>
              <w:t>经营风险：做好设备维护保养工作，定期对设备进行必要的检修，确保有良好的稼动率。</w:t>
            </w:r>
          </w:p>
          <w:p>
            <w:pPr>
              <w:pStyle w:val="14"/>
            </w:pPr>
            <w:r>
              <w:rPr>
                <w:rFonts w:hint="eastAsia"/>
              </w:rPr>
              <w:t>业务部每年至少一次对同行业市场调查并形成书面调查报告.制定公司产品价格核算方式，确保公司利润，做到互惠互利。提高公司生产效率，降低生产成本及管理成本，提供价格竞争力。</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pStyle w:val="15"/>
              <w:numPr>
                <w:ilvl w:val="0"/>
                <w:numId w:val="1"/>
              </w:numPr>
              <w:ind w:firstLineChars="0"/>
              <w:rPr>
                <w:rFonts w:hAnsi="宋体" w:cs="宋体"/>
                <w:bCs/>
                <w:kern w:val="0"/>
              </w:rPr>
            </w:pPr>
            <w:r>
              <w:rPr>
                <w:rFonts w:hint="eastAsia" w:hAnsi="宋体" w:cs="宋体"/>
                <w:bCs/>
                <w:kern w:val="0"/>
                <w:lang w:eastAsia="zh-CN"/>
              </w:rPr>
              <w:t>顾客满意度</w:t>
            </w:r>
            <w:r>
              <w:rPr>
                <w:rFonts w:hint="eastAsia" w:hAnsi="宋体" w:cs="宋体"/>
                <w:bCs/>
                <w:kern w:val="0"/>
              </w:rPr>
              <w:t>：≥9</w:t>
            </w:r>
            <w:r>
              <w:rPr>
                <w:rFonts w:hint="eastAsia" w:hAnsi="宋体" w:cs="宋体"/>
                <w:bCs/>
                <w:kern w:val="0"/>
                <w:lang w:val="en-US" w:eastAsia="zh-CN"/>
              </w:rPr>
              <w:t>0分；</w:t>
            </w:r>
          </w:p>
          <w:p>
            <w:pPr>
              <w:pStyle w:val="15"/>
              <w:numPr>
                <w:ilvl w:val="0"/>
                <w:numId w:val="1"/>
              </w:numPr>
              <w:ind w:firstLineChars="0"/>
              <w:rPr>
                <w:rFonts w:hAnsi="宋体" w:cs="宋体"/>
                <w:bCs/>
                <w:kern w:val="0"/>
              </w:rPr>
            </w:pPr>
            <w:r>
              <w:rPr>
                <w:rFonts w:hint="eastAsia" w:hAnsi="宋体" w:cs="宋体"/>
                <w:bCs/>
                <w:kern w:val="0"/>
                <w:lang w:eastAsia="zh-CN"/>
              </w:rPr>
              <w:t>陶瓷模组综合良品率</w:t>
            </w:r>
            <w:r>
              <w:rPr>
                <w:rFonts w:hint="eastAsia" w:hAnsi="宋体" w:cs="宋体"/>
                <w:bCs/>
                <w:kern w:val="0"/>
              </w:rPr>
              <w:t>：≥9</w:t>
            </w:r>
            <w:r>
              <w:rPr>
                <w:rFonts w:hint="eastAsia" w:hAnsi="宋体" w:cs="宋体"/>
                <w:bCs/>
                <w:kern w:val="0"/>
                <w:lang w:val="en-US" w:eastAsia="zh-CN"/>
              </w:rPr>
              <w:t>4</w:t>
            </w:r>
            <w:r>
              <w:rPr>
                <w:rFonts w:hint="eastAsia" w:hAnsi="宋体" w:cs="宋体"/>
                <w:bCs/>
                <w:kern w:val="0"/>
              </w:rPr>
              <w:t>%</w:t>
            </w:r>
          </w:p>
          <w:p>
            <w:pPr>
              <w:pStyle w:val="15"/>
              <w:numPr>
                <w:ilvl w:val="0"/>
                <w:numId w:val="1"/>
              </w:numPr>
              <w:ind w:firstLineChars="0"/>
              <w:rPr>
                <w:rFonts w:hAnsi="宋体" w:cs="宋体"/>
                <w:bCs/>
                <w:kern w:val="0"/>
              </w:rPr>
            </w:pPr>
            <w:r>
              <w:rPr>
                <w:rFonts w:hint="eastAsia" w:hAnsi="宋体" w:cs="宋体"/>
                <w:bCs/>
                <w:kern w:val="0"/>
                <w:lang w:eastAsia="zh-CN"/>
              </w:rPr>
              <w:t>叠层片式产品综合良品率</w:t>
            </w:r>
            <w:r>
              <w:rPr>
                <w:rFonts w:hint="eastAsia" w:hAnsi="宋体" w:cs="宋体"/>
                <w:bCs/>
                <w:kern w:val="0"/>
              </w:rPr>
              <w:t>≥9</w:t>
            </w:r>
            <w:r>
              <w:rPr>
                <w:rFonts w:hint="eastAsia" w:hAnsi="宋体" w:cs="宋体"/>
                <w:bCs/>
                <w:kern w:val="0"/>
                <w:lang w:val="en-US" w:eastAsia="zh-CN"/>
              </w:rPr>
              <w:t>0</w:t>
            </w:r>
            <w:r>
              <w:rPr>
                <w:rFonts w:hint="eastAsia" w:hAnsi="宋体" w:cs="宋体"/>
                <w:bCs/>
                <w:kern w:val="0"/>
              </w:rPr>
              <w:t>%</w:t>
            </w:r>
            <w:r>
              <w:rPr>
                <w:rFonts w:hint="eastAsia" w:hAnsi="宋体" w:cs="宋体"/>
                <w:bCs/>
                <w:kern w:val="0"/>
                <w:lang w:eastAsia="zh-CN"/>
              </w:rPr>
              <w:t>；</w:t>
            </w:r>
          </w:p>
          <w:p>
            <w:pPr>
              <w:pStyle w:val="15"/>
              <w:numPr>
                <w:ilvl w:val="0"/>
                <w:numId w:val="1"/>
              </w:numPr>
              <w:ind w:firstLineChars="0"/>
              <w:rPr>
                <w:rFonts w:hAnsi="宋体" w:cs="宋体"/>
                <w:kern w:val="0"/>
              </w:rPr>
            </w:pPr>
            <w:r>
              <w:rPr>
                <w:rFonts w:hint="eastAsia" w:hAnsi="宋体" w:cs="宋体"/>
                <w:bCs/>
                <w:kern w:val="0"/>
              </w:rPr>
              <w:t>重</w:t>
            </w:r>
            <w:r>
              <w:rPr>
                <w:rFonts w:hint="eastAsia" w:hAnsi="宋体" w:cs="宋体"/>
                <w:bCs/>
                <w:kern w:val="0"/>
                <w:lang w:eastAsia="zh-CN"/>
              </w:rPr>
              <w:t>铁氧体磁性产品综合良品率</w:t>
            </w:r>
            <w:r>
              <w:rPr>
                <w:rFonts w:hint="eastAsia" w:hAnsi="宋体" w:cs="宋体"/>
                <w:bCs/>
                <w:kern w:val="0"/>
              </w:rPr>
              <w:t>≥</w:t>
            </w:r>
            <w:r>
              <w:rPr>
                <w:rFonts w:hint="eastAsia" w:hAnsi="宋体" w:cs="宋体"/>
                <w:bCs/>
                <w:kern w:val="0"/>
                <w:lang w:val="en-US" w:eastAsia="zh-CN"/>
              </w:rPr>
              <w:t>85</w:t>
            </w:r>
            <w:r>
              <w:rPr>
                <w:rFonts w:hint="eastAsia" w:hAnsi="宋体" w:cs="宋体"/>
                <w:bCs/>
                <w:kern w:val="0"/>
              </w:rPr>
              <w:t>%</w:t>
            </w:r>
            <w:r>
              <w:rPr>
                <w:rFonts w:hint="eastAsia" w:hAnsi="宋体" w:cs="宋体"/>
                <w:bCs/>
                <w:kern w:val="0"/>
                <w:lang w:eastAsia="zh-CN"/>
              </w:rPr>
              <w:t>；</w:t>
            </w:r>
          </w:p>
          <w:p>
            <w:pPr>
              <w:spacing w:line="280" w:lineRule="exact"/>
              <w:ind w:firstLine="420" w:firstLineChars="200"/>
            </w:pPr>
            <w:r>
              <w:rPr>
                <w:rFonts w:hint="eastAsia"/>
              </w:rPr>
              <w:t>目标可测量，与公司管理方针一致。</w:t>
            </w:r>
          </w:p>
          <w:p>
            <w:pPr>
              <w:spacing w:line="280" w:lineRule="exact"/>
            </w:pPr>
            <w:r>
              <w:rPr>
                <w:rFonts w:hint="eastAsia"/>
              </w:rPr>
              <w:t>每年由</w:t>
            </w:r>
            <w:r>
              <w:rPr>
                <w:rFonts w:hint="eastAsia"/>
                <w:lang w:eastAsia="zh-CN"/>
              </w:rPr>
              <w:t>品保部</w:t>
            </w:r>
            <w:r>
              <w:rPr>
                <w:rFonts w:hint="eastAsia"/>
              </w:rPr>
              <w:t>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w:t>
            </w:r>
            <w:r>
              <w:rPr>
                <w:rFonts w:hint="eastAsia"/>
                <w:lang w:val="en-US" w:eastAsia="zh-CN"/>
              </w:rPr>
              <w:t>5</w:t>
            </w:r>
            <w:r>
              <w:rPr>
                <w:rFonts w:hint="eastAsia"/>
              </w:rPr>
              <w:t>月，公司管理目标完成情况，各项目标均已完成，考核部门</w:t>
            </w:r>
            <w:r>
              <w:rPr>
                <w:rFonts w:hint="eastAsia"/>
                <w:lang w:eastAsia="zh-CN"/>
              </w:rPr>
              <w:t>品保</w:t>
            </w:r>
            <w:r>
              <w:rPr>
                <w:rFonts w:hint="eastAsia"/>
              </w:rPr>
              <w:t>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w:t>
            </w:r>
            <w:r>
              <w:rPr>
                <w:szCs w:val="21"/>
              </w:rPr>
              <w:t>7.1.1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部门：研发部、行政人事部、业务部、资材部等</w:t>
            </w:r>
          </w:p>
          <w:p>
            <w:pPr>
              <w:pStyle w:val="2"/>
            </w:pPr>
            <w:r>
              <w:rPr>
                <w:rFonts w:hint="eastAsia"/>
              </w:rPr>
              <w:t>人员：办公人员、销售人员、财务人员、研发人员等</w:t>
            </w:r>
          </w:p>
          <w:p>
            <w:pPr>
              <w:rPr>
                <w:rStyle w:val="12"/>
                <w:rFonts w:ascii="Arial" w:hAnsi="Arial" w:cs="Arial"/>
                <w:bCs w:val="0"/>
                <w:spacing w:val="0"/>
                <w:shd w:val="clear" w:color="auto" w:fill="FFFFFF"/>
              </w:rPr>
            </w:pPr>
            <w:r>
              <w:rPr>
                <w:rStyle w:val="12"/>
                <w:rFonts w:hint="eastAsia" w:ascii="Arial" w:hAnsi="Arial" w:cs="Arial"/>
                <w:shd w:val="clear" w:color="auto" w:fill="FFFFFF"/>
              </w:rPr>
              <w:t>办公设备：电脑、电话、打印机、传真机等</w:t>
            </w:r>
          </w:p>
          <w:p>
            <w:pPr>
              <w:pStyle w:val="2"/>
            </w:pPr>
            <w:r>
              <w:rPr>
                <w:rFonts w:hint="eastAsia"/>
              </w:rPr>
              <w:t>生产设备：抽查生产设备一览表，共有生产设备</w:t>
            </w:r>
            <w:r>
              <w:rPr>
                <w:rFonts w:hint="eastAsia"/>
                <w:lang w:val="en-US" w:eastAsia="zh-CN"/>
              </w:rPr>
              <w:t>64</w:t>
            </w:r>
            <w:r>
              <w:rPr>
                <w:rFonts w:hint="eastAsia"/>
              </w:rPr>
              <w:t>台，包括</w:t>
            </w:r>
            <w:r>
              <w:rPr>
                <w:rFonts w:hint="eastAsia"/>
                <w:lang w:eastAsia="zh-CN"/>
              </w:rPr>
              <w:t>自动印刷机</w:t>
            </w:r>
            <w:r>
              <w:rPr>
                <w:rFonts w:hint="eastAsia"/>
              </w:rPr>
              <w:t>、</w:t>
            </w:r>
            <w:r>
              <w:rPr>
                <w:rFonts w:hint="eastAsia"/>
                <w:lang w:eastAsia="zh-CN"/>
              </w:rPr>
              <w:t>四门烤箱</w:t>
            </w:r>
            <w:r>
              <w:rPr>
                <w:rFonts w:hint="eastAsia"/>
              </w:rPr>
              <w:t>、</w:t>
            </w:r>
            <w:r>
              <w:rPr>
                <w:rFonts w:hint="eastAsia"/>
                <w:lang w:eastAsia="zh-CN"/>
              </w:rPr>
              <w:t>螺杆式空气压缩机、</w:t>
            </w:r>
            <w:r>
              <w:rPr>
                <w:rFonts w:hint="eastAsia"/>
              </w:rPr>
              <w:t>链式烧银炉等。</w:t>
            </w:r>
          </w:p>
          <w:p>
            <w:pPr>
              <w:pStyle w:val="2"/>
            </w:pPr>
            <w:r>
              <w:rPr>
                <w:rFonts w:hint="eastAsia"/>
              </w:rPr>
              <w:t>资源基本满足要求。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spacing w:line="280" w:lineRule="exact"/>
              <w:rPr>
                <w:rFonts w:ascii="宋体" w:hAnsi="宋体" w:cs="宋体"/>
                <w:szCs w:val="21"/>
              </w:rPr>
            </w:pPr>
            <w:r>
              <w:rPr>
                <w:rFonts w:hint="eastAsia"/>
                <w:szCs w:val="21"/>
              </w:rPr>
              <w:t>沟通、参与和协商</w:t>
            </w:r>
          </w:p>
        </w:tc>
        <w:tc>
          <w:tcPr>
            <w:tcW w:w="1012" w:type="dxa"/>
            <w:vAlign w:val="center"/>
          </w:tcPr>
          <w:p>
            <w:pPr>
              <w:rPr>
                <w:szCs w:val="21"/>
              </w:rPr>
            </w:pPr>
            <w:r>
              <w:rPr>
                <w:rFonts w:hint="eastAsia"/>
                <w:szCs w:val="21"/>
              </w:rPr>
              <w:t>Q7.4</w:t>
            </w:r>
          </w:p>
          <w:p>
            <w:pPr>
              <w:spacing w:line="280" w:lineRule="exact"/>
              <w:rPr>
                <w:szCs w:val="21"/>
              </w:rPr>
            </w:pPr>
          </w:p>
        </w:tc>
        <w:tc>
          <w:tcPr>
            <w:tcW w:w="10642" w:type="dxa"/>
            <w:vAlign w:val="center"/>
          </w:tcPr>
          <w:p>
            <w:pPr>
              <w:ind w:firstLine="420" w:firstLineChars="200"/>
              <w:rPr>
                <w:szCs w:val="21"/>
              </w:rPr>
            </w:pPr>
          </w:p>
          <w:p>
            <w:pPr>
              <w:ind w:firstLine="420" w:firstLineChars="200"/>
              <w:rPr>
                <w:szCs w:val="21"/>
              </w:rPr>
            </w:pPr>
            <w:r>
              <w:rPr>
                <w:rFonts w:hint="eastAsia"/>
                <w:szCs w:val="21"/>
              </w:rPr>
              <w:t>策划编制管理手册的相关章节规定了企业内、外部沟通，经查阅和交谈符合标准要求。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人事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人事部反馈。供销部负责顾客要求方面的有关事宜的沟通。</w:t>
            </w:r>
          </w:p>
          <w:p>
            <w:pPr>
              <w:ind w:firstLine="420" w:firstLineChars="200"/>
              <w:rPr>
                <w:szCs w:val="21"/>
              </w:rPr>
            </w:pPr>
            <w:r>
              <w:rPr>
                <w:rFonts w:hint="eastAsia"/>
                <w:szCs w:val="21"/>
              </w:rPr>
              <w:t>目前各项沟通都较为及时、顺畅、效果较好。</w:t>
            </w:r>
          </w:p>
          <w:p>
            <w:pPr>
              <w:spacing w:line="280" w:lineRule="exact"/>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17</w:t>
            </w:r>
            <w:bookmarkStart w:id="3" w:name="_GoBack"/>
            <w:bookmarkEnd w:id="3"/>
            <w:r>
              <w:rPr>
                <w:rFonts w:hint="eastAsia" w:ascii="宋体" w:hAnsi="宋体" w:cs="宋体"/>
                <w:szCs w:val="21"/>
              </w:rPr>
              <w:t>进行，评审方式：会议评审，</w:t>
            </w:r>
          </w:p>
          <w:p>
            <w:pPr>
              <w:rPr>
                <w:rFonts w:ascii="宋体" w:hAnsi="宋体" w:cs="宋体"/>
                <w:szCs w:val="21"/>
              </w:rPr>
            </w:pPr>
            <w:r>
              <w:rPr>
                <w:rFonts w:hint="eastAsia" w:ascii="宋体" w:hAnsi="宋体" w:cs="宋体"/>
                <w:szCs w:val="21"/>
              </w:rPr>
              <w:t>编制：詹发松    批准：黄志华</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cs="宋体"/>
                <w:szCs w:val="21"/>
              </w:rPr>
            </w:pPr>
            <w:r>
              <w:rPr>
                <w:rFonts w:hint="eastAsia" w:ascii="宋体" w:hAnsi="宋体" w:cs="宋体"/>
                <w:szCs w:val="21"/>
              </w:rPr>
              <w:t>管理评审内容：</w:t>
            </w:r>
          </w:p>
          <w:p>
            <w:pPr>
              <w:pStyle w:val="15"/>
              <w:numPr>
                <w:ilvl w:val="0"/>
                <w:numId w:val="3"/>
              </w:numPr>
              <w:ind w:firstLineChars="0"/>
              <w:jc w:val="left"/>
              <w:rPr>
                <w:rFonts w:ascii="宋体" w:hAnsi="宋体" w:cs="宋体"/>
                <w:szCs w:val="21"/>
              </w:rPr>
            </w:pPr>
            <w:r>
              <w:rPr>
                <w:rFonts w:hint="eastAsia" w:ascii="宋体" w:hAnsi="宋体" w:cs="宋体"/>
                <w:szCs w:val="21"/>
              </w:rPr>
              <w:t>公司目标、方针是否适用，目标达成情况</w:t>
            </w:r>
          </w:p>
          <w:p>
            <w:pPr>
              <w:pStyle w:val="15"/>
              <w:numPr>
                <w:ilvl w:val="0"/>
                <w:numId w:val="3"/>
              </w:numPr>
              <w:ind w:firstLineChars="0"/>
              <w:jc w:val="left"/>
              <w:rPr>
                <w:rFonts w:ascii="宋体" w:hAnsi="宋体" w:cs="宋体"/>
                <w:szCs w:val="21"/>
              </w:rPr>
            </w:pPr>
            <w:r>
              <w:rPr>
                <w:rFonts w:hint="eastAsia" w:ascii="宋体" w:hAnsi="宋体" w:cs="宋体"/>
                <w:szCs w:val="21"/>
              </w:rPr>
              <w:t>内外部环境及风险与机遇识别情况</w:t>
            </w:r>
          </w:p>
          <w:p>
            <w:pPr>
              <w:pStyle w:val="15"/>
              <w:numPr>
                <w:ilvl w:val="0"/>
                <w:numId w:val="3"/>
              </w:numPr>
              <w:ind w:firstLineChars="0"/>
              <w:jc w:val="left"/>
              <w:rPr>
                <w:rFonts w:ascii="宋体" w:hAnsi="宋体" w:cs="宋体"/>
                <w:szCs w:val="21"/>
              </w:rPr>
            </w:pPr>
            <w:r>
              <w:rPr>
                <w:rFonts w:hint="eastAsia" w:ascii="宋体" w:hAnsi="宋体" w:cs="宋体"/>
                <w:szCs w:val="21"/>
              </w:rPr>
              <w:t>各部门体系运行情况</w:t>
            </w:r>
          </w:p>
          <w:p>
            <w:pPr>
              <w:pStyle w:val="15"/>
              <w:numPr>
                <w:ilvl w:val="0"/>
                <w:numId w:val="3"/>
              </w:numPr>
              <w:ind w:firstLineChars="0"/>
              <w:jc w:val="left"/>
              <w:rPr>
                <w:rFonts w:ascii="宋体" w:hAnsi="宋体" w:cs="宋体"/>
                <w:szCs w:val="21"/>
              </w:rPr>
            </w:pPr>
            <w:r>
              <w:rPr>
                <w:rFonts w:hint="eastAsia" w:ascii="宋体" w:hAnsi="宋体" w:cs="宋体"/>
                <w:szCs w:val="21"/>
              </w:rPr>
              <w:t>不合格预防和纠正情况</w:t>
            </w:r>
          </w:p>
          <w:p>
            <w:pPr>
              <w:pStyle w:val="15"/>
              <w:numPr>
                <w:ilvl w:val="0"/>
                <w:numId w:val="3"/>
              </w:numPr>
              <w:ind w:firstLineChars="0"/>
              <w:jc w:val="left"/>
              <w:rPr>
                <w:rFonts w:ascii="宋体" w:hAnsi="宋体" w:cs="宋体"/>
                <w:szCs w:val="21"/>
              </w:rPr>
            </w:pPr>
            <w:r>
              <w:rPr>
                <w:rFonts w:hint="eastAsia" w:ascii="宋体" w:hAnsi="宋体" w:cs="宋体"/>
                <w:szCs w:val="21"/>
              </w:rPr>
              <w:t>公司日常检查结果</w:t>
            </w:r>
          </w:p>
          <w:p>
            <w:pPr>
              <w:pStyle w:val="15"/>
              <w:numPr>
                <w:ilvl w:val="0"/>
                <w:numId w:val="3"/>
              </w:numPr>
              <w:ind w:firstLineChars="0"/>
              <w:jc w:val="left"/>
              <w:rPr>
                <w:rFonts w:ascii="宋体" w:hAnsi="宋体" w:cs="宋体"/>
                <w:szCs w:val="21"/>
              </w:rPr>
            </w:pPr>
            <w:r>
              <w:rPr>
                <w:rFonts w:hint="eastAsia" w:ascii="宋体" w:hAnsi="宋体" w:cs="宋体"/>
                <w:szCs w:val="21"/>
              </w:rPr>
              <w:t>相关方回馈、投诉等；</w:t>
            </w:r>
          </w:p>
          <w:p>
            <w:pPr>
              <w:pStyle w:val="15"/>
              <w:numPr>
                <w:ilvl w:val="0"/>
                <w:numId w:val="3"/>
              </w:numPr>
              <w:ind w:firstLineChars="0"/>
              <w:jc w:val="left"/>
              <w:rPr>
                <w:rFonts w:ascii="宋体" w:hAnsi="宋体" w:cs="宋体"/>
                <w:szCs w:val="21"/>
              </w:rPr>
            </w:pPr>
            <w:r>
              <w:rPr>
                <w:rFonts w:hint="eastAsia" w:ascii="宋体" w:hAnsi="宋体" w:cs="宋体"/>
                <w:szCs w:val="21"/>
              </w:rPr>
              <w:t>合规性评价情况；</w:t>
            </w:r>
          </w:p>
          <w:p>
            <w:pPr>
              <w:pStyle w:val="15"/>
              <w:numPr>
                <w:ilvl w:val="0"/>
                <w:numId w:val="3"/>
              </w:numPr>
              <w:spacing w:line="280" w:lineRule="exact"/>
              <w:ind w:firstLineChars="0"/>
              <w:rPr>
                <w:rFonts w:ascii="宋体" w:hAnsi="宋体" w:cs="宋体"/>
                <w:szCs w:val="21"/>
              </w:rPr>
            </w:pPr>
            <w:r>
              <w:rPr>
                <w:rFonts w:hint="eastAsia" w:ascii="宋体" w:hAnsi="宋体" w:cs="宋体"/>
                <w:szCs w:val="21"/>
              </w:rPr>
              <w:t>体系需改进的地方；</w:t>
            </w:r>
          </w:p>
          <w:p>
            <w:pPr>
              <w:pStyle w:val="15"/>
              <w:numPr>
                <w:ilvl w:val="0"/>
                <w:numId w:val="3"/>
              </w:numPr>
              <w:spacing w:line="280" w:lineRule="exact"/>
              <w:ind w:firstLineChars="0"/>
              <w:rPr>
                <w:rFonts w:ascii="宋体" w:hAnsi="宋体" w:cs="宋体"/>
                <w:szCs w:val="21"/>
              </w:rPr>
            </w:pPr>
            <w:r>
              <w:rPr>
                <w:rFonts w:hint="eastAsia" w:ascii="宋体" w:hAnsi="宋体" w:cs="宋体"/>
                <w:szCs w:val="21"/>
              </w:rPr>
              <w:t>资源的充分性；</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公司建立的质量环境管理体系已逐步融入公司业务过程，且取得了一定得成效，员工的质量意识有明显提升，生产车间的环保措施基本能落实到位。证明了我司的质量环境方针和目标是适宜的，体系能在持续改进中有效运行。在总结过去工作的基础上，对202</w:t>
            </w:r>
            <w:r>
              <w:rPr>
                <w:rFonts w:hint="eastAsia" w:ascii="宋体" w:hAnsi="宋体" w:cs="宋体"/>
                <w:szCs w:val="21"/>
                <w:lang w:val="en-US" w:eastAsia="zh-CN"/>
              </w:rPr>
              <w:t>1</w:t>
            </w:r>
            <w:r>
              <w:rPr>
                <w:rFonts w:hint="eastAsia" w:ascii="宋体" w:hAnsi="宋体" w:cs="宋体"/>
                <w:szCs w:val="21"/>
              </w:rPr>
              <w:t>年下半年的工作提出了新的要求，自有全员积极参与，才能实现质量的持续发展。</w:t>
            </w:r>
          </w:p>
          <w:p>
            <w:pPr>
              <w:pStyle w:val="2"/>
              <w:rPr>
                <w:rFonts w:ascii="宋体" w:hAnsi="宋体" w:cs="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Q10.3</w:t>
            </w:r>
          </w:p>
        </w:tc>
        <w:tc>
          <w:tcPr>
            <w:tcW w:w="10642" w:type="dxa"/>
            <w:vAlign w:val="center"/>
          </w:tcPr>
          <w:p>
            <w:pPr>
              <w:spacing w:line="280" w:lineRule="exact"/>
              <w:rPr>
                <w:rFonts w:ascii="华文中宋" w:hAnsi="华文中宋" w:eastAsia="华文中宋" w:cs="宋体"/>
                <w:bCs/>
                <w:color w:val="000000"/>
              </w:rPr>
            </w:pPr>
            <w:r>
              <w:rPr>
                <w:rFonts w:hint="eastAsia" w:ascii="宋体" w:hAnsi="宋体" w:cs="宋体"/>
                <w:szCs w:val="21"/>
              </w:rPr>
              <w:t>为使质量管理体系实现预期结果和提高顾客满意，公司识别并选择改进的机会，采取包括改进产品和服务，纠正、预防或减少非预期情况给组织带来的不利影响等措施，改进体系的绩效和有效性。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sz w:val="24"/>
                <w:szCs w:val="24"/>
              </w:rPr>
            </w:pPr>
            <w:r>
              <w:rPr>
                <w:rFonts w:hint="eastAsia"/>
                <w:sz w:val="24"/>
                <w:szCs w:val="24"/>
              </w:rPr>
              <w:t>国家/地方监督抽查情况；顾客满意、相关方投诉及处理情况；一阶段问题验证，</w:t>
            </w:r>
          </w:p>
          <w:p>
            <w:pPr>
              <w:spacing w:line="280" w:lineRule="exact"/>
              <w:rPr>
                <w:rFonts w:ascii="宋体" w:hAnsi="宋体" w:cs="宋体"/>
                <w:szCs w:val="21"/>
              </w:rPr>
            </w:pPr>
            <w:r>
              <w:rPr>
                <w:rFonts w:hint="eastAsia"/>
                <w:sz w:val="24"/>
                <w:szCs w:val="24"/>
              </w:rPr>
              <w:t>验证企业相关资质证明的有效性；</w:t>
            </w:r>
          </w:p>
        </w:tc>
        <w:tc>
          <w:tcPr>
            <w:tcW w:w="1012" w:type="dxa"/>
          </w:tcPr>
          <w:p>
            <w:pPr>
              <w:spacing w:line="280" w:lineRule="exact"/>
            </w:pPr>
          </w:p>
        </w:tc>
        <w:tc>
          <w:tcPr>
            <w:tcW w:w="10642" w:type="dxa"/>
            <w:vAlign w:val="center"/>
          </w:tcPr>
          <w:p>
            <w:pPr>
              <w:pStyle w:val="2"/>
            </w:pPr>
            <w:r>
              <w:rPr>
                <w:rFonts w:hint="eastAsia"/>
              </w:rPr>
              <w:t>公司管理体系自运行以来，</w:t>
            </w:r>
          </w:p>
          <w:p>
            <w:pPr>
              <w:pStyle w:val="2"/>
              <w:rPr>
                <w:rFonts w:hint="eastAsia"/>
                <w:lang w:eastAsia="zh-CN"/>
              </w:rPr>
            </w:pPr>
            <w:r>
              <w:rPr>
                <w:rFonts w:hint="eastAsia"/>
              </w:rPr>
              <w:t>管理体系运行期间</w:t>
            </w:r>
            <w:r>
              <w:rPr>
                <w:rFonts w:hint="eastAsia"/>
                <w:lang w:eastAsia="zh-CN"/>
              </w:rPr>
              <w:t>未</w:t>
            </w:r>
            <w:r>
              <w:rPr>
                <w:rFonts w:hint="eastAsia"/>
              </w:rPr>
              <w:t>发生顾客及相关方投诉情况</w:t>
            </w:r>
          </w:p>
          <w:p>
            <w:pPr>
              <w:pStyle w:val="2"/>
            </w:pPr>
            <w:r>
              <w:rPr>
                <w:rFonts w:hint="eastAsia"/>
              </w:rPr>
              <w:t>目前没有上级主管部门对公司的在质量监督抽查</w:t>
            </w:r>
          </w:p>
          <w:p>
            <w:pPr>
              <w:pStyle w:val="2"/>
            </w:pPr>
            <w:r>
              <w:rPr>
                <w:rFonts w:hint="eastAsia"/>
              </w:rPr>
              <w:t>目前公司经营过程中没有发生违反相关法律法规及其他要求的情况</w:t>
            </w:r>
          </w:p>
          <w:p>
            <w:pPr>
              <w:pStyle w:val="2"/>
            </w:pPr>
            <w:r>
              <w:rPr>
                <w:rFonts w:hint="eastAsia"/>
              </w:rPr>
              <w:t>一阶段问题已验证。</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A01CF"/>
    <w:multiLevelType w:val="multilevel"/>
    <w:tmpl w:val="04BA01CF"/>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3F195A6D"/>
    <w:multiLevelType w:val="multilevel"/>
    <w:tmpl w:val="3F195A6D"/>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52096"/>
    <w:rsid w:val="00063031"/>
    <w:rsid w:val="000861C6"/>
    <w:rsid w:val="00094FF0"/>
    <w:rsid w:val="000A11CC"/>
    <w:rsid w:val="000E6BC4"/>
    <w:rsid w:val="000F2BB4"/>
    <w:rsid w:val="00102F7A"/>
    <w:rsid w:val="001143FA"/>
    <w:rsid w:val="001946AD"/>
    <w:rsid w:val="00197DF9"/>
    <w:rsid w:val="001A2D7F"/>
    <w:rsid w:val="001B38D9"/>
    <w:rsid w:val="001C4DE0"/>
    <w:rsid w:val="001D5B0B"/>
    <w:rsid w:val="002225D1"/>
    <w:rsid w:val="0025251D"/>
    <w:rsid w:val="0028575A"/>
    <w:rsid w:val="002B2FFC"/>
    <w:rsid w:val="002B3D1A"/>
    <w:rsid w:val="002E0791"/>
    <w:rsid w:val="002E319E"/>
    <w:rsid w:val="00305681"/>
    <w:rsid w:val="00337922"/>
    <w:rsid w:val="0034065E"/>
    <w:rsid w:val="00340867"/>
    <w:rsid w:val="003645FF"/>
    <w:rsid w:val="0037469A"/>
    <w:rsid w:val="00380837"/>
    <w:rsid w:val="00381A9A"/>
    <w:rsid w:val="003907D0"/>
    <w:rsid w:val="003A0C32"/>
    <w:rsid w:val="003A198A"/>
    <w:rsid w:val="003B676E"/>
    <w:rsid w:val="003C0C34"/>
    <w:rsid w:val="003C242A"/>
    <w:rsid w:val="003D4ACE"/>
    <w:rsid w:val="003F0455"/>
    <w:rsid w:val="003F15E9"/>
    <w:rsid w:val="00410914"/>
    <w:rsid w:val="0043136D"/>
    <w:rsid w:val="004502C9"/>
    <w:rsid w:val="004B0A04"/>
    <w:rsid w:val="00513CA4"/>
    <w:rsid w:val="00536930"/>
    <w:rsid w:val="00540703"/>
    <w:rsid w:val="00564E53"/>
    <w:rsid w:val="00570308"/>
    <w:rsid w:val="00582720"/>
    <w:rsid w:val="00591A90"/>
    <w:rsid w:val="005A7C88"/>
    <w:rsid w:val="005B4A17"/>
    <w:rsid w:val="00601651"/>
    <w:rsid w:val="0061541D"/>
    <w:rsid w:val="0061669C"/>
    <w:rsid w:val="00644FE2"/>
    <w:rsid w:val="0067640C"/>
    <w:rsid w:val="00694953"/>
    <w:rsid w:val="006E41CD"/>
    <w:rsid w:val="006E678B"/>
    <w:rsid w:val="006E69FF"/>
    <w:rsid w:val="006E6C19"/>
    <w:rsid w:val="00702EB2"/>
    <w:rsid w:val="007126DE"/>
    <w:rsid w:val="007148F7"/>
    <w:rsid w:val="00734D4F"/>
    <w:rsid w:val="00737E82"/>
    <w:rsid w:val="007757F3"/>
    <w:rsid w:val="0079159C"/>
    <w:rsid w:val="007E4106"/>
    <w:rsid w:val="007E6AEB"/>
    <w:rsid w:val="008312B1"/>
    <w:rsid w:val="00832B13"/>
    <w:rsid w:val="0085711D"/>
    <w:rsid w:val="00863B44"/>
    <w:rsid w:val="008660E8"/>
    <w:rsid w:val="00896F40"/>
    <w:rsid w:val="008973EE"/>
    <w:rsid w:val="008C3523"/>
    <w:rsid w:val="008E77BA"/>
    <w:rsid w:val="00923F05"/>
    <w:rsid w:val="009269F1"/>
    <w:rsid w:val="00935977"/>
    <w:rsid w:val="0094042F"/>
    <w:rsid w:val="00940E1C"/>
    <w:rsid w:val="00956A90"/>
    <w:rsid w:val="00971600"/>
    <w:rsid w:val="00981B59"/>
    <w:rsid w:val="00987123"/>
    <w:rsid w:val="00991AC9"/>
    <w:rsid w:val="0099631F"/>
    <w:rsid w:val="009973B4"/>
    <w:rsid w:val="009A6A93"/>
    <w:rsid w:val="009B5C67"/>
    <w:rsid w:val="009C28C1"/>
    <w:rsid w:val="009D1557"/>
    <w:rsid w:val="009F7EED"/>
    <w:rsid w:val="00A10037"/>
    <w:rsid w:val="00A10132"/>
    <w:rsid w:val="00A1456D"/>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7525C"/>
    <w:rsid w:val="00C93528"/>
    <w:rsid w:val="00CD0AC8"/>
    <w:rsid w:val="00CE2833"/>
    <w:rsid w:val="00CE315A"/>
    <w:rsid w:val="00D06F59"/>
    <w:rsid w:val="00D17159"/>
    <w:rsid w:val="00D231E4"/>
    <w:rsid w:val="00D675BB"/>
    <w:rsid w:val="00D8388C"/>
    <w:rsid w:val="00D939C1"/>
    <w:rsid w:val="00E14414"/>
    <w:rsid w:val="00E26988"/>
    <w:rsid w:val="00E817FC"/>
    <w:rsid w:val="00E9418B"/>
    <w:rsid w:val="00E967B5"/>
    <w:rsid w:val="00EA049F"/>
    <w:rsid w:val="00EA6EBE"/>
    <w:rsid w:val="00EB0164"/>
    <w:rsid w:val="00EB17A8"/>
    <w:rsid w:val="00EB47B0"/>
    <w:rsid w:val="00EC1457"/>
    <w:rsid w:val="00EC7001"/>
    <w:rsid w:val="00ED0F62"/>
    <w:rsid w:val="00F00EFC"/>
    <w:rsid w:val="00F86A1A"/>
    <w:rsid w:val="00F8791E"/>
    <w:rsid w:val="00F96918"/>
    <w:rsid w:val="00FB7B9D"/>
    <w:rsid w:val="00FC5006"/>
    <w:rsid w:val="00FE2303"/>
    <w:rsid w:val="00FF4E2A"/>
    <w:rsid w:val="02B84719"/>
    <w:rsid w:val="03640893"/>
    <w:rsid w:val="069E7BAA"/>
    <w:rsid w:val="07EF09B6"/>
    <w:rsid w:val="087032D5"/>
    <w:rsid w:val="09F832E0"/>
    <w:rsid w:val="0AE65CCB"/>
    <w:rsid w:val="0B250CFE"/>
    <w:rsid w:val="0C0708D7"/>
    <w:rsid w:val="0DB71123"/>
    <w:rsid w:val="0F012651"/>
    <w:rsid w:val="0FB77A13"/>
    <w:rsid w:val="102A2CE8"/>
    <w:rsid w:val="108219C2"/>
    <w:rsid w:val="113A015C"/>
    <w:rsid w:val="12205F77"/>
    <w:rsid w:val="13D87269"/>
    <w:rsid w:val="15AB31D4"/>
    <w:rsid w:val="170D1054"/>
    <w:rsid w:val="187B48C8"/>
    <w:rsid w:val="201C35DE"/>
    <w:rsid w:val="22990EB5"/>
    <w:rsid w:val="24FE116D"/>
    <w:rsid w:val="25EB74EE"/>
    <w:rsid w:val="28491A9D"/>
    <w:rsid w:val="2A7F6C8E"/>
    <w:rsid w:val="2D807A3F"/>
    <w:rsid w:val="2E4E2574"/>
    <w:rsid w:val="30A27C87"/>
    <w:rsid w:val="312266EE"/>
    <w:rsid w:val="34524295"/>
    <w:rsid w:val="34ED1C2F"/>
    <w:rsid w:val="351279DA"/>
    <w:rsid w:val="351C2EBC"/>
    <w:rsid w:val="36CB7333"/>
    <w:rsid w:val="39A30999"/>
    <w:rsid w:val="39F32D9C"/>
    <w:rsid w:val="3DAC16ED"/>
    <w:rsid w:val="3E03163F"/>
    <w:rsid w:val="3E183177"/>
    <w:rsid w:val="41C05420"/>
    <w:rsid w:val="41ED5B2C"/>
    <w:rsid w:val="480004DB"/>
    <w:rsid w:val="4A5F6016"/>
    <w:rsid w:val="4BA05900"/>
    <w:rsid w:val="4D2860C7"/>
    <w:rsid w:val="4DE94ACF"/>
    <w:rsid w:val="50AE1FD3"/>
    <w:rsid w:val="52447F1C"/>
    <w:rsid w:val="57A74B07"/>
    <w:rsid w:val="5B270D40"/>
    <w:rsid w:val="5C9406EC"/>
    <w:rsid w:val="5EA12B9A"/>
    <w:rsid w:val="6147060A"/>
    <w:rsid w:val="61DC0836"/>
    <w:rsid w:val="62F43393"/>
    <w:rsid w:val="68B5413B"/>
    <w:rsid w:val="6991333C"/>
    <w:rsid w:val="6A403FC3"/>
    <w:rsid w:val="6CFB6932"/>
    <w:rsid w:val="6D2C467F"/>
    <w:rsid w:val="6D726E96"/>
    <w:rsid w:val="6EEF7A0A"/>
    <w:rsid w:val="71474E7E"/>
    <w:rsid w:val="71EA1226"/>
    <w:rsid w:val="72C70F1A"/>
    <w:rsid w:val="743A45D7"/>
    <w:rsid w:val="74821EB4"/>
    <w:rsid w:val="7AD02CAD"/>
    <w:rsid w:val="7AE8376A"/>
    <w:rsid w:val="7BFB0B28"/>
    <w:rsid w:val="7C085C3A"/>
    <w:rsid w:val="7DCE78D1"/>
    <w:rsid w:val="7DDC5A44"/>
    <w:rsid w:val="7F791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895</Words>
  <Characters>5108</Characters>
  <Lines>42</Lines>
  <Paragraphs>11</Paragraphs>
  <TotalTime>90</TotalTime>
  <ScaleCrop>false</ScaleCrop>
  <LinksUpToDate>false</LinksUpToDate>
  <CharactersWithSpaces>5992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2021-07-08T01:02:54Z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146AF796C80F4606A1F45BB73F759374</vt:lpwstr>
  </property>
</Properties>
</file>