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楷体" w:hAnsi="楷体" w:eastAsia="楷体"/>
          <w:bCs/>
          <w:sz w:val="36"/>
          <w:szCs w:val="36"/>
        </w:rPr>
      </w:pPr>
    </w:p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163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1163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受审核部门：行政人事部     主管领导： 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 xml:space="preserve">王建 </w:t>
            </w: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陪同人员：</w:t>
            </w:r>
            <w:bookmarkStart w:id="0" w:name="_GoBack"/>
            <w:r>
              <w:rPr>
                <w:rFonts w:hint="eastAsia" w:ascii="楷体" w:hAnsi="楷体" w:eastAsia="楷体"/>
                <w:sz w:val="24"/>
                <w:szCs w:val="24"/>
              </w:rPr>
              <w:t>刘定生</w:t>
            </w:r>
            <w:bookmarkEnd w:id="0"/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3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QMS: 5.3组织的岗位、职责和权限、6.2质量目标、7.1.2人员、7.1.6组织知识、7.2能力、7.3意识、、9.1.1监视、测量、分析和评价总则、9.1.3分析与评价、 </w:t>
            </w:r>
          </w:p>
        </w:tc>
        <w:tc>
          <w:tcPr>
            <w:tcW w:w="102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1163" w:type="dxa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40" w:leftChars="200" w:hanging="120" w:hangingChars="5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1.主持制定公司的日常管理标准和工作标准,确保这些标准与质量环境管理体系文件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25" w:leftChars="250" w:firstLine="120" w:firstLineChars="5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的相容性。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2.负责公司人力资源管理，对所有从事对质量环境有影响工作的人员都进行对口培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训,提高员工质量环境意识和能力。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3.负责公司内部相关信息的传递和内部沟通。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4.负责组织内部岗位职责与权限的宣贯。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5.负责基础设施管理，包括工厂、设施及设备的策划，做好电力、劳动力等应急计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划准备。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6.负责处理公司有关的法律事项。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7.公司制定年度工作综合计划,将质量环境方针、目标按年度分解列入计划并进行监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督、检查、考核和奖惩。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8.负责对从事特殊工序的人员资格进行考核和确认。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9.激励员工实现质量环境目标，提高员工的满意度和相关的福利待遇。</w:t>
            </w:r>
          </w:p>
        </w:tc>
        <w:tc>
          <w:tcPr>
            <w:tcW w:w="102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6.2</w:t>
            </w:r>
          </w:p>
        </w:tc>
        <w:tc>
          <w:tcPr>
            <w:tcW w:w="11163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目标完成情况：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查看《质量目标分解规定》，查看统计周期：2021年1-5月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质量目标完成情况：查行政人事部目标：培训合格率100%。本部门的目标已完成。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人员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Q7.1.2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Q7.2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7.3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3" w:type="dxa"/>
          </w:tcPr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编制执行《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人力资源管理控制程序</w:t>
            </w:r>
            <w:r>
              <w:rPr>
                <w:rFonts w:ascii="楷体" w:hAnsi="楷体" w:eastAsia="楷体"/>
                <w:sz w:val="24"/>
                <w:szCs w:val="24"/>
              </w:rPr>
              <w:t>》，规定了人力资源配备、培训计划与实施，考核与认可等予以规定。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企业配置了适宜的人员：如管理人员、技术人员、销售人员、生产操作工、特种作业操作人员、检验人员、库管员等；人员配置基本满足日常管理体系运行要求。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行政人事部对各岗位人员进行能力考核，根据结果采取措施，通常是采取培训方式。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查到“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年度培训计划”，编制: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张玲花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批准: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王建</w:t>
            </w:r>
            <w:r>
              <w:rPr>
                <w:rFonts w:ascii="楷体" w:hAnsi="楷体" w:eastAsia="楷体"/>
                <w:sz w:val="24"/>
                <w:szCs w:val="24"/>
              </w:rPr>
              <w:t>，日期: 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楷体" w:hAnsi="楷体" w:eastAsia="楷体"/>
                <w:sz w:val="24"/>
                <w:szCs w:val="24"/>
              </w:rPr>
              <w:t>日。培训内容涉及：标准、体系文件、岗位技能、相关法规等。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抽查：《培训记录及培训效果评价表》，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1、202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  <w:r>
              <w:rPr>
                <w:rFonts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熟悉并掌握“陶瓷铁氧体来料制成成品检验标准”</w:t>
            </w:r>
            <w:r>
              <w:rPr>
                <w:rFonts w:ascii="楷体" w:hAnsi="楷体" w:eastAsia="楷体"/>
                <w:sz w:val="24"/>
                <w:szCs w:val="24"/>
              </w:rPr>
              <w:t>，培训方式授课，有培训内容摘要，经现场讨论考核合格。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2、202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锰锌铁氧体工艺流程</w:t>
            </w:r>
            <w:r>
              <w:rPr>
                <w:rFonts w:ascii="楷体" w:hAnsi="楷体" w:eastAsia="楷体"/>
                <w:sz w:val="24"/>
                <w:szCs w:val="24"/>
              </w:rPr>
              <w:t>的培训，培训方式授课，有培训内容摘要，经现场讨论考核合格。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3、202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PDCA工作方法</w:t>
            </w:r>
            <w:r>
              <w:rPr>
                <w:rFonts w:ascii="楷体" w:hAnsi="楷体" w:eastAsia="楷体"/>
                <w:sz w:val="24"/>
                <w:szCs w:val="24"/>
              </w:rPr>
              <w:t>培训，培训方式授课，有培训内容摘要，经现场讨论及实操考核合格。</w:t>
            </w:r>
          </w:p>
          <w:p>
            <w:pPr>
              <w:spacing w:line="360" w:lineRule="auto"/>
              <w:ind w:firstLine="42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4、</w:t>
            </w:r>
            <w:r>
              <w:rPr>
                <w:rFonts w:ascii="楷体" w:hAnsi="楷体" w:eastAsia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消防安全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培训，培训方式授课，有培训内容摘要，经现场讨论考核合格。</w:t>
            </w:r>
          </w:p>
          <w:p>
            <w:pPr>
              <w:spacing w:line="360" w:lineRule="auto"/>
              <w:ind w:firstLine="42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2021.5.8 ISO9001管理体系内审员培训，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培训方式授课，有培训内容摘要，经现场讨论考核合格。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考核人：刘定生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另抽6S管理培训、岗位技能培训等其他培训记录，</w:t>
            </w:r>
            <w:r>
              <w:rPr>
                <w:rFonts w:ascii="楷体" w:hAnsi="楷体" w:eastAsia="楷体"/>
                <w:sz w:val="24"/>
                <w:szCs w:val="24"/>
              </w:rPr>
              <w:t>有培训内容摘要，考核合格。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查到“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年度培训计划”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有ISO9001管理体系贯标培训，未见到培训记录。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查特种作业人员：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提供特种作业操作证，作业项目：低压电工作业；姓名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巫权</w:t>
            </w:r>
            <w:r>
              <w:rPr>
                <w:rFonts w:ascii="楷体" w:hAnsi="楷体" w:eastAsia="楷体"/>
                <w:sz w:val="24"/>
                <w:szCs w:val="24"/>
              </w:rPr>
              <w:t>，证件编号T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362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101197606300612</w:t>
            </w:r>
            <w:r>
              <w:rPr>
                <w:rFonts w:ascii="楷体" w:hAnsi="楷体" w:eastAsia="楷体"/>
                <w:sz w:val="24"/>
                <w:szCs w:val="24"/>
              </w:rPr>
              <w:t>，有效期：202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  <w:r>
              <w:rPr>
                <w:rFonts w:ascii="楷体" w:hAnsi="楷体" w:eastAsia="楷体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低压电工作业；姓名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钟立利</w:t>
            </w:r>
            <w:r>
              <w:rPr>
                <w:rFonts w:ascii="楷体" w:hAnsi="楷体" w:eastAsia="楷体"/>
                <w:sz w:val="24"/>
                <w:szCs w:val="24"/>
              </w:rPr>
              <w:t>，证件编号T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36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0782199004244615</w:t>
            </w:r>
            <w:r>
              <w:rPr>
                <w:rFonts w:ascii="楷体" w:hAnsi="楷体" w:eastAsia="楷体"/>
                <w:sz w:val="24"/>
                <w:szCs w:val="24"/>
              </w:rPr>
              <w:t>，有效期：202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07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楷体" w:hAnsi="楷体" w:eastAsia="楷体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陈公蓓，安全管理人员，证书编号：第362101197603091018号，有效期：2021年11月08日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詹发松，内审员证，证书编号：J20209999，证书有效期：2023-08-12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郭海琴，内审员证，证书编号：J202010001，证书有效期：2023-08-12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杨谷林，内审员证，证书编号：J202010000，证书有效期：2023-08-12</w:t>
            </w:r>
          </w:p>
          <w:p>
            <w:pPr>
              <w:autoSpaceDE w:val="0"/>
              <w:autoSpaceDN w:val="0"/>
              <w:spacing w:line="360" w:lineRule="auto"/>
              <w:ind w:firstLine="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以上见附件。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02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Q9.1.1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、Q9.1.3</w:t>
            </w:r>
          </w:p>
        </w:tc>
        <w:tc>
          <w:tcPr>
            <w:tcW w:w="11163" w:type="dxa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公司的过程和体系的监视和测量主要是通过内审、管理评审、目标考核以及日常工作监督、研发过程评审、顾客满意度测量等的方式完成。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公司已建立了监视和测量的渠道并实施，但利用深度须加强，已交流。</w:t>
            </w:r>
          </w:p>
        </w:tc>
        <w:tc>
          <w:tcPr>
            <w:tcW w:w="102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116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02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A76B9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3B04"/>
    <w:rsid w:val="002D41FB"/>
    <w:rsid w:val="002E0587"/>
    <w:rsid w:val="002E1E1D"/>
    <w:rsid w:val="002E6597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2C53"/>
    <w:rsid w:val="005052B3"/>
    <w:rsid w:val="005056ED"/>
    <w:rsid w:val="00505819"/>
    <w:rsid w:val="005064D2"/>
    <w:rsid w:val="00515C94"/>
    <w:rsid w:val="00516693"/>
    <w:rsid w:val="00517E4C"/>
    <w:rsid w:val="00520F6D"/>
    <w:rsid w:val="005213B7"/>
    <w:rsid w:val="00521CF0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4B4E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6B0D"/>
    <w:rsid w:val="009973B4"/>
    <w:rsid w:val="009A1279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3843"/>
    <w:rsid w:val="00B73B0E"/>
    <w:rsid w:val="00B73EA8"/>
    <w:rsid w:val="00B8202D"/>
    <w:rsid w:val="00B82639"/>
    <w:rsid w:val="00B83125"/>
    <w:rsid w:val="00B91271"/>
    <w:rsid w:val="00B91605"/>
    <w:rsid w:val="00B929FD"/>
    <w:rsid w:val="00B95B99"/>
    <w:rsid w:val="00B95F69"/>
    <w:rsid w:val="00BA5B19"/>
    <w:rsid w:val="00BB0434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EB37838"/>
    <w:rsid w:val="10740BEA"/>
    <w:rsid w:val="108219C2"/>
    <w:rsid w:val="14106835"/>
    <w:rsid w:val="1B2F1087"/>
    <w:rsid w:val="1E0D4794"/>
    <w:rsid w:val="26212A2C"/>
    <w:rsid w:val="27AB589A"/>
    <w:rsid w:val="47112D26"/>
    <w:rsid w:val="4C395863"/>
    <w:rsid w:val="572025D7"/>
    <w:rsid w:val="5EA12B9A"/>
    <w:rsid w:val="60E912CC"/>
    <w:rsid w:val="70254AE8"/>
    <w:rsid w:val="764C5061"/>
    <w:rsid w:val="78A92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662</Words>
  <Characters>3778</Characters>
  <Lines>31</Lines>
  <Paragraphs>8</Paragraphs>
  <TotalTime>32</TotalTime>
  <ScaleCrop>false</ScaleCrop>
  <LinksUpToDate>false</LinksUpToDate>
  <CharactersWithSpaces>4432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2021-07-08T06:53:59Z</dcterms:modified>
  <cp:revision>972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8592436D9A7E416787218C01646B234A</vt:lpwstr>
  </property>
</Properties>
</file>