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品保部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资材部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行政人事部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研发部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黄志华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审核员：张磊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</w:rPr>
              <w:t>强兴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bookmarkStart w:id="0" w:name="机构代码"/>
            <w:r>
              <w:rPr>
                <w:rFonts w:hint="eastAsia"/>
                <w:szCs w:val="21"/>
                <w:u w:val="single"/>
              </w:rPr>
              <w:t>913607005662762418</w:t>
            </w:r>
            <w:bookmarkEnd w:id="0"/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长期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生产和销售陶瓷基板、合金材料、镀膜材料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Q：</w:t>
            </w:r>
            <w:r>
              <w:rPr>
                <w:sz w:val="20"/>
                <w:u w:val="single"/>
              </w:rPr>
              <w:t>陶瓷模组的设计、生产</w:t>
            </w:r>
            <w:r>
              <w:rPr>
                <w:szCs w:val="21"/>
                <w:u w:val="single"/>
              </w:rPr>
              <w:t xml:space="preserve">       </w:t>
            </w:r>
            <w:bookmarkStart w:id="1" w:name="审核范围"/>
          </w:p>
          <w:bookmarkEnd w:id="1"/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2" w:name="生产地址"/>
            <w:r>
              <w:rPr>
                <w:szCs w:val="21"/>
                <w:u w:val="single"/>
              </w:rPr>
              <w:t>江西省赣州市经济技术开发区香江大道168号5栋</w:t>
            </w:r>
            <w:bookmarkEnd w:id="2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Theme="minorEastAsia" w:hAnsiTheme="minorEastAsia" w:eastAsiaTheme="minorEastAsia"/>
                <w:sz w:val="20"/>
                <w:u w:val="single"/>
              </w:rPr>
              <w:t>江西省赣州市经济技术开发区香江大道168号5栋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3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冲孔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填孔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印刷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叠层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水压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脱脂烧结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后印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后烧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激光切割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宋体" w:hAnsi="宋体"/>
                <w:lang w:val="en-US" w:eastAsia="zh-CN"/>
              </w:rPr>
              <w:t>成品检验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☑单班（例如：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8</w:t>
            </w:r>
            <w:r>
              <w:rPr>
                <w:color w:val="FF000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color w:val="FF0000"/>
                <w:szCs w:val="21"/>
              </w:rPr>
              <w:t>17 :</w:t>
            </w: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color w:val="FF0000"/>
                <w:szCs w:val="21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无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以人为本、用户至上、诚信敬业、科技创新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遵规守法，预防污染，节能降耗，持续改进。</w:t>
            </w:r>
            <w:r>
              <w:rPr>
                <w:rFonts w:hint="eastAsia"/>
                <w:b/>
                <w:szCs w:val="18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综合良品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率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1次/月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合格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数/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交付总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96.4%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顾客满意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度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统计调查项目得分总和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97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培训考核合格率100%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1次/月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210" w:leftChars="0" w:hanging="210" w:hangingChars="10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培训合格次数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/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培训总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进料检验合格率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1次/月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210" w:leftChars="0" w:hanging="210" w:hangingChars="10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检验合格次数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/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检验总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</w:rPr>
                    <w:t>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客户投诉次数≤1次/月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spacing w:val="-2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  <w:t>1次/月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default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  <w:t>按照实际情况统计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spacing w:val="-2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rFonts w:hint="eastAsia" w:ascii="仿宋" w:hAnsi="仿宋" w:eastAsia="仿宋" w:cs="仿宋"/>
                      <w:spacing w:val="-6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25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>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31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17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质量关键过程（工序）：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印刷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</w:t>
            </w:r>
            <w:r>
              <w:rPr>
                <w:rFonts w:hint="eastAsia"/>
                <w:color w:val="auto"/>
                <w:szCs w:val="22"/>
              </w:rPr>
              <w:t>控制参数名</w:t>
            </w:r>
            <w:r>
              <w:rPr>
                <w:rFonts w:hint="eastAsia"/>
                <w:color w:val="auto"/>
              </w:rPr>
              <w:t>称：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管理制度，作业指导书，检验规范，监控记录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烧结脱脂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确认的内容：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人员技能、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设备能力、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原料控制、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工艺方法、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客户要求、□国际标准、☑国家标准、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型式检验的原因：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真空包装机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印刷机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均压机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双轴热压机</w:t>
            </w:r>
            <w:r>
              <w:rPr>
                <w:rFonts w:hint="eastAsia"/>
                <w:color w:val="auto"/>
                <w:u w:val="single"/>
              </w:rPr>
              <w:t>、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冲孔机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☑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观察使用特种设备的种类并了解定期检测和备案登记情况：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无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□场内机动车辆；□起重机械；□压力容器；□压力管道；□锅炉；□电梯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DB3B08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DF82B5D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3D33010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E94A5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A177F9"/>
    <w:rsid w:val="70E63C29"/>
    <w:rsid w:val="70F03A75"/>
    <w:rsid w:val="711D4B74"/>
    <w:rsid w:val="71932369"/>
    <w:rsid w:val="71A03430"/>
    <w:rsid w:val="724868FF"/>
    <w:rsid w:val="727536BE"/>
    <w:rsid w:val="72824AAA"/>
    <w:rsid w:val="72BC26A9"/>
    <w:rsid w:val="73125CA2"/>
    <w:rsid w:val="731A42E7"/>
    <w:rsid w:val="732B1822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9B792B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22</TotalTime>
  <ScaleCrop>false</ScaleCrop>
  <LinksUpToDate>false</LinksUpToDate>
  <CharactersWithSpaces>11391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2021-07-16T08:37:14Z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F9CB67A9A3F94F43ADFBAC576001BA86</vt:lpwstr>
  </property>
</Properties>
</file>