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eastAsia="zh-CN"/>
              </w:rPr>
              <w:t>：</w:t>
            </w:r>
            <w:r>
              <w:rPr>
                <w:rFonts w:hint="eastAsia"/>
                <w:sz w:val="24"/>
                <w:szCs w:val="24"/>
                <w:lang w:val="en-US" w:eastAsia="zh-CN"/>
              </w:rPr>
              <w:t>赵海燕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徐红英  技术专家：赵京然     </w:t>
            </w:r>
            <w:r>
              <w:rPr>
                <w:rFonts w:hint="eastAsia"/>
                <w:sz w:val="24"/>
                <w:szCs w:val="24"/>
              </w:rPr>
              <w:t>审核时间：</w:t>
            </w:r>
            <w:r>
              <w:rPr>
                <w:rFonts w:hint="eastAsia"/>
                <w:sz w:val="24"/>
                <w:szCs w:val="24"/>
                <w:lang w:val="en-US" w:eastAsia="zh-CN"/>
              </w:rPr>
              <w:t>2021.06.24 全天</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cs="Times New Roman"/>
                <w:sz w:val="21"/>
                <w:szCs w:val="21"/>
              </w:rPr>
            </w:pPr>
            <w:r>
              <w:rPr>
                <w:rFonts w:hint="eastAsia"/>
                <w:sz w:val="24"/>
                <w:szCs w:val="24"/>
              </w:rPr>
              <w:t>审核条款：</w:t>
            </w:r>
            <w:r>
              <w:rPr>
                <w:rFonts w:hint="eastAsia" w:ascii="Times New Roman" w:hAnsi="Times New Roman" w:cs="Times New Roman"/>
                <w:sz w:val="21"/>
                <w:szCs w:val="21"/>
                <w:lang w:val="en-US" w:eastAsia="zh-CN"/>
              </w:rPr>
              <w:t>EO</w:t>
            </w:r>
            <w:r>
              <w:rPr>
                <w:rFonts w:hint="eastAsia" w:ascii="Times New Roman" w:hAnsi="Times New Roman" w:cs="Times New Roman"/>
                <w:sz w:val="21"/>
                <w:szCs w:val="21"/>
              </w:rPr>
              <w:t>4.1/4.2/4.3/4.4/5.1/5.2/5.3/6.1</w:t>
            </w:r>
            <w:r>
              <w:rPr>
                <w:rFonts w:hint="eastAsia" w:cs="Times New Roman"/>
                <w:sz w:val="21"/>
                <w:szCs w:val="21"/>
                <w:lang w:val="en-US" w:eastAsia="zh-CN"/>
              </w:rPr>
              <w:t>.1</w:t>
            </w:r>
            <w:r>
              <w:rPr>
                <w:rFonts w:hint="eastAsia" w:ascii="Times New Roman" w:hAnsi="Times New Roman" w:cs="Times New Roman"/>
                <w:sz w:val="21"/>
                <w:szCs w:val="21"/>
              </w:rPr>
              <w:t>/6.2/6.3/7.1/9.1.1/9.3/10.1/10.3</w:t>
            </w:r>
          </w:p>
          <w:p>
            <w:pPr>
              <w:rPr>
                <w:rFonts w:hint="eastAsia" w:ascii="Times New Roman" w:hAnsi="Times New Roman" w:cs="Times New Roman"/>
                <w:sz w:val="21"/>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color w:val="auto"/>
                <w:kern w:val="2"/>
                <w:sz w:val="21"/>
                <w:szCs w:val="21"/>
                <w:lang w:val="en-US" w:eastAsia="zh-CN" w:bidi="ar-SA"/>
              </w:rPr>
            </w:pPr>
            <w:r>
              <w:rPr>
                <w:rFonts w:hint="eastAsia"/>
                <w:sz w:val="21"/>
                <w:szCs w:val="21"/>
              </w:rPr>
              <w:t>理解组织及其环境</w:t>
            </w:r>
          </w:p>
        </w:tc>
        <w:tc>
          <w:tcPr>
            <w:tcW w:w="960" w:type="dxa"/>
            <w:vAlign w:val="center"/>
          </w:tcPr>
          <w:p>
            <w:pPr>
              <w:rPr>
                <w:rFonts w:hint="eastAsia" w:ascii="宋体" w:hAnsi="宋体" w:eastAsia="宋体" w:cs="宋体"/>
                <w:color w:val="auto"/>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4.1</w:t>
            </w:r>
          </w:p>
        </w:tc>
        <w:tc>
          <w:tcPr>
            <w:tcW w:w="10004" w:type="dxa"/>
          </w:tcPr>
          <w:p>
            <w:pPr>
              <w:spacing w:line="240" w:lineRule="auto"/>
              <w:ind w:firstLine="420" w:firstLineChars="200"/>
              <w:rPr>
                <w:rFonts w:hint="default" w:ascii="宋体" w:hAnsi="宋体" w:cs="宋体"/>
                <w:color w:val="auto"/>
                <w:sz w:val="21"/>
                <w:szCs w:val="21"/>
                <w:lang w:val="en-US" w:eastAsia="zh-CN"/>
              </w:rPr>
            </w:pPr>
            <w:bookmarkStart w:id="0" w:name="组织名称"/>
            <w:r>
              <w:rPr>
                <w:color w:val="auto"/>
              </w:rPr>
              <w:t>石家庄弘益节能环保技术有限公司</w:t>
            </w:r>
            <w:bookmarkEnd w:id="0"/>
            <w:r>
              <w:rPr>
                <w:rFonts w:hint="eastAsia"/>
                <w:color w:val="auto"/>
                <w:lang w:val="en-US" w:eastAsia="zh-CN"/>
              </w:rPr>
              <w:t>成立于2009年8月25日成立，经营范围包括：</w:t>
            </w:r>
            <w:r>
              <w:rPr>
                <w:rFonts w:hint="eastAsia" w:ascii="宋体" w:hAnsi="宋体" w:cs="宋体"/>
                <w:color w:val="auto"/>
                <w:sz w:val="21"/>
                <w:szCs w:val="21"/>
                <w:lang w:val="en-US" w:eastAsia="zh-CN"/>
              </w:rPr>
              <w:t>经营范围包括：节能环保技术及设备的开发、技术转让、技术咨询，节能环保检测服务、计量服务；认证服务（凭许可证经营）；新能源技术推广；工程技术咨询；编制建设项目环境影响评估报告；建设项目环境影响技术评估；能源审计；节能评估；城乡规划设计；合同能源管理。注册资本500万元，在环保技术服务行业为佼佼者</w:t>
            </w:r>
          </w:p>
          <w:p>
            <w:pPr>
              <w:spacing w:line="360" w:lineRule="auto"/>
              <w:ind w:firstLine="420" w:firstLineChars="200"/>
              <w:rPr>
                <w:rFonts w:hint="eastAsia"/>
                <w:color w:val="auto"/>
                <w:lang w:eastAsia="zh-CN"/>
              </w:rPr>
            </w:pPr>
            <w:r>
              <w:rPr>
                <w:rFonts w:hint="eastAsia"/>
                <w:color w:val="auto"/>
                <w:lang w:val="de-DE" w:eastAsia="zh-CN"/>
              </w:rPr>
              <w:t>生产经营地址</w:t>
            </w:r>
            <w:r>
              <w:rPr>
                <w:rFonts w:hint="eastAsia"/>
                <w:color w:val="auto"/>
                <w:lang w:val="en-US" w:eastAsia="zh-CN"/>
              </w:rPr>
              <w:t>：</w:t>
            </w:r>
            <w:bookmarkStart w:id="1" w:name="生产地址"/>
            <w:r>
              <w:rPr>
                <w:color w:val="auto"/>
              </w:rPr>
              <w:t>石家庄市桥西区华星路8号热电一厂小区底商</w:t>
            </w:r>
            <w:bookmarkEnd w:id="1"/>
          </w:p>
          <w:p>
            <w:pPr>
              <w:spacing w:line="360" w:lineRule="auto"/>
              <w:ind w:firstLine="420" w:firstLineChars="200"/>
              <w:rPr>
                <w:rFonts w:hint="eastAsia"/>
                <w:color w:val="auto"/>
                <w:lang w:val="en-US" w:eastAsia="zh-CN"/>
              </w:rPr>
            </w:pPr>
            <w:r>
              <w:rPr>
                <w:rFonts w:hint="eastAsia"/>
                <w:color w:val="auto"/>
                <w:lang w:val="en-US" w:eastAsia="zh-CN"/>
              </w:rPr>
              <w:t>注册地址：</w:t>
            </w:r>
            <w:bookmarkStart w:id="2" w:name="注册地址"/>
            <w:r>
              <w:rPr>
                <w:color w:val="auto"/>
              </w:rPr>
              <w:t>石家庄市新石中路375号金石大厦A座1713室</w:t>
            </w:r>
            <w:bookmarkEnd w:id="2"/>
          </w:p>
          <w:p>
            <w:pPr>
              <w:ind w:firstLine="420" w:firstLineChars="200"/>
              <w:rPr>
                <w:rFonts w:hint="eastAsia"/>
                <w:color w:val="auto"/>
                <w:sz w:val="21"/>
                <w:szCs w:val="21"/>
              </w:rPr>
            </w:pPr>
            <w:r>
              <w:rPr>
                <w:rFonts w:hint="eastAsia"/>
                <w:color w:val="auto"/>
                <w:sz w:val="21"/>
                <w:szCs w:val="21"/>
              </w:rPr>
              <w:t>公司地处</w:t>
            </w:r>
            <w:r>
              <w:rPr>
                <w:rFonts w:hint="eastAsia"/>
                <w:color w:val="auto"/>
                <w:sz w:val="21"/>
                <w:szCs w:val="21"/>
                <w:lang w:val="en-US" w:eastAsia="zh-CN"/>
              </w:rPr>
              <w:t>石家庄是桥西区华星路8号热电异常小区底商，办公面积约300平方米</w:t>
            </w:r>
            <w:r>
              <w:rPr>
                <w:rFonts w:hint="eastAsia"/>
                <w:color w:val="auto"/>
                <w:sz w:val="21"/>
                <w:szCs w:val="21"/>
              </w:rPr>
              <w:t>，</w:t>
            </w:r>
            <w:r>
              <w:rPr>
                <w:rFonts w:hint="eastAsia"/>
                <w:color w:val="auto"/>
                <w:sz w:val="21"/>
                <w:szCs w:val="21"/>
                <w:lang w:val="en-US" w:eastAsia="zh-CN"/>
              </w:rPr>
              <w:t>主要为办公</w:t>
            </w:r>
            <w:r>
              <w:rPr>
                <w:rFonts w:hint="eastAsia"/>
                <w:color w:val="auto"/>
                <w:sz w:val="21"/>
                <w:szCs w:val="21"/>
              </w:rPr>
              <w:t>环境</w:t>
            </w:r>
            <w:r>
              <w:rPr>
                <w:rFonts w:hint="eastAsia"/>
                <w:color w:val="auto"/>
                <w:sz w:val="21"/>
                <w:szCs w:val="21"/>
                <w:lang w:eastAsia="zh-CN"/>
              </w:rPr>
              <w:t>，</w:t>
            </w:r>
            <w:r>
              <w:rPr>
                <w:rFonts w:hint="eastAsia"/>
                <w:color w:val="auto"/>
                <w:sz w:val="21"/>
                <w:szCs w:val="21"/>
              </w:rPr>
              <w:t>符合国家和</w:t>
            </w:r>
            <w:r>
              <w:rPr>
                <w:rFonts w:hint="eastAsia"/>
                <w:color w:val="auto"/>
                <w:sz w:val="21"/>
                <w:szCs w:val="21"/>
                <w:lang w:val="en-US" w:eastAsia="zh-CN"/>
              </w:rPr>
              <w:t>当地</w:t>
            </w:r>
            <w:r>
              <w:rPr>
                <w:rFonts w:hint="eastAsia"/>
                <w:color w:val="auto"/>
                <w:sz w:val="21"/>
                <w:szCs w:val="21"/>
              </w:rPr>
              <w:t xml:space="preserve">环境法律法规要求。 </w:t>
            </w:r>
          </w:p>
          <w:p>
            <w:pPr>
              <w:ind w:firstLine="420" w:firstLineChars="200"/>
              <w:rPr>
                <w:rFonts w:hint="eastAsia"/>
                <w:color w:val="auto"/>
                <w:sz w:val="21"/>
                <w:szCs w:val="21"/>
              </w:rPr>
            </w:pPr>
            <w:r>
              <w:rPr>
                <w:rFonts w:hint="eastAsia"/>
                <w:color w:val="auto"/>
                <w:sz w:val="21"/>
                <w:szCs w:val="21"/>
              </w:rPr>
              <w:t>技术水平：公司拥有多年</w:t>
            </w:r>
            <w:r>
              <w:rPr>
                <w:rFonts w:hint="eastAsia"/>
                <w:color w:val="auto"/>
                <w:sz w:val="21"/>
                <w:szCs w:val="21"/>
                <w:lang w:val="en-US" w:eastAsia="zh-CN"/>
              </w:rPr>
              <w:t>节能环保技术服务经验</w:t>
            </w:r>
            <w:r>
              <w:rPr>
                <w:rFonts w:hint="eastAsia"/>
                <w:color w:val="auto"/>
                <w:sz w:val="21"/>
                <w:szCs w:val="21"/>
              </w:rPr>
              <w:t>，</w:t>
            </w:r>
            <w:r>
              <w:rPr>
                <w:rFonts w:hint="eastAsia"/>
                <w:color w:val="auto"/>
                <w:sz w:val="21"/>
                <w:szCs w:val="21"/>
                <w:lang w:val="en-US" w:eastAsia="zh-CN"/>
              </w:rPr>
              <w:t>人员能力、资历水平较高，</w:t>
            </w:r>
            <w:r>
              <w:rPr>
                <w:rFonts w:hint="eastAsia"/>
                <w:color w:val="auto"/>
                <w:sz w:val="21"/>
                <w:szCs w:val="21"/>
              </w:rPr>
              <w:t>能够满足用户的个性化需求。</w:t>
            </w:r>
          </w:p>
          <w:p>
            <w:pPr>
              <w:ind w:firstLine="420" w:firstLineChars="200"/>
              <w:rPr>
                <w:rFonts w:hint="eastAsia"/>
                <w:color w:val="auto"/>
                <w:sz w:val="21"/>
                <w:szCs w:val="21"/>
              </w:rPr>
            </w:pPr>
            <w:r>
              <w:rPr>
                <w:rFonts w:hint="eastAsia"/>
                <w:color w:val="auto"/>
                <w:sz w:val="21"/>
                <w:szCs w:val="21"/>
              </w:rPr>
              <w:t>文化和价值观：公司成立多年，形成了积极向上、努力进取的企业文化氛围。公司运行管理体系以来，重视</w:t>
            </w:r>
            <w:r>
              <w:rPr>
                <w:rFonts w:hint="eastAsia"/>
                <w:color w:val="auto"/>
                <w:sz w:val="21"/>
                <w:szCs w:val="21"/>
                <w:lang w:val="en-US" w:eastAsia="zh-CN"/>
              </w:rPr>
              <w:t>服务</w:t>
            </w:r>
            <w:r>
              <w:rPr>
                <w:rFonts w:hint="eastAsia"/>
                <w:color w:val="auto"/>
                <w:sz w:val="21"/>
                <w:szCs w:val="21"/>
              </w:rPr>
              <w:t>质量、增强用户满意是所有员工的共识。</w:t>
            </w:r>
          </w:p>
          <w:p>
            <w:pPr>
              <w:ind w:firstLine="420" w:firstLineChars="200"/>
              <w:rPr>
                <w:rFonts w:hint="eastAsia"/>
                <w:color w:val="auto"/>
                <w:sz w:val="21"/>
                <w:szCs w:val="21"/>
              </w:rPr>
            </w:pPr>
            <w:r>
              <w:rPr>
                <w:rFonts w:hint="eastAsia"/>
                <w:color w:val="auto"/>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color w:val="auto"/>
                <w:sz w:val="21"/>
                <w:szCs w:val="21"/>
              </w:rPr>
            </w:pPr>
            <w:r>
              <w:rPr>
                <w:rFonts w:hint="eastAsia"/>
                <w:color w:val="auto"/>
                <w:sz w:val="21"/>
                <w:szCs w:val="21"/>
              </w:rPr>
              <w:t>——外部环境：国际、国内、地区和当地的各种法律法规、技术、竞争、市场、文化、社会和经济因素；</w:t>
            </w:r>
          </w:p>
          <w:p>
            <w:pPr>
              <w:rPr>
                <w:rFonts w:hint="eastAsia"/>
                <w:color w:val="auto"/>
                <w:sz w:val="21"/>
                <w:szCs w:val="21"/>
              </w:rPr>
            </w:pPr>
            <w:r>
              <w:rPr>
                <w:rFonts w:hint="eastAsia"/>
                <w:color w:val="auto"/>
                <w:sz w:val="21"/>
                <w:szCs w:val="21"/>
              </w:rPr>
              <w:t>——内部条件：公司的价值观、产品和服务、战略方向、文化与能力；</w:t>
            </w:r>
          </w:p>
          <w:p>
            <w:pPr>
              <w:rPr>
                <w:rFonts w:hint="eastAsia"/>
                <w:color w:val="auto"/>
                <w:sz w:val="21"/>
                <w:szCs w:val="21"/>
              </w:rPr>
            </w:pPr>
            <w:r>
              <w:rPr>
                <w:rFonts w:hint="eastAsia"/>
                <w:color w:val="auto"/>
                <w:sz w:val="21"/>
                <w:szCs w:val="21"/>
              </w:rPr>
              <w:t>——周边环境：气候、空气和水质量、土地使用、现存污染、资源的可获得性等相关因素。</w:t>
            </w:r>
          </w:p>
          <w:p>
            <w:pPr>
              <w:ind w:firstLine="420" w:firstLineChars="200"/>
              <w:rPr>
                <w:color w:val="auto"/>
              </w:rPr>
            </w:pPr>
            <w:r>
              <w:rPr>
                <w:rFonts w:hint="eastAsia"/>
                <w:color w:val="auto"/>
                <w:sz w:val="21"/>
                <w:szCs w:val="21"/>
              </w:rPr>
              <w:t>对这些内外部因素通过定期的网站获取、顾客沟通及定期（周总结会议、月中、月末总结会议）内部总结等方式进行监视和评审。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理解相关方需求和期望</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4.2</w:t>
            </w:r>
          </w:p>
        </w:tc>
        <w:tc>
          <w:tcPr>
            <w:tcW w:w="10004" w:type="dxa"/>
            <w:vAlign w:val="center"/>
          </w:tcPr>
          <w:p>
            <w:pPr>
              <w:ind w:firstLine="420" w:firstLineChars="200"/>
              <w:rPr>
                <w:rFonts w:hint="eastAsia"/>
                <w:color w:val="auto"/>
              </w:rPr>
            </w:pPr>
            <w:r>
              <w:rPr>
                <w:rFonts w:hint="eastAsia"/>
                <w:color w:val="auto"/>
              </w:rPr>
              <w:t>公司确定了与管理体系有关的相关方包括</w:t>
            </w:r>
            <w:r>
              <w:rPr>
                <w:rFonts w:hint="eastAsia"/>
                <w:color w:val="auto"/>
                <w:lang w:val="en-US" w:eastAsia="zh-CN"/>
              </w:rPr>
              <w:t>客户</w:t>
            </w:r>
            <w:r>
              <w:rPr>
                <w:rFonts w:hint="eastAsia"/>
                <w:color w:val="auto"/>
              </w:rPr>
              <w:t>、政府机构、社区、股东、供应商、内部员工等。相关方对企业的要求有：遵守国家的现行法律法规、保持有效的资质、</w:t>
            </w:r>
            <w:r>
              <w:rPr>
                <w:rFonts w:hint="eastAsia"/>
                <w:color w:val="auto"/>
                <w:lang w:val="en-US" w:eastAsia="zh-CN"/>
              </w:rPr>
              <w:t>污染物定期检测</w:t>
            </w:r>
            <w:r>
              <w:rPr>
                <w:rFonts w:hint="eastAsia"/>
                <w:color w:val="auto"/>
              </w:rPr>
              <w:t>、不断提高技术水平以及不断提高</w:t>
            </w:r>
            <w:r>
              <w:rPr>
                <w:rFonts w:hint="eastAsia"/>
                <w:color w:val="auto"/>
                <w:lang w:val="en-US" w:eastAsia="zh-CN"/>
              </w:rPr>
              <w:t>相关方</w:t>
            </w:r>
            <w:r>
              <w:rPr>
                <w:rFonts w:hint="eastAsia"/>
                <w:color w:val="auto"/>
              </w:rPr>
              <w:t>满意度等。公司通过以下行为满足相关方需求和期望：</w:t>
            </w:r>
          </w:p>
          <w:p>
            <w:pPr>
              <w:rPr>
                <w:rFonts w:hint="eastAsia"/>
                <w:color w:val="auto"/>
              </w:rPr>
            </w:pPr>
            <w:r>
              <w:rPr>
                <w:rFonts w:hint="eastAsia"/>
                <w:color w:val="auto"/>
              </w:rPr>
              <w:t>——关注顾客需求，通过持续改进增强用户满意；</w:t>
            </w:r>
          </w:p>
          <w:p>
            <w:pPr>
              <w:rPr>
                <w:rFonts w:hint="eastAsia"/>
                <w:color w:val="auto"/>
              </w:rPr>
            </w:pPr>
            <w:r>
              <w:rPr>
                <w:rFonts w:hint="eastAsia"/>
                <w:color w:val="auto"/>
              </w:rPr>
              <w:t>——遵守国家和地方各项法律法规，履行合规义务；</w:t>
            </w:r>
          </w:p>
          <w:p>
            <w:pPr>
              <w:rPr>
                <w:rFonts w:hint="eastAsia"/>
                <w:color w:val="auto"/>
              </w:rPr>
            </w:pPr>
            <w:r>
              <w:rPr>
                <w:rFonts w:hint="eastAsia"/>
                <w:color w:val="auto"/>
              </w:rPr>
              <w:t>——持续改进管理体系过程，提升服务质量、</w:t>
            </w:r>
            <w:r>
              <w:rPr>
                <w:rFonts w:hint="eastAsia"/>
                <w:color w:val="auto"/>
                <w:lang w:val="en-US" w:eastAsia="zh-CN"/>
              </w:rPr>
              <w:t>环境</w:t>
            </w:r>
            <w:r>
              <w:rPr>
                <w:rFonts w:hint="eastAsia"/>
                <w:color w:val="auto"/>
              </w:rPr>
              <w:t>安全绩效。</w:t>
            </w:r>
          </w:p>
          <w:p>
            <w:pPr>
              <w:ind w:firstLine="420" w:firstLineChars="200"/>
              <w:rPr>
                <w:rFonts w:hint="eastAsia"/>
                <w:color w:val="auto"/>
              </w:rPr>
            </w:pPr>
            <w:r>
              <w:rPr>
                <w:rFonts w:hint="eastAsia"/>
                <w:color w:val="auto"/>
              </w:rPr>
              <w:t>公司管理层及相关部门将持续关注相关方需求的变化，必要时通过评估风险和机遇，调整管理体系目标和指标或变更管理过程以适应这些变化或实现改进。</w:t>
            </w:r>
          </w:p>
          <w:p>
            <w:pPr>
              <w:ind w:firstLine="420" w:firstLineChars="200"/>
              <w:rPr>
                <w:rFonts w:hint="eastAsia"/>
                <w:color w:val="auto"/>
                <w:lang w:val="en-US" w:eastAsia="zh-CN"/>
              </w:rPr>
            </w:pPr>
            <w:r>
              <w:rPr>
                <w:rFonts w:hint="eastAsia"/>
                <w:color w:val="auto"/>
              </w:rPr>
              <w:t>对这些相关方监视和评审的方法有：上级文件、标准和规范的获取、</w:t>
            </w:r>
            <w:r>
              <w:rPr>
                <w:rFonts w:hint="eastAsia"/>
                <w:color w:val="auto"/>
                <w:lang w:val="en-US" w:eastAsia="zh-CN"/>
              </w:rPr>
              <w:t>环境监测</w:t>
            </w:r>
            <w:r>
              <w:rPr>
                <w:rFonts w:hint="eastAsia"/>
                <w:color w:val="auto"/>
              </w:rPr>
              <w:t>、沟通等。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管理体系的范围</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4.3</w:t>
            </w:r>
          </w:p>
        </w:tc>
        <w:tc>
          <w:tcPr>
            <w:tcW w:w="10004" w:type="dxa"/>
            <w:vAlign w:val="center"/>
          </w:tcPr>
          <w:p>
            <w:pPr>
              <w:rPr>
                <w:rFonts w:hint="eastAsia"/>
                <w:color w:val="auto"/>
                <w:sz w:val="21"/>
                <w:szCs w:val="21"/>
                <w:lang w:val="en-US" w:eastAsia="zh-CN"/>
              </w:rPr>
            </w:pPr>
            <w:r>
              <w:rPr>
                <w:rFonts w:hint="eastAsia"/>
                <w:color w:val="auto"/>
                <w:sz w:val="21"/>
                <w:szCs w:val="21"/>
                <w:lang w:val="en-US" w:eastAsia="zh-CN"/>
              </w:rPr>
              <w:t>公司确定的体系覆盖的范围：</w:t>
            </w:r>
          </w:p>
          <w:p>
            <w:pPr>
              <w:rPr>
                <w:rFonts w:hint="eastAsia"/>
                <w:color w:val="auto"/>
                <w:sz w:val="21"/>
                <w:szCs w:val="21"/>
                <w:lang w:val="en-US" w:eastAsia="zh-CN"/>
              </w:rPr>
            </w:pPr>
            <w:r>
              <w:rPr>
                <w:rFonts w:hint="eastAsia"/>
                <w:color w:val="auto"/>
                <w:sz w:val="21"/>
                <w:szCs w:val="21"/>
                <w:lang w:val="en-US" w:eastAsia="zh-CN"/>
              </w:rPr>
              <w:t>■审核组与受审核方现场确认的审核范围：</w:t>
            </w:r>
          </w:p>
          <w:p>
            <w:pPr>
              <w:ind w:firstLine="420" w:firstLineChars="200"/>
              <w:rPr>
                <w:rFonts w:hint="eastAsia" w:ascii="Times New Roman" w:hAnsi="Times New Roman" w:cs="Times New Roman"/>
                <w:color w:val="auto"/>
                <w:szCs w:val="22"/>
              </w:rPr>
            </w:pPr>
            <w:bookmarkStart w:id="3" w:name="审核范围"/>
            <w:r>
              <w:rPr>
                <w:rFonts w:hint="eastAsia" w:ascii="Times New Roman" w:hAnsi="Times New Roman" w:cs="Times New Roman"/>
                <w:color w:val="auto"/>
                <w:szCs w:val="22"/>
                <w:lang w:val="en-US" w:eastAsia="zh-CN"/>
              </w:rPr>
              <w:t>E</w:t>
            </w:r>
            <w:r>
              <w:rPr>
                <w:rFonts w:hint="eastAsia" w:ascii="Times New Roman" w:hAnsi="Times New Roman" w:cs="Times New Roman"/>
                <w:color w:val="auto"/>
                <w:szCs w:val="22"/>
              </w:rPr>
              <w:t>：</w:t>
            </w:r>
            <w:bookmarkEnd w:id="3"/>
            <w:r>
              <w:rPr>
                <w:rFonts w:hint="eastAsia" w:ascii="Times New Roman" w:hAnsi="Times New Roman" w:cs="Times New Roman"/>
                <w:color w:val="auto"/>
                <w:szCs w:val="22"/>
              </w:rPr>
              <w:t>节能环保技术服务所涉及场所的相关环境管理活动</w:t>
            </w:r>
          </w:p>
          <w:p>
            <w:pPr>
              <w:ind w:firstLine="420" w:firstLineChars="200"/>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O:</w:t>
            </w:r>
            <w:r>
              <w:rPr>
                <w:rFonts w:hint="eastAsia" w:ascii="Times New Roman" w:hAnsi="Times New Roman" w:cs="Times New Roman"/>
                <w:color w:val="auto"/>
                <w:szCs w:val="22"/>
              </w:rPr>
              <w:t>节能环保技术服务所涉及场所的相关职业健康安全管理活动</w:t>
            </w:r>
          </w:p>
          <w:p>
            <w:pPr>
              <w:rPr>
                <w:rFonts w:hint="eastAsia"/>
                <w:color w:val="auto"/>
                <w:sz w:val="21"/>
                <w:szCs w:val="21"/>
                <w:lang w:val="en-US" w:eastAsia="zh-CN"/>
              </w:rPr>
            </w:pPr>
            <w:r>
              <w:rPr>
                <w:rFonts w:hint="eastAsia"/>
                <w:color w:val="auto"/>
                <w:sz w:val="21"/>
                <w:szCs w:val="21"/>
                <w:lang w:val="en-US" w:eastAsia="zh-CN"/>
              </w:rPr>
              <w:t>■不适用条款：无。</w:t>
            </w:r>
          </w:p>
          <w:p>
            <w:pPr>
              <w:rPr>
                <w:rFonts w:hint="default"/>
                <w:color w:val="auto"/>
                <w:sz w:val="21"/>
                <w:szCs w:val="21"/>
                <w:lang w:val="en-US" w:eastAsia="zh-CN"/>
              </w:rPr>
            </w:pPr>
            <w:r>
              <w:rPr>
                <w:rFonts w:hint="eastAsia"/>
                <w:color w:val="auto"/>
                <w:sz w:val="21"/>
                <w:szCs w:val="21"/>
                <w:lang w:val="en-US" w:eastAsia="zh-CN"/>
              </w:rPr>
              <w:t>■外包过程：无</w:t>
            </w:r>
          </w:p>
          <w:p>
            <w:pPr>
              <w:rPr>
                <w:rFonts w:hint="eastAsia"/>
                <w:color w:val="auto"/>
                <w:sz w:val="21"/>
                <w:szCs w:val="21"/>
                <w:lang w:val="en-US" w:eastAsia="zh-CN"/>
              </w:rPr>
            </w:pPr>
            <w:r>
              <w:rPr>
                <w:rFonts w:hint="eastAsia"/>
                <w:color w:val="auto"/>
                <w:sz w:val="21"/>
                <w:szCs w:val="21"/>
                <w:lang w:val="en-US" w:eastAsia="zh-CN"/>
              </w:rPr>
              <w:t>■管理体系覆盖人数20人，无倒班情况。</w:t>
            </w:r>
          </w:p>
          <w:p>
            <w:pPr>
              <w:rPr>
                <w:rFonts w:hint="eastAsia"/>
                <w:color w:val="auto"/>
                <w:sz w:val="21"/>
                <w:szCs w:val="21"/>
                <w:lang w:val="en-US" w:eastAsia="zh-CN"/>
              </w:rPr>
            </w:pPr>
            <w:r>
              <w:rPr>
                <w:rFonts w:hint="eastAsia"/>
                <w:color w:val="auto"/>
                <w:sz w:val="21"/>
                <w:szCs w:val="21"/>
                <w:lang w:val="en-US" w:eastAsia="zh-CN"/>
              </w:rPr>
              <w:t>公司的范围通过文件发放方式在公司内部进行传递；</w:t>
            </w:r>
          </w:p>
          <w:p>
            <w:pPr>
              <w:rPr>
                <w:rFonts w:hint="eastAsia"/>
                <w:color w:val="auto"/>
                <w:sz w:val="21"/>
                <w:szCs w:val="21"/>
                <w:lang w:val="en-US" w:eastAsia="zh-CN"/>
              </w:rPr>
            </w:pPr>
            <w:r>
              <w:rPr>
                <w:rFonts w:hint="eastAsia"/>
                <w:color w:val="auto"/>
                <w:sz w:val="21"/>
                <w:szCs w:val="21"/>
                <w:lang w:val="en-US" w:eastAsia="zh-CN"/>
              </w:rPr>
              <w:t>在与客户沟通中，及时通知客户，为相关方获取。</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上述范围包含在企业目前经营范围内。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管理体系及其过程</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4.4</w:t>
            </w:r>
          </w:p>
          <w:p>
            <w:pPr>
              <w:rPr>
                <w:rFonts w:hint="eastAsia" w:ascii="Times New Roman" w:hAnsi="Times New Roman" w:eastAsia="宋体" w:cs="Times New Roman"/>
                <w:b/>
                <w:kern w:val="2"/>
                <w:sz w:val="21"/>
                <w:lang w:val="en-US" w:eastAsia="zh-CN" w:bidi="ar-SA"/>
              </w:rPr>
            </w:pPr>
          </w:p>
        </w:tc>
        <w:tc>
          <w:tcPr>
            <w:tcW w:w="10004" w:type="dxa"/>
            <w:vAlign w:val="center"/>
          </w:tcPr>
          <w:p>
            <w:pPr>
              <w:numPr>
                <w:ilvl w:val="0"/>
                <w:numId w:val="1"/>
              </w:numPr>
              <w:rPr>
                <w:rFonts w:hint="eastAsia"/>
                <w:color w:val="auto"/>
                <w:lang w:val="en-US" w:eastAsia="zh-CN"/>
              </w:rPr>
            </w:pPr>
            <w:r>
              <w:rPr>
                <w:rFonts w:hint="eastAsia"/>
                <w:color w:val="auto"/>
              </w:rPr>
              <w:t>公司</w:t>
            </w:r>
            <w:r>
              <w:rPr>
                <w:rFonts w:hint="eastAsia"/>
                <w:color w:val="auto"/>
                <w:lang w:val="en-US" w:eastAsia="zh-CN"/>
              </w:rPr>
              <w:t>于2021年1月8日获得质量管理体系认证证书，证书编号：ISC-Q-2021-1239</w:t>
            </w:r>
          </w:p>
          <w:p>
            <w:pPr>
              <w:numPr>
                <w:ilvl w:val="0"/>
                <w:numId w:val="0"/>
              </w:numPr>
              <w:ind w:firstLine="420" w:firstLineChars="200"/>
              <w:rPr>
                <w:rFonts w:hint="eastAsia" w:ascii="宋体" w:hAnsi="宋体" w:eastAsia="宋体" w:cs="宋体"/>
                <w:b w:val="0"/>
                <w:bCs w:val="0"/>
                <w:color w:val="auto"/>
                <w:sz w:val="21"/>
                <w:szCs w:val="21"/>
                <w:lang w:val="en-US" w:eastAsia="zh-CN"/>
              </w:rPr>
            </w:pPr>
            <w:r>
              <w:rPr>
                <w:rFonts w:hint="eastAsia"/>
                <w:color w:val="auto"/>
                <w:lang w:val="en-US" w:eastAsia="zh-CN"/>
              </w:rPr>
              <w:t>公司根据发展需要及客户要求，</w:t>
            </w:r>
            <w:r>
              <w:rPr>
                <w:rFonts w:hint="eastAsia"/>
                <w:color w:val="auto"/>
              </w:rPr>
              <w:t>依据 GB/T24001-2016、</w:t>
            </w:r>
            <w:r>
              <w:rPr>
                <w:rFonts w:hint="eastAsia"/>
                <w:color w:val="auto"/>
                <w:lang w:eastAsia="zh-CN"/>
              </w:rPr>
              <w:t>GB/T45001-2020</w:t>
            </w:r>
            <w:r>
              <w:rPr>
                <w:rFonts w:hint="eastAsia"/>
                <w:color w:val="auto"/>
              </w:rPr>
              <w:t>标准</w:t>
            </w:r>
            <w:r>
              <w:rPr>
                <w:rFonts w:hint="eastAsia"/>
                <w:color w:val="auto"/>
                <w:lang w:val="en-US" w:eastAsia="zh-CN"/>
              </w:rPr>
              <w:t>的要求</w:t>
            </w:r>
            <w:r>
              <w:rPr>
                <w:rFonts w:hint="eastAsia"/>
                <w:color w:val="auto"/>
              </w:rPr>
              <w:t>，</w:t>
            </w:r>
            <w:r>
              <w:rPr>
                <w:rFonts w:hint="eastAsia" w:ascii="宋体" w:hAnsi="宋体" w:eastAsia="宋体" w:cs="宋体"/>
                <w:b w:val="0"/>
                <w:bCs w:val="0"/>
                <w:color w:val="auto"/>
                <w:sz w:val="21"/>
                <w:szCs w:val="21"/>
                <w:lang w:val="en-US" w:eastAsia="zh-CN"/>
              </w:rPr>
              <w:t>识别了经营各环节的过程及其相互作用，建立了</w:t>
            </w:r>
            <w:r>
              <w:rPr>
                <w:rFonts w:hint="eastAsia" w:ascii="宋体" w:hAnsi="宋体" w:eastAsia="宋体" w:cs="宋体"/>
                <w:b w:val="0"/>
                <w:bCs w:val="0"/>
                <w:color w:val="auto"/>
                <w:sz w:val="21"/>
                <w:szCs w:val="21"/>
                <w:lang w:val="zh-CN" w:eastAsia="zh-CN"/>
              </w:rPr>
              <w:t>质量/环境/职业健康安全管理体系,</w:t>
            </w:r>
            <w:r>
              <w:rPr>
                <w:rFonts w:hint="eastAsia" w:ascii="宋体" w:hAnsi="宋体" w:eastAsia="宋体" w:cs="宋体"/>
                <w:b w:val="0"/>
                <w:bCs w:val="0"/>
                <w:color w:val="auto"/>
                <w:sz w:val="21"/>
                <w:szCs w:val="21"/>
                <w:lang w:val="en-US" w:eastAsia="zh-CN"/>
              </w:rPr>
              <w:t>并形成文件，本公司全体员工将有效地贯彻执行并持续改进其有效性。</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管理体系及其过程</w:t>
            </w:r>
            <w:r>
              <w:rPr>
                <w:rFonts w:hint="eastAsia" w:ascii="宋体" w:hAnsi="宋体" w:eastAsia="宋体" w:cs="宋体"/>
                <w:b w:val="0"/>
                <w:bCs w:val="0"/>
                <w:color w:val="auto"/>
                <w:sz w:val="21"/>
                <w:szCs w:val="21"/>
                <w:lang w:val="en-US" w:eastAsia="zh-CN"/>
              </w:rPr>
              <w:t>为：</w:t>
            </w:r>
          </w:p>
          <w:p>
            <w:pPr>
              <w:pStyle w:val="2"/>
              <w:rPr>
                <w:rFonts w:hint="eastAsia"/>
                <w:color w:val="auto"/>
                <w:sz w:val="21"/>
                <w:szCs w:val="21"/>
                <w:lang w:val="en-US" w:eastAsia="zh-CN"/>
              </w:rPr>
            </w:pPr>
            <w:r>
              <w:rPr>
                <w:rFonts w:hint="eastAsia" w:ascii="宋体" w:hAnsi="宋体" w:eastAsia="宋体" w:cs="宋体"/>
                <w:b w:val="0"/>
                <w:bCs w:val="0"/>
                <w:color w:val="auto"/>
                <w:sz w:val="21"/>
                <w:szCs w:val="21"/>
                <w:lang w:val="en-US" w:eastAsia="zh-CN"/>
              </w:rPr>
              <w:t>公司于2020年对质量/环境/职业健康安全管理体系进行策划，识别了各个过程、环境因素、危险源等，编制了管理手册、程序文件、支持性文件及记录，于2021年1月1日</w:t>
            </w:r>
            <w:r>
              <w:rPr>
                <w:rFonts w:hint="eastAsia" w:ascii="宋体" w:hAnsi="宋体" w:eastAsia="宋体" w:cs="宋体"/>
                <w:b w:val="0"/>
                <w:bCs w:val="0"/>
                <w:color w:val="auto"/>
                <w:sz w:val="21"/>
                <w:szCs w:val="21"/>
                <w:lang w:val="zh-CN" w:eastAsia="zh-CN"/>
              </w:rPr>
              <w:t>发布</w:t>
            </w:r>
            <w:r>
              <w:rPr>
                <w:rFonts w:hint="eastAsia" w:ascii="宋体" w:hAnsi="宋体" w:eastAsia="宋体" w:cs="宋体"/>
                <w:b w:val="0"/>
                <w:bCs w:val="0"/>
                <w:color w:val="auto"/>
                <w:sz w:val="21"/>
                <w:szCs w:val="21"/>
                <w:lang w:val="en-US" w:eastAsia="zh-CN"/>
              </w:rPr>
              <w:t>并</w:t>
            </w:r>
            <w:r>
              <w:rPr>
                <w:rFonts w:hint="eastAsia" w:ascii="宋体" w:hAnsi="宋体" w:eastAsia="宋体" w:cs="宋体"/>
                <w:b w:val="0"/>
                <w:bCs w:val="0"/>
                <w:color w:val="auto"/>
                <w:sz w:val="21"/>
                <w:szCs w:val="21"/>
                <w:lang w:val="zh-CN" w:eastAsia="zh-CN"/>
              </w:rPr>
              <w:t>实施。</w:t>
            </w:r>
            <w:r>
              <w:rPr>
                <w:rFonts w:hint="eastAsia" w:ascii="宋体" w:hAnsi="宋体" w:eastAsia="宋体" w:cs="宋体"/>
                <w:b w:val="0"/>
                <w:bCs w:val="0"/>
                <w:color w:val="auto"/>
                <w:sz w:val="21"/>
                <w:szCs w:val="21"/>
                <w:lang w:val="en-US" w:eastAsia="zh-CN"/>
              </w:rPr>
              <w:t>经过</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个多月的运行，管理体系运行正常。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color w:val="0000FF"/>
                <w:kern w:val="2"/>
                <w:sz w:val="21"/>
                <w:lang w:val="en-US" w:eastAsia="zh-CN" w:bidi="ar-SA"/>
              </w:rPr>
            </w:pPr>
            <w:r>
              <w:rPr>
                <w:rFonts w:hint="eastAsia"/>
                <w:color w:val="0000FF"/>
                <w:sz w:val="21"/>
                <w:szCs w:val="21"/>
                <w:lang w:val="en-US" w:eastAsia="zh-CN"/>
              </w:rPr>
              <w:t>领导作用与</w:t>
            </w:r>
            <w:r>
              <w:rPr>
                <w:rFonts w:hint="eastAsia"/>
                <w:color w:val="0000FF"/>
                <w:sz w:val="21"/>
                <w:szCs w:val="21"/>
              </w:rPr>
              <w:t>承诺</w:t>
            </w:r>
          </w:p>
        </w:tc>
        <w:tc>
          <w:tcPr>
            <w:tcW w:w="960" w:type="dxa"/>
            <w:vAlign w:val="center"/>
          </w:tcPr>
          <w:p>
            <w:pPr>
              <w:rPr>
                <w:rFonts w:hint="eastAsia" w:ascii="Times New Roman" w:hAnsi="Times New Roman" w:eastAsia="宋体" w:cs="Times New Roman"/>
                <w:b/>
                <w:color w:val="0000FF"/>
                <w:kern w:val="2"/>
                <w:sz w:val="21"/>
                <w:lang w:val="en-US" w:eastAsia="zh-CN" w:bidi="ar-SA"/>
              </w:rPr>
            </w:pPr>
            <w:r>
              <w:rPr>
                <w:rFonts w:hint="eastAsia"/>
                <w:color w:val="0000FF"/>
                <w:sz w:val="21"/>
                <w:szCs w:val="21"/>
              </w:rPr>
              <w:t>E</w:t>
            </w:r>
            <w:r>
              <w:rPr>
                <w:rFonts w:hint="eastAsia"/>
                <w:color w:val="0000FF"/>
                <w:sz w:val="21"/>
                <w:szCs w:val="21"/>
                <w:lang w:val="en-US" w:eastAsia="zh-CN"/>
              </w:rPr>
              <w:t>O</w:t>
            </w:r>
            <w:r>
              <w:rPr>
                <w:rFonts w:hint="eastAsia"/>
                <w:color w:val="0000FF"/>
                <w:sz w:val="21"/>
                <w:szCs w:val="21"/>
              </w:rPr>
              <w:t>5.1</w:t>
            </w:r>
          </w:p>
        </w:tc>
        <w:tc>
          <w:tcPr>
            <w:tcW w:w="10004" w:type="dxa"/>
            <w:vAlign w:val="center"/>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 w:val="21"/>
                <w:szCs w:val="21"/>
              </w:rPr>
              <w:t>最高管理层都具有较强的管理意识</w:t>
            </w:r>
            <w:r>
              <w:rPr>
                <w:rFonts w:hint="eastAsia"/>
                <w:color w:val="auto"/>
                <w:sz w:val="21"/>
                <w:szCs w:val="21"/>
                <w:lang w:eastAsia="zh-CN"/>
              </w:rPr>
              <w:t>，</w:t>
            </w:r>
            <w:r>
              <w:rPr>
                <w:rFonts w:hint="eastAsia"/>
                <w:color w:val="auto"/>
                <w:sz w:val="21"/>
                <w:szCs w:val="21"/>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b/>
                <w:color w:val="0000FF"/>
                <w:kern w:val="2"/>
                <w:sz w:val="21"/>
                <w:lang w:val="en-US" w:eastAsia="zh-CN" w:bidi="ar-SA"/>
              </w:rPr>
            </w:pPr>
            <w:r>
              <w:rPr>
                <w:rFonts w:hint="eastAsia"/>
                <w:color w:val="0000FF"/>
                <w:sz w:val="21"/>
                <w:szCs w:val="21"/>
              </w:rPr>
              <w:t>管理方针</w:t>
            </w:r>
          </w:p>
        </w:tc>
        <w:tc>
          <w:tcPr>
            <w:tcW w:w="960" w:type="dxa"/>
            <w:vAlign w:val="center"/>
          </w:tcPr>
          <w:p>
            <w:pPr>
              <w:rPr>
                <w:rFonts w:hint="eastAsia" w:ascii="Times New Roman" w:hAnsi="Times New Roman" w:eastAsia="宋体" w:cs="Times New Roman"/>
                <w:b/>
                <w:color w:val="0000FF"/>
                <w:kern w:val="2"/>
                <w:sz w:val="21"/>
                <w:lang w:val="en-US" w:eastAsia="zh-CN" w:bidi="ar-SA"/>
              </w:rPr>
            </w:pPr>
            <w:r>
              <w:rPr>
                <w:rFonts w:hint="eastAsia"/>
                <w:color w:val="0000FF"/>
                <w:sz w:val="21"/>
                <w:szCs w:val="21"/>
              </w:rPr>
              <w:t>E</w:t>
            </w:r>
            <w:r>
              <w:rPr>
                <w:rFonts w:hint="eastAsia"/>
                <w:color w:val="0000FF"/>
                <w:sz w:val="21"/>
                <w:szCs w:val="21"/>
                <w:lang w:val="en-US" w:eastAsia="zh-CN"/>
              </w:rPr>
              <w:t>O</w:t>
            </w:r>
            <w:r>
              <w:rPr>
                <w:rFonts w:hint="eastAsia"/>
                <w:color w:val="0000FF"/>
                <w:sz w:val="21"/>
                <w:szCs w:val="21"/>
              </w:rPr>
              <w:t>5.2</w:t>
            </w:r>
          </w:p>
        </w:tc>
        <w:tc>
          <w:tcPr>
            <w:tcW w:w="10004" w:type="dxa"/>
            <w:vAlign w:val="center"/>
          </w:tcPr>
          <w:p>
            <w:pPr>
              <w:autoSpaceDE w:val="0"/>
              <w:autoSpaceDN w:val="0"/>
              <w:adjustRightInd w:val="0"/>
              <w:spacing w:line="360" w:lineRule="auto"/>
              <w:rPr>
                <w:rFonts w:hint="default" w:ascii="宋体" w:hAnsi="宋体" w:eastAsia="宋体" w:cs="宋体"/>
                <w:color w:val="auto"/>
                <w:sz w:val="21"/>
                <w:szCs w:val="21"/>
                <w:lang w:val="en-US" w:eastAsia="zh-CN"/>
              </w:rPr>
            </w:pPr>
            <w:r>
              <w:rPr>
                <w:rFonts w:hint="eastAsia"/>
                <w:color w:val="auto"/>
                <w:sz w:val="21"/>
                <w:szCs w:val="21"/>
              </w:rPr>
              <w:t xml:space="preserve">1. 管理方针： </w:t>
            </w:r>
            <w:r>
              <w:rPr>
                <w:rFonts w:hint="eastAsia" w:ascii="宋体" w:hAnsi="宋体" w:cs="宋体"/>
                <w:color w:val="auto"/>
                <w:sz w:val="21"/>
                <w:szCs w:val="21"/>
                <w:lang w:val="en-US" w:eastAsia="zh-CN"/>
              </w:rPr>
              <w:t>“</w:t>
            </w:r>
            <w:r>
              <w:rPr>
                <w:rFonts w:hint="eastAsia" w:ascii="华文中宋" w:hAnsi="华文中宋" w:eastAsia="华文中宋" w:cs="宋体"/>
                <w:color w:val="auto"/>
              </w:rPr>
              <w:t>守法诚信追求质量，预防污染保护环境；关爱员工健康安全，持续改进追求卓越。</w:t>
            </w:r>
            <w:r>
              <w:rPr>
                <w:rFonts w:hint="eastAsia" w:ascii="宋体" w:hAnsi="宋体" w:cs="宋体"/>
                <w:color w:val="auto"/>
                <w:sz w:val="21"/>
                <w:szCs w:val="21"/>
                <w:lang w:val="en-US" w:eastAsia="zh-CN"/>
              </w:rPr>
              <w:t>”</w:t>
            </w:r>
          </w:p>
          <w:p>
            <w:pPr>
              <w:rPr>
                <w:rFonts w:hint="eastAsia"/>
                <w:color w:val="auto"/>
                <w:sz w:val="21"/>
                <w:szCs w:val="21"/>
              </w:rPr>
            </w:pPr>
            <w:r>
              <w:rPr>
                <w:rFonts w:hint="eastAsia"/>
                <w:color w:val="auto"/>
                <w:sz w:val="21"/>
                <w:szCs w:val="21"/>
              </w:rPr>
              <w:t>2. 管理方针与企业的经营宗旨相适应，协调；</w:t>
            </w:r>
          </w:p>
          <w:p>
            <w:pPr>
              <w:rPr>
                <w:rFonts w:hint="eastAsia" w:ascii="Times New Roman" w:hAnsi="Times New Roman" w:eastAsia="宋体" w:cs="Times New Roman"/>
                <w:b/>
                <w:color w:val="auto"/>
                <w:kern w:val="2"/>
                <w:sz w:val="21"/>
                <w:lang w:val="en-US" w:eastAsia="zh-CN" w:bidi="ar-SA"/>
              </w:rPr>
            </w:pPr>
            <w:r>
              <w:rPr>
                <w:rFonts w:hint="eastAsia"/>
                <w:color w:val="auto"/>
                <w:sz w:val="21"/>
                <w:szCs w:val="21"/>
              </w:rPr>
              <w:t xml:space="preserve">3. </w:t>
            </w:r>
            <w:r>
              <w:rPr>
                <w:rFonts w:hint="eastAsia"/>
                <w:color w:val="auto"/>
                <w:sz w:val="21"/>
                <w:szCs w:val="21"/>
                <w:lang w:val="en-US" w:eastAsia="zh-CN"/>
              </w:rPr>
              <w:t>公司</w:t>
            </w:r>
            <w:r>
              <w:rPr>
                <w:rFonts w:hint="eastAsia"/>
                <w:color w:val="auto"/>
                <w:sz w:val="21"/>
                <w:szCs w:val="21"/>
              </w:rPr>
              <w:t>通过会议传达，沟通，让全体员工理解执行。并定期进行评审（一般一年一次）。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p>
        </w:tc>
        <w:tc>
          <w:tcPr>
            <w:tcW w:w="10004" w:type="dxa"/>
            <w:vAlign w:val="center"/>
          </w:tcPr>
          <w:p>
            <w:pPr>
              <w:ind w:firstLine="420" w:firstLineChars="200"/>
              <w:rPr>
                <w:rFonts w:hint="default" w:eastAsia="宋体"/>
                <w:color w:val="auto"/>
                <w:sz w:val="21"/>
                <w:szCs w:val="21"/>
                <w:lang w:val="en-US" w:eastAsia="zh-CN"/>
              </w:rPr>
            </w:pPr>
            <w:r>
              <w:rPr>
                <w:rFonts w:hint="eastAsia"/>
                <w:color w:val="auto"/>
                <w:sz w:val="21"/>
                <w:szCs w:val="21"/>
              </w:rPr>
              <w:t>公司管理体系覆盖的部门包括：管理层、办公室、</w:t>
            </w:r>
            <w:r>
              <w:rPr>
                <w:rFonts w:hint="eastAsia"/>
                <w:color w:val="auto"/>
                <w:sz w:val="21"/>
                <w:szCs w:val="21"/>
                <w:lang w:val="en-US" w:eastAsia="zh-CN"/>
              </w:rPr>
              <w:t>市场部、技术部</w:t>
            </w:r>
            <w:r>
              <w:rPr>
                <w:rFonts w:hint="eastAsia"/>
                <w:color w:val="auto"/>
                <w:sz w:val="21"/>
                <w:szCs w:val="21"/>
              </w:rPr>
              <w:t>，</w:t>
            </w:r>
            <w:r>
              <w:rPr>
                <w:rFonts w:hint="eastAsia"/>
                <w:color w:val="auto"/>
                <w:sz w:val="21"/>
                <w:szCs w:val="21"/>
                <w:lang w:val="en-US" w:eastAsia="zh-CN"/>
              </w:rPr>
              <w:t>部门划分符合公司运行及发展要求。</w:t>
            </w:r>
          </w:p>
          <w:p>
            <w:pPr>
              <w:ind w:firstLine="420" w:firstLineChars="200"/>
              <w:rPr>
                <w:rFonts w:hint="eastAsia"/>
                <w:color w:val="auto"/>
                <w:sz w:val="21"/>
                <w:szCs w:val="21"/>
              </w:rPr>
            </w:pPr>
            <w:r>
              <w:rPr>
                <w:rFonts w:hint="eastAsia"/>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w:t>
            </w:r>
            <w:r>
              <w:rPr>
                <w:rFonts w:hint="eastAsia"/>
                <w:color w:val="auto"/>
                <w:sz w:val="21"/>
                <w:szCs w:val="21"/>
                <w:lang w:val="en-US" w:eastAsia="zh-CN"/>
              </w:rPr>
              <w:t>技术</w:t>
            </w:r>
            <w:r>
              <w:rPr>
                <w:rFonts w:hint="eastAsia"/>
                <w:color w:val="auto"/>
                <w:sz w:val="21"/>
                <w:szCs w:val="21"/>
              </w:rPr>
              <w:t>服务管理制度等，基本明确了各级人员的</w:t>
            </w:r>
            <w:r>
              <w:rPr>
                <w:rFonts w:hint="eastAsia"/>
                <w:color w:val="auto"/>
                <w:sz w:val="21"/>
                <w:szCs w:val="21"/>
                <w:lang w:val="en-US" w:eastAsia="zh-CN"/>
              </w:rPr>
              <w:t>环境、职业健康安全</w:t>
            </w:r>
            <w:r>
              <w:rPr>
                <w:rFonts w:hint="eastAsia"/>
                <w:color w:val="auto"/>
                <w:sz w:val="21"/>
                <w:szCs w:val="21"/>
              </w:rPr>
              <w:t>管理职责等。确认公司目前人力资源、基础设施、技术人员、财力、信息资源均能保证。</w:t>
            </w:r>
          </w:p>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 w:val="21"/>
                <w:szCs w:val="21"/>
              </w:rPr>
              <w:t>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应对风险和机</w:t>
            </w:r>
            <w:r>
              <w:rPr>
                <w:rFonts w:hint="eastAsia"/>
                <w:sz w:val="21"/>
                <w:szCs w:val="21"/>
                <w:lang w:val="en-US" w:eastAsia="zh-CN"/>
              </w:rPr>
              <w:t>遇</w:t>
            </w:r>
            <w:r>
              <w:rPr>
                <w:rFonts w:hint="eastAsia"/>
                <w:sz w:val="21"/>
                <w:szCs w:val="21"/>
              </w:rPr>
              <w:t>的</w:t>
            </w:r>
            <w:r>
              <w:rPr>
                <w:rFonts w:hint="eastAsia"/>
                <w:sz w:val="21"/>
                <w:szCs w:val="21"/>
                <w:lang w:val="en-US" w:eastAsia="zh-CN"/>
              </w:rPr>
              <w:t>措施</w:t>
            </w:r>
          </w:p>
        </w:tc>
        <w:tc>
          <w:tcPr>
            <w:tcW w:w="960" w:type="dxa"/>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ascii="Times New Roman" w:hAnsi="Times New Roman" w:eastAsia="宋体" w:cs="Times New Roman"/>
                <w:b/>
                <w:kern w:val="2"/>
                <w:sz w:val="21"/>
                <w:lang w:val="en-US" w:eastAsia="zh-CN" w:bidi="ar-SA"/>
              </w:rPr>
            </w:pPr>
            <w:r>
              <w:rPr>
                <w:rFonts w:hint="eastAsia"/>
                <w:sz w:val="21"/>
                <w:szCs w:val="21"/>
              </w:rPr>
              <w:t>6.1.1</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本公司的风险主要有：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质量风险：直接</w:t>
            </w:r>
            <w:r>
              <w:rPr>
                <w:rFonts w:hint="eastAsia" w:ascii="宋体" w:hAnsi="宋体" w:eastAsia="宋体" w:cs="宋体"/>
                <w:b w:val="0"/>
                <w:bCs w:val="0"/>
                <w:color w:val="auto"/>
                <w:sz w:val="21"/>
                <w:szCs w:val="21"/>
                <w:lang w:val="en-US" w:eastAsia="zh-CN"/>
              </w:rPr>
              <w:t>技术服务质量的</w:t>
            </w:r>
            <w:r>
              <w:rPr>
                <w:rFonts w:hint="eastAsia" w:ascii="宋体" w:hAnsi="宋体" w:eastAsia="宋体" w:cs="宋体"/>
                <w:b w:val="0"/>
                <w:bCs w:val="0"/>
                <w:color w:val="auto"/>
                <w:sz w:val="21"/>
                <w:szCs w:val="21"/>
              </w:rPr>
              <w:t>风险。</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环境风险：主要有自然、人文、政治、经济以及其他。</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经营风险：主要</w:t>
            </w:r>
            <w:r>
              <w:rPr>
                <w:rFonts w:hint="eastAsia" w:ascii="宋体" w:hAnsi="宋体" w:cs="宋体"/>
                <w:b w:val="0"/>
                <w:bCs w:val="0"/>
                <w:color w:val="auto"/>
                <w:sz w:val="21"/>
                <w:szCs w:val="21"/>
                <w:lang w:val="en-US" w:eastAsia="zh-CN"/>
              </w:rPr>
              <w:t>由</w:t>
            </w:r>
            <w:r>
              <w:rPr>
                <w:rFonts w:hint="eastAsia" w:ascii="宋体" w:hAnsi="宋体" w:eastAsia="宋体" w:cs="宋体"/>
                <w:b w:val="0"/>
                <w:bCs w:val="0"/>
                <w:color w:val="auto"/>
                <w:sz w:val="21"/>
                <w:szCs w:val="21"/>
              </w:rPr>
              <w:t>员工、设备、技术、管理、法律。</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市场风险：包括市场容量、竞争力、价格风险</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政策风险</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人员风险：包括技术人员、人员稳定情况、人员培养和招聘的进度以及能力考评。</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财务风险：有融资/筹资风险、资金偿还风险、资金使用、资金回收、效益分配。</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对上述风险，企业一一策划了应对措施。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制定了</w:t>
            </w:r>
            <w:r>
              <w:rPr>
                <w:rFonts w:hint="eastAsia" w:ascii="宋体" w:hAnsi="宋体" w:eastAsia="宋体" w:cs="宋体"/>
                <w:b w:val="0"/>
                <w:bCs w:val="0"/>
                <w:color w:val="auto"/>
                <w:sz w:val="21"/>
                <w:szCs w:val="21"/>
                <w:lang w:val="en-US" w:eastAsia="zh-CN"/>
              </w:rPr>
              <w:t>《</w:t>
            </w:r>
            <w:r>
              <w:rPr>
                <w:rFonts w:hint="eastAsia" w:ascii="华文中宋" w:hAnsi="华文中宋" w:eastAsia="华文中宋" w:cs="宋体"/>
                <w:color w:val="auto"/>
                <w:szCs w:val="21"/>
              </w:rPr>
              <w:t>环境因素识别与评价控制程序</w:t>
            </w:r>
            <w:r>
              <w:rPr>
                <w:rFonts w:hint="eastAsia" w:ascii="宋体" w:hAnsi="宋体" w:eastAsia="宋体" w:cs="宋体"/>
                <w:b w:val="0"/>
                <w:bCs w:val="0"/>
                <w:color w:val="auto"/>
                <w:sz w:val="21"/>
                <w:szCs w:val="21"/>
              </w:rPr>
              <w:t>》有针对性的确定那些具有或可能具有重大环境影响的环境因素（重要环境因素）、确定其重要环境因素的准则、环境因素及相关环境影响、重要环境因素等文件化信息。</w:t>
            </w:r>
          </w:p>
          <w:p>
            <w:pPr>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b w:val="0"/>
                <w:bCs w:val="0"/>
                <w:color w:val="auto"/>
                <w:sz w:val="21"/>
                <w:szCs w:val="21"/>
                <w:lang w:val="en-US" w:eastAsia="zh-CN"/>
              </w:rPr>
              <w:t xml:space="preserve">     3.</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建立并保持《</w:t>
            </w:r>
            <w:r>
              <w:rPr>
                <w:rFonts w:hint="eastAsia" w:ascii="华文中宋" w:hAnsi="华文中宋" w:eastAsia="华文中宋" w:cs="宋体"/>
                <w:color w:val="auto"/>
                <w:szCs w:val="21"/>
              </w:rPr>
              <w:t>危险源辨识与风险评价管理程序</w:t>
            </w:r>
            <w:r>
              <w:rPr>
                <w:rFonts w:hint="eastAsia" w:ascii="华文中宋" w:hAnsi="华文中宋" w:eastAsia="华文中宋" w:cs="宋体"/>
                <w:color w:val="auto"/>
                <w:szCs w:val="21"/>
                <w:lang w:eastAsia="zh-CN"/>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以便持续进行危险源辨识、风险评价和必要的控制措施的确定。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策划措施</w:t>
            </w:r>
          </w:p>
        </w:tc>
        <w:tc>
          <w:tcPr>
            <w:tcW w:w="0" w:type="auto"/>
            <w:vAlign w:val="center"/>
          </w:tcPr>
          <w:p>
            <w:pPr>
              <w:rPr>
                <w:rFonts w:hint="eastAsia"/>
                <w:sz w:val="21"/>
                <w:szCs w:val="21"/>
                <w:lang w:val="en-US" w:eastAsia="zh-CN"/>
              </w:rPr>
            </w:pPr>
            <w:r>
              <w:rPr>
                <w:rFonts w:hint="eastAsia"/>
                <w:sz w:val="21"/>
                <w:szCs w:val="21"/>
                <w:lang w:val="en-US" w:eastAsia="zh-CN"/>
              </w:rPr>
              <w:t>EO</w:t>
            </w:r>
          </w:p>
          <w:p>
            <w:pPr>
              <w:rPr>
                <w:rFonts w:hint="eastAsia" w:ascii="Times New Roman" w:hAnsi="Times New Roman" w:eastAsia="宋体" w:cs="Times New Roman"/>
                <w:b/>
                <w:kern w:val="2"/>
                <w:sz w:val="21"/>
                <w:lang w:val="en-US" w:eastAsia="zh-CN" w:bidi="ar-SA"/>
              </w:rPr>
            </w:pPr>
            <w:r>
              <w:rPr>
                <w:rFonts w:hint="eastAsia"/>
                <w:sz w:val="21"/>
                <w:szCs w:val="21"/>
              </w:rPr>
              <w:t>6.1.4</w:t>
            </w:r>
          </w:p>
        </w:tc>
        <w:tc>
          <w:tcPr>
            <w:tcW w:w="0" w:type="auto"/>
            <w:vAlign w:val="center"/>
          </w:tcPr>
          <w:p>
            <w:pPr>
              <w:rPr>
                <w:rFonts w:hint="eastAsia" w:ascii="Times New Roman" w:hAnsi="Times New Roman" w:eastAsia="宋体" w:cs="Times New Roman"/>
                <w:b/>
                <w:color w:val="auto"/>
                <w:kern w:val="2"/>
                <w:sz w:val="21"/>
                <w:lang w:val="en-US" w:eastAsia="zh-CN" w:bidi="ar-SA"/>
              </w:rPr>
            </w:pPr>
            <w:r>
              <w:rPr>
                <w:rFonts w:hint="eastAsia"/>
                <w:color w:val="auto"/>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目标指标</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6.2</w:t>
            </w:r>
          </w:p>
        </w:tc>
        <w:tc>
          <w:tcPr>
            <w:tcW w:w="10004" w:type="dxa"/>
            <w:vAlign w:val="center"/>
          </w:tcPr>
          <w:p>
            <w:pPr>
              <w:rPr>
                <w:rFonts w:hint="default"/>
                <w:color w:val="auto"/>
                <w:sz w:val="21"/>
                <w:szCs w:val="21"/>
              </w:rPr>
            </w:pPr>
            <w:r>
              <w:rPr>
                <w:rFonts w:hint="eastAsia"/>
                <w:color w:val="auto"/>
                <w:sz w:val="21"/>
                <w:szCs w:val="21"/>
              </w:rPr>
              <w:t>公司</w:t>
            </w:r>
            <w:r>
              <w:rPr>
                <w:rFonts w:hint="default"/>
                <w:color w:val="auto"/>
                <w:sz w:val="21"/>
                <w:szCs w:val="21"/>
                <w:lang w:val="en-US" w:eastAsia="zh-CN"/>
              </w:rPr>
              <w:t>环境</w:t>
            </w:r>
            <w:r>
              <w:rPr>
                <w:rFonts w:hint="eastAsia"/>
                <w:color w:val="auto"/>
                <w:sz w:val="21"/>
                <w:szCs w:val="21"/>
                <w:lang w:val="en-US" w:eastAsia="zh-CN"/>
              </w:rPr>
              <w:t>/职业健康安全</w:t>
            </w:r>
            <w:r>
              <w:rPr>
                <w:rFonts w:hint="default"/>
                <w:color w:val="auto"/>
                <w:sz w:val="21"/>
                <w:szCs w:val="21"/>
              </w:rPr>
              <w:t>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环境目标：1）固体废弃物100%分类，合理处理；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2）环境污染事故发生率为零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 xml:space="preserve">职业健康安全目标和指标：1）各类重伤以上事故发生率为零；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2）火灾事故发生率为零。</w:t>
            </w:r>
          </w:p>
          <w:p>
            <w:pPr>
              <w:rPr>
                <w:rFonts w:hint="eastAsia"/>
                <w:color w:val="auto"/>
                <w:sz w:val="21"/>
                <w:szCs w:val="21"/>
              </w:rPr>
            </w:pPr>
            <w:r>
              <w:rPr>
                <w:rFonts w:hint="eastAsia"/>
                <w:color w:val="auto"/>
                <w:sz w:val="21"/>
                <w:szCs w:val="21"/>
              </w:rPr>
              <w:t>对目标进行了分解，建立了各部门的分目标，每季度末对目标进行考核，查看“20</w:t>
            </w:r>
            <w:r>
              <w:rPr>
                <w:rFonts w:hint="eastAsia"/>
                <w:color w:val="auto"/>
                <w:sz w:val="21"/>
                <w:szCs w:val="21"/>
                <w:lang w:val="en-US" w:eastAsia="zh-CN"/>
              </w:rPr>
              <w:t>21</w:t>
            </w:r>
            <w:r>
              <w:rPr>
                <w:rFonts w:hint="eastAsia"/>
                <w:color w:val="auto"/>
                <w:sz w:val="21"/>
                <w:szCs w:val="21"/>
              </w:rPr>
              <w:t>年第</w:t>
            </w:r>
            <w:r>
              <w:rPr>
                <w:rFonts w:hint="eastAsia"/>
                <w:color w:val="auto"/>
                <w:sz w:val="21"/>
                <w:szCs w:val="21"/>
                <w:lang w:val="en-US" w:eastAsia="zh-CN"/>
              </w:rPr>
              <w:t>1</w:t>
            </w:r>
            <w:r>
              <w:rPr>
                <w:rFonts w:hint="eastAsia"/>
                <w:color w:val="auto"/>
                <w:sz w:val="21"/>
                <w:szCs w:val="21"/>
              </w:rPr>
              <w:t>季度目标完成情况统计表”，目标已基本实现。（见各部门考核结果）。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资源提供</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7.1</w:t>
            </w:r>
          </w:p>
        </w:tc>
        <w:tc>
          <w:tcPr>
            <w:tcW w:w="10004" w:type="dxa"/>
            <w:vAlign w:val="center"/>
          </w:tcPr>
          <w:p>
            <w:pPr>
              <w:rPr>
                <w:rFonts w:hint="eastAsia"/>
                <w:color w:val="auto"/>
                <w:sz w:val="21"/>
                <w:szCs w:val="21"/>
                <w:lang w:eastAsia="zh-CN"/>
              </w:rPr>
            </w:pPr>
            <w:r>
              <w:rPr>
                <w:rFonts w:hint="eastAsia"/>
                <w:color w:val="auto"/>
                <w:sz w:val="21"/>
                <w:szCs w:val="21"/>
              </w:rPr>
              <w:t>公司为了实施管理体系并持续改进其有效性，提供</w:t>
            </w:r>
            <w:r>
              <w:rPr>
                <w:rFonts w:hint="eastAsia"/>
                <w:color w:val="auto"/>
                <w:sz w:val="21"/>
                <w:szCs w:val="21"/>
                <w:lang w:val="en-US" w:eastAsia="zh-CN"/>
              </w:rPr>
              <w:t>如下</w:t>
            </w:r>
            <w:r>
              <w:rPr>
                <w:rFonts w:hint="eastAsia"/>
                <w:color w:val="auto"/>
                <w:sz w:val="21"/>
                <w:szCs w:val="21"/>
              </w:rPr>
              <w:t>资源</w:t>
            </w:r>
            <w:r>
              <w:rPr>
                <w:rFonts w:hint="eastAsia"/>
                <w:color w:val="auto"/>
                <w:sz w:val="21"/>
                <w:szCs w:val="21"/>
                <w:lang w:eastAsia="zh-CN"/>
              </w:rPr>
              <w:t>：</w:t>
            </w:r>
          </w:p>
          <w:p>
            <w:pPr>
              <w:rPr>
                <w:rFonts w:hint="eastAsia"/>
                <w:color w:val="auto"/>
                <w:sz w:val="21"/>
                <w:szCs w:val="21"/>
              </w:rPr>
            </w:pPr>
            <w:r>
              <w:rPr>
                <w:rFonts w:hint="eastAsia"/>
                <w:color w:val="auto"/>
                <w:sz w:val="21"/>
                <w:szCs w:val="21"/>
              </w:rPr>
              <w:t>a. 人力资源：职工队伍相对稳定，均在企业工作5年以上，实践经验丰富；</w:t>
            </w:r>
          </w:p>
          <w:p>
            <w:pPr>
              <w:rPr>
                <w:rFonts w:hint="eastAsia"/>
                <w:color w:val="auto"/>
                <w:sz w:val="21"/>
                <w:szCs w:val="21"/>
              </w:rPr>
            </w:pPr>
            <w:r>
              <w:rPr>
                <w:rFonts w:hint="eastAsia"/>
                <w:color w:val="auto"/>
                <w:sz w:val="21"/>
                <w:szCs w:val="21"/>
              </w:rPr>
              <w:t>b. 基础设施：配备办公桌、电话、沙发、计算机等办公设备</w:t>
            </w:r>
            <w:r>
              <w:rPr>
                <w:rFonts w:hint="eastAsia"/>
                <w:color w:val="auto"/>
                <w:sz w:val="21"/>
                <w:szCs w:val="21"/>
                <w:lang w:eastAsia="zh-CN"/>
              </w:rPr>
              <w:t>、</w:t>
            </w:r>
            <w:r>
              <w:rPr>
                <w:rFonts w:hint="eastAsia"/>
                <w:color w:val="auto"/>
                <w:sz w:val="21"/>
                <w:szCs w:val="21"/>
                <w:lang w:val="en-US" w:eastAsia="zh-CN"/>
              </w:rPr>
              <w:t>节能环保技术服务所使用的检测设备等</w:t>
            </w:r>
            <w:r>
              <w:rPr>
                <w:rFonts w:hint="eastAsia"/>
                <w:color w:val="auto"/>
                <w:sz w:val="21"/>
                <w:szCs w:val="21"/>
              </w:rPr>
              <w:t>；</w:t>
            </w:r>
          </w:p>
          <w:p>
            <w:pPr>
              <w:rPr>
                <w:rFonts w:hint="eastAsia" w:eastAsia="宋体"/>
                <w:color w:val="auto"/>
                <w:sz w:val="21"/>
                <w:szCs w:val="21"/>
                <w:lang w:eastAsia="zh-CN"/>
              </w:rPr>
            </w:pPr>
            <w:r>
              <w:rPr>
                <w:rFonts w:hint="eastAsia"/>
                <w:color w:val="auto"/>
                <w:sz w:val="21"/>
                <w:szCs w:val="21"/>
              </w:rPr>
              <w:t>c. 工作环境：</w:t>
            </w:r>
            <w:r>
              <w:rPr>
                <w:rFonts w:hint="eastAsia"/>
                <w:color w:val="auto"/>
                <w:sz w:val="21"/>
                <w:szCs w:val="21"/>
                <w:lang w:val="en-US" w:eastAsia="zh-CN"/>
              </w:rPr>
              <w:t>主要是</w:t>
            </w:r>
            <w:r>
              <w:rPr>
                <w:rFonts w:hint="eastAsia"/>
                <w:color w:val="auto"/>
                <w:sz w:val="21"/>
                <w:szCs w:val="21"/>
              </w:rPr>
              <w:t>办公区域</w:t>
            </w:r>
            <w:r>
              <w:rPr>
                <w:rFonts w:hint="eastAsia"/>
                <w:color w:val="auto"/>
                <w:sz w:val="21"/>
                <w:szCs w:val="21"/>
                <w:lang w:eastAsia="zh-CN"/>
              </w:rPr>
              <w:t>，</w:t>
            </w:r>
            <w:r>
              <w:rPr>
                <w:rFonts w:hint="eastAsia"/>
                <w:color w:val="auto"/>
                <w:sz w:val="21"/>
                <w:szCs w:val="21"/>
                <w:lang w:val="en-US" w:eastAsia="zh-CN"/>
              </w:rPr>
              <w:t>以及存放日常办公用品、检测设备</w:t>
            </w:r>
            <w:r>
              <w:rPr>
                <w:rFonts w:hint="eastAsia"/>
                <w:color w:val="auto"/>
                <w:sz w:val="21"/>
                <w:szCs w:val="21"/>
              </w:rPr>
              <w:t>等</w:t>
            </w:r>
            <w:r>
              <w:rPr>
                <w:rFonts w:hint="eastAsia"/>
                <w:color w:val="auto"/>
                <w:sz w:val="21"/>
                <w:szCs w:val="21"/>
                <w:lang w:val="en-US" w:eastAsia="zh-CN"/>
              </w:rPr>
              <w:t>的库房和存放档案的档案室</w:t>
            </w:r>
            <w:r>
              <w:rPr>
                <w:rFonts w:hint="eastAsia"/>
                <w:color w:val="auto"/>
                <w:sz w:val="21"/>
                <w:szCs w:val="21"/>
                <w:lang w:eastAsia="zh-CN"/>
              </w:rPr>
              <w:t>；</w:t>
            </w:r>
          </w:p>
          <w:p>
            <w:pPr>
              <w:rPr>
                <w:rFonts w:hint="eastAsia"/>
                <w:color w:val="auto"/>
                <w:sz w:val="21"/>
                <w:szCs w:val="21"/>
              </w:rPr>
            </w:pPr>
            <w:r>
              <w:rPr>
                <w:rFonts w:hint="eastAsia"/>
                <w:color w:val="auto"/>
                <w:sz w:val="21"/>
                <w:szCs w:val="21"/>
              </w:rPr>
              <w:t>能够满足产品生产及服务需要。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rFonts w:hint="eastAsia"/>
                <w:sz w:val="21"/>
                <w:szCs w:val="21"/>
              </w:rPr>
            </w:pPr>
            <w:r>
              <w:rPr>
                <w:rFonts w:hint="eastAsia"/>
                <w:sz w:val="21"/>
                <w:szCs w:val="21"/>
              </w:rPr>
              <w:t>监视和测量总则</w:t>
            </w:r>
          </w:p>
        </w:tc>
        <w:tc>
          <w:tcPr>
            <w:tcW w:w="960" w:type="dxa"/>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sz w:val="21"/>
                <w:szCs w:val="21"/>
              </w:rPr>
            </w:pPr>
            <w:r>
              <w:rPr>
                <w:rFonts w:hint="eastAsia"/>
                <w:sz w:val="21"/>
                <w:szCs w:val="21"/>
              </w:rPr>
              <w:t>9.1.1</w:t>
            </w:r>
          </w:p>
        </w:tc>
        <w:tc>
          <w:tcPr>
            <w:tcW w:w="10004" w:type="dxa"/>
            <w:vAlign w:val="center"/>
          </w:tcPr>
          <w:p>
            <w:pPr>
              <w:rPr>
                <w:rFonts w:hint="eastAsia"/>
                <w:color w:val="auto"/>
                <w:sz w:val="21"/>
                <w:szCs w:val="21"/>
              </w:rPr>
            </w:pPr>
            <w:r>
              <w:rPr>
                <w:rFonts w:hint="eastAsia"/>
                <w:color w:val="auto"/>
                <w:sz w:val="21"/>
                <w:szCs w:val="21"/>
              </w:rPr>
              <w:t>组织策划了对绩效的监视和测量，对绩效的分析和评价，对事项进行汇报的程序等。保留了必要的记录文件。</w:t>
            </w:r>
          </w:p>
          <w:p>
            <w:pPr>
              <w:rPr>
                <w:rFonts w:hint="eastAsia"/>
                <w:color w:val="auto"/>
                <w:sz w:val="21"/>
                <w:szCs w:val="21"/>
              </w:rPr>
            </w:pPr>
            <w:r>
              <w:rPr>
                <w:rFonts w:hint="eastAsia"/>
                <w:color w:val="auto"/>
                <w:sz w:val="21"/>
                <w:szCs w:val="21"/>
              </w:rPr>
              <w:t>公司通过管理评审和内部审核，以及定期的目标考核，对发现的问题采取纠正和必要的纠正措施，确保管理体系绩效和有效性。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center"/>
          </w:tcPr>
          <w:p>
            <w:pPr>
              <w:rPr>
                <w:rFonts w:hint="eastAsia"/>
                <w:sz w:val="21"/>
                <w:szCs w:val="21"/>
              </w:rPr>
            </w:pPr>
            <w:r>
              <w:rPr>
                <w:rFonts w:hint="eastAsia"/>
                <w:sz w:val="21"/>
                <w:szCs w:val="21"/>
              </w:rPr>
              <w:t>管理评审</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9.3</w:t>
            </w:r>
          </w:p>
        </w:tc>
        <w:tc>
          <w:tcPr>
            <w:tcW w:w="10004" w:type="dxa"/>
            <w:vAlign w:val="center"/>
          </w:tcPr>
          <w:p>
            <w:pPr>
              <w:rPr>
                <w:rFonts w:hint="eastAsia"/>
                <w:color w:val="auto"/>
                <w:sz w:val="21"/>
                <w:szCs w:val="21"/>
              </w:rPr>
            </w:pPr>
            <w:r>
              <w:rPr>
                <w:rFonts w:hint="eastAsia"/>
                <w:color w:val="auto"/>
                <w:sz w:val="21"/>
                <w:szCs w:val="21"/>
              </w:rPr>
              <w:t>制定并执行《管理评审控制程序》</w:t>
            </w:r>
            <w:r>
              <w:rPr>
                <w:rFonts w:hint="eastAsia"/>
                <w:color w:val="auto"/>
                <w:sz w:val="21"/>
                <w:szCs w:val="21"/>
                <w:lang w:eastAsia="zh-CN"/>
              </w:rPr>
              <w:t>，</w:t>
            </w:r>
            <w:r>
              <w:rPr>
                <w:rFonts w:hint="eastAsia"/>
                <w:color w:val="auto"/>
                <w:sz w:val="21"/>
                <w:szCs w:val="21"/>
                <w:lang w:val="en-US" w:eastAsia="zh-CN"/>
              </w:rPr>
              <w:t>规定</w:t>
            </w:r>
            <w:r>
              <w:rPr>
                <w:rFonts w:hint="eastAsia"/>
                <w:color w:val="auto"/>
                <w:sz w:val="21"/>
                <w:szCs w:val="21"/>
              </w:rPr>
              <w:t>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color w:val="auto"/>
                <w:sz w:val="21"/>
                <w:szCs w:val="21"/>
              </w:rPr>
            </w:pPr>
            <w:r>
              <w:rPr>
                <w:rFonts w:hint="eastAsia"/>
                <w:color w:val="auto"/>
                <w:sz w:val="21"/>
                <w:szCs w:val="21"/>
              </w:rPr>
              <w:t>查</w:t>
            </w:r>
            <w:r>
              <w:rPr>
                <w:rFonts w:hint="eastAsia"/>
                <w:color w:val="auto"/>
                <w:sz w:val="21"/>
                <w:szCs w:val="21"/>
                <w:lang w:eastAsia="zh-CN"/>
              </w:rPr>
              <w:t>“</w:t>
            </w:r>
            <w:r>
              <w:rPr>
                <w:rFonts w:hint="eastAsia"/>
                <w:color w:val="auto"/>
                <w:sz w:val="21"/>
                <w:szCs w:val="21"/>
              </w:rPr>
              <w:t>管理评审的计划</w:t>
            </w:r>
            <w:r>
              <w:rPr>
                <w:rFonts w:hint="eastAsia"/>
                <w:color w:val="auto"/>
                <w:sz w:val="21"/>
                <w:szCs w:val="21"/>
                <w:lang w:eastAsia="zh-CN"/>
              </w:rPr>
              <w:t>”，</w:t>
            </w:r>
            <w:r>
              <w:rPr>
                <w:rFonts w:hint="eastAsia"/>
                <w:color w:val="auto"/>
                <w:sz w:val="21"/>
                <w:szCs w:val="21"/>
              </w:rPr>
              <w:t>管理评审的时间：</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w:t>
            </w:r>
          </w:p>
          <w:p>
            <w:pPr>
              <w:rPr>
                <w:rFonts w:hint="eastAsia"/>
                <w:color w:val="auto"/>
                <w:sz w:val="21"/>
                <w:szCs w:val="21"/>
              </w:rPr>
            </w:pPr>
            <w:r>
              <w:rPr>
                <w:rFonts w:hint="eastAsia"/>
                <w:color w:val="auto"/>
                <w:sz w:val="21"/>
                <w:szCs w:val="21"/>
              </w:rPr>
              <w:t xml:space="preserve">主持人：总经理    参加人：领导层、各部门负责人 </w:t>
            </w:r>
          </w:p>
          <w:p>
            <w:pPr>
              <w:rPr>
                <w:rFonts w:hint="eastAsia"/>
                <w:color w:val="auto"/>
                <w:sz w:val="21"/>
                <w:szCs w:val="21"/>
              </w:rPr>
            </w:pPr>
            <w:r>
              <w:rPr>
                <w:rFonts w:hint="eastAsia"/>
                <w:color w:val="auto"/>
                <w:sz w:val="21"/>
                <w:szCs w:val="21"/>
              </w:rPr>
              <w:t>要求每个部门需提交的管理评审输入内容包含了标准条款的要求。</w:t>
            </w:r>
          </w:p>
          <w:p>
            <w:pPr>
              <w:rPr>
                <w:rFonts w:hint="eastAsia"/>
                <w:color w:val="auto"/>
                <w:sz w:val="21"/>
                <w:szCs w:val="21"/>
              </w:rPr>
            </w:pPr>
            <w:r>
              <w:rPr>
                <w:rFonts w:hint="eastAsia"/>
                <w:color w:val="auto"/>
                <w:sz w:val="21"/>
                <w:szCs w:val="21"/>
              </w:rPr>
              <w:t>时间安排符合程序文件的要求。</w:t>
            </w:r>
          </w:p>
          <w:p>
            <w:pPr>
              <w:rPr>
                <w:rFonts w:hint="eastAsia"/>
                <w:color w:val="auto"/>
                <w:sz w:val="21"/>
                <w:szCs w:val="21"/>
              </w:rPr>
            </w:pPr>
            <w:r>
              <w:rPr>
                <w:rFonts w:hint="eastAsia"/>
                <w:color w:val="auto"/>
                <w:sz w:val="21"/>
                <w:szCs w:val="21"/>
              </w:rPr>
              <w:t>编制：</w:t>
            </w:r>
            <w:r>
              <w:rPr>
                <w:rFonts w:hint="eastAsia"/>
                <w:color w:val="auto"/>
                <w:sz w:val="21"/>
                <w:szCs w:val="21"/>
                <w:lang w:val="en-US" w:eastAsia="zh-CN"/>
              </w:rPr>
              <w:t>王小江</w:t>
            </w:r>
            <w:r>
              <w:rPr>
                <w:rFonts w:hint="eastAsia"/>
                <w:color w:val="auto"/>
                <w:sz w:val="21"/>
                <w:szCs w:val="21"/>
              </w:rPr>
              <w:t xml:space="preserve">      审批：</w:t>
            </w:r>
            <w:r>
              <w:rPr>
                <w:rFonts w:hint="eastAsia"/>
                <w:color w:val="auto"/>
                <w:sz w:val="21"/>
                <w:szCs w:val="21"/>
                <w:lang w:val="en-US" w:eastAsia="zh-CN"/>
              </w:rPr>
              <w:t>赵海燕</w:t>
            </w:r>
            <w:r>
              <w:rPr>
                <w:rFonts w:hint="eastAsia"/>
                <w:color w:val="auto"/>
                <w:sz w:val="21"/>
                <w:szCs w:val="21"/>
              </w:rPr>
              <w:t xml:space="preserve">     日期：</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8</w:t>
            </w:r>
            <w:r>
              <w:rPr>
                <w:rFonts w:hint="eastAsia"/>
                <w:color w:val="auto"/>
                <w:sz w:val="21"/>
                <w:szCs w:val="21"/>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rPr>
            </w:pPr>
            <w:r>
              <w:rPr>
                <w:rFonts w:hint="eastAsia"/>
                <w:color w:val="auto"/>
                <w:sz w:val="21"/>
                <w:szCs w:val="21"/>
              </w:rPr>
              <w:t>查看管理评审输入的资料</w:t>
            </w:r>
            <w:r>
              <w:rPr>
                <w:rFonts w:hint="eastAsia"/>
                <w:color w:val="auto"/>
                <w:sz w:val="21"/>
                <w:szCs w:val="21"/>
                <w:lang w:eastAsia="zh-CN"/>
              </w:rPr>
              <w:t>，</w:t>
            </w:r>
            <w:r>
              <w:rPr>
                <w:rFonts w:hint="eastAsia" w:ascii="宋体" w:hAnsi="宋体" w:eastAsia="宋体" w:cs="宋体"/>
                <w:b w:val="0"/>
                <w:bCs w:val="0"/>
                <w:color w:val="auto"/>
                <w:sz w:val="21"/>
                <w:szCs w:val="21"/>
                <w:lang w:val="en-US" w:eastAsia="zh-CN"/>
              </w:rPr>
              <w:t>提供了会议签到表、各部门输入资料、各部门领导所做的本部门体系运行工作汇报，内容包括：</w:t>
            </w:r>
          </w:p>
          <w:p>
            <w:pPr>
              <w:rPr>
                <w:rFonts w:hint="eastAsia"/>
                <w:color w:val="auto"/>
                <w:sz w:val="21"/>
                <w:szCs w:val="21"/>
              </w:rPr>
            </w:pPr>
            <w:r>
              <w:rPr>
                <w:rFonts w:hint="eastAsia"/>
                <w:color w:val="auto"/>
                <w:sz w:val="21"/>
                <w:szCs w:val="21"/>
              </w:rPr>
              <w:t>a.管理体系审核结果以及环境管理体系合规性评价的结果；</w:t>
            </w:r>
          </w:p>
          <w:p>
            <w:pPr>
              <w:rPr>
                <w:rFonts w:hint="eastAsia"/>
                <w:color w:val="auto"/>
                <w:sz w:val="21"/>
                <w:szCs w:val="21"/>
              </w:rPr>
            </w:pPr>
            <w:r>
              <w:rPr>
                <w:rFonts w:hint="eastAsia"/>
                <w:color w:val="auto"/>
                <w:sz w:val="21"/>
                <w:szCs w:val="21"/>
              </w:rPr>
              <w:t>b.顾客投诉的处理，顾客的满意度测量结果及反馈的重要信息，以及来自外部其他相关方的信息，包括相关方的抱怨。</w:t>
            </w:r>
          </w:p>
          <w:p>
            <w:pPr>
              <w:rPr>
                <w:rFonts w:hint="eastAsia"/>
                <w:color w:val="auto"/>
                <w:sz w:val="21"/>
                <w:szCs w:val="21"/>
              </w:rPr>
            </w:pPr>
            <w:r>
              <w:rPr>
                <w:rFonts w:hint="eastAsia"/>
                <w:color w:val="auto"/>
                <w:sz w:val="21"/>
                <w:szCs w:val="21"/>
              </w:rPr>
              <w:t>c.重大环境、安全事故的处理，过程及产品质量趋势；</w:t>
            </w:r>
          </w:p>
          <w:p>
            <w:pPr>
              <w:rPr>
                <w:rFonts w:hint="eastAsia"/>
                <w:color w:val="auto"/>
                <w:sz w:val="21"/>
                <w:szCs w:val="21"/>
              </w:rPr>
            </w:pPr>
            <w:r>
              <w:rPr>
                <w:rFonts w:hint="eastAsia"/>
                <w:color w:val="auto"/>
                <w:sz w:val="21"/>
                <w:szCs w:val="21"/>
              </w:rPr>
              <w:t>d.管理体系运行状况，包括管理方针和目标以及实现程度。</w:t>
            </w:r>
          </w:p>
          <w:p>
            <w:pPr>
              <w:rPr>
                <w:rFonts w:hint="eastAsia"/>
                <w:color w:val="auto"/>
                <w:sz w:val="21"/>
                <w:szCs w:val="21"/>
              </w:rPr>
            </w:pPr>
            <w:r>
              <w:rPr>
                <w:rFonts w:hint="eastAsia"/>
                <w:color w:val="auto"/>
                <w:sz w:val="21"/>
                <w:szCs w:val="21"/>
              </w:rPr>
              <w:t>e.环境管理体系运行绩效。</w:t>
            </w:r>
          </w:p>
          <w:p>
            <w:pPr>
              <w:rPr>
                <w:rFonts w:hint="eastAsia"/>
                <w:color w:val="auto"/>
                <w:sz w:val="21"/>
                <w:szCs w:val="21"/>
              </w:rPr>
            </w:pPr>
            <w:r>
              <w:rPr>
                <w:rFonts w:hint="eastAsia"/>
                <w:color w:val="auto"/>
                <w:sz w:val="21"/>
                <w:szCs w:val="21"/>
              </w:rPr>
              <w:t>f.纠正预防和改进措施的实施情况。</w:t>
            </w:r>
          </w:p>
          <w:p>
            <w:pPr>
              <w:rPr>
                <w:rFonts w:hint="eastAsia"/>
                <w:color w:val="auto"/>
                <w:sz w:val="21"/>
                <w:szCs w:val="21"/>
              </w:rPr>
            </w:pPr>
            <w:r>
              <w:rPr>
                <w:rFonts w:hint="eastAsia"/>
                <w:color w:val="auto"/>
                <w:sz w:val="21"/>
                <w:szCs w:val="21"/>
              </w:rPr>
              <w:t>g.可能影响管理体系的变更</w:t>
            </w:r>
          </w:p>
          <w:p>
            <w:pPr>
              <w:rPr>
                <w:rFonts w:hint="eastAsia"/>
                <w:color w:val="auto"/>
                <w:sz w:val="21"/>
                <w:szCs w:val="21"/>
              </w:rPr>
            </w:pPr>
            <w:r>
              <w:rPr>
                <w:rFonts w:hint="eastAsia"/>
                <w:color w:val="auto"/>
                <w:sz w:val="21"/>
                <w:szCs w:val="21"/>
              </w:rPr>
              <w:t>h.员工的合理化改进建议。输入内容基本符合标准要求。</w:t>
            </w:r>
          </w:p>
          <w:p>
            <w:pPr>
              <w:rPr>
                <w:rFonts w:hint="eastAsia"/>
                <w:color w:val="auto"/>
                <w:sz w:val="21"/>
                <w:szCs w:val="21"/>
              </w:rPr>
            </w:pPr>
            <w:r>
              <w:rPr>
                <w:rFonts w:hint="eastAsia"/>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eastAsia="宋体"/>
                <w:color w:val="auto"/>
                <w:sz w:val="21"/>
                <w:szCs w:val="21"/>
                <w:lang w:val="en-US" w:eastAsia="zh-CN"/>
              </w:rPr>
            </w:pPr>
            <w:r>
              <w:rPr>
                <w:rFonts w:hint="eastAsia"/>
                <w:color w:val="auto"/>
                <w:sz w:val="21"/>
                <w:szCs w:val="21"/>
              </w:rPr>
              <w:t>查看管理评审报告，批准：</w:t>
            </w:r>
            <w:r>
              <w:rPr>
                <w:rFonts w:hint="eastAsia"/>
                <w:color w:val="auto"/>
                <w:sz w:val="21"/>
                <w:szCs w:val="21"/>
                <w:lang w:val="en-US" w:eastAsia="zh-CN"/>
              </w:rPr>
              <w:t>赵海燕</w:t>
            </w:r>
            <w:r>
              <w:rPr>
                <w:rFonts w:hint="eastAsia"/>
                <w:color w:val="auto"/>
                <w:sz w:val="21"/>
                <w:szCs w:val="21"/>
              </w:rPr>
              <w:t xml:space="preserve"> </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w:t>
            </w:r>
          </w:p>
          <w:p>
            <w:pPr>
              <w:spacing w:line="360" w:lineRule="auto"/>
              <w:rPr>
                <w:rFonts w:hint="eastAsia" w:ascii="Times New Roman" w:hAnsi="Times New Roman" w:eastAsia="宋体" w:cs="Times New Roman"/>
                <w:color w:val="auto"/>
                <w:sz w:val="21"/>
                <w:szCs w:val="21"/>
                <w:lang w:val="en-US" w:eastAsia="zh-CN"/>
              </w:rPr>
            </w:pPr>
            <w:r>
              <w:rPr>
                <w:rFonts w:hint="eastAsia"/>
                <w:color w:val="auto"/>
                <w:sz w:val="21"/>
                <w:szCs w:val="21"/>
              </w:rPr>
              <w:t>结论：公司</w:t>
            </w:r>
            <w:r>
              <w:rPr>
                <w:rFonts w:hint="eastAsia" w:ascii="Times New Roman" w:hAnsi="Times New Roman" w:eastAsia="宋体" w:cs="Times New Roman"/>
                <w:color w:val="auto"/>
                <w:sz w:val="21"/>
                <w:szCs w:val="21"/>
              </w:rPr>
              <w:t>管理体系符合标准要求，是适宜的、充分的、有效的，方针和目标是适宜的和有效的</w:t>
            </w:r>
            <w:r>
              <w:rPr>
                <w:rFonts w:hint="eastAsia" w:ascii="Times New Roman" w:hAnsi="Times New Roman" w:eastAsia="宋体" w:cs="Times New Roman"/>
                <w:color w:val="auto"/>
                <w:sz w:val="21"/>
                <w:szCs w:val="21"/>
                <w:lang w:eastAsia="zh-CN"/>
              </w:rPr>
              <w:t>。</w:t>
            </w:r>
          </w:p>
          <w:p>
            <w:pPr>
              <w:pStyle w:val="5"/>
              <w:rPr>
                <w:rFonts w:hint="eastAsia"/>
                <w:color w:val="auto"/>
              </w:rPr>
            </w:pPr>
          </w:p>
          <w:p>
            <w:pPr>
              <w:rPr>
                <w:rFonts w:hint="eastAsia"/>
                <w:color w:val="auto"/>
                <w:sz w:val="21"/>
                <w:szCs w:val="21"/>
              </w:rPr>
            </w:pPr>
            <w:r>
              <w:rPr>
                <w:rFonts w:hint="eastAsia"/>
                <w:color w:val="auto"/>
                <w:sz w:val="21"/>
                <w:szCs w:val="21"/>
              </w:rPr>
              <w:t>持续改进：（1）加强对</w:t>
            </w:r>
            <w:r>
              <w:rPr>
                <w:rFonts w:hint="eastAsia"/>
                <w:color w:val="auto"/>
                <w:sz w:val="21"/>
                <w:szCs w:val="21"/>
                <w:lang w:eastAsia="zh-CN"/>
              </w:rPr>
              <w:t>GB/T45001-2020</w:t>
            </w:r>
            <w:r>
              <w:rPr>
                <w:rFonts w:hint="eastAsia"/>
                <w:color w:val="auto"/>
                <w:sz w:val="21"/>
                <w:szCs w:val="21"/>
              </w:rPr>
              <w:t>标准及GB/T24001-2016标准的学习。（2）加强对</w:t>
            </w:r>
            <w:r>
              <w:rPr>
                <w:rFonts w:hint="eastAsia"/>
                <w:color w:val="auto"/>
                <w:sz w:val="21"/>
                <w:szCs w:val="21"/>
                <w:lang w:val="en-US" w:eastAsia="zh-CN"/>
              </w:rPr>
              <w:t>技术服务人员的服务意识培训</w:t>
            </w:r>
            <w:r>
              <w:rPr>
                <w:rFonts w:hint="eastAsia"/>
                <w:color w:val="auto"/>
                <w:sz w:val="21"/>
                <w:szCs w:val="21"/>
              </w:rPr>
              <w:t>。</w:t>
            </w:r>
          </w:p>
          <w:p>
            <w:pPr>
              <w:rPr>
                <w:rFonts w:hint="eastAsia"/>
                <w:color w:val="auto"/>
                <w:sz w:val="21"/>
                <w:szCs w:val="21"/>
              </w:rPr>
            </w:pPr>
            <w:r>
              <w:rPr>
                <w:rFonts w:hint="eastAsia"/>
                <w:color w:val="auto"/>
                <w:sz w:val="21"/>
                <w:szCs w:val="21"/>
              </w:rPr>
              <w:t>此项措施</w:t>
            </w:r>
            <w:r>
              <w:rPr>
                <w:rFonts w:hint="eastAsia"/>
                <w:color w:val="auto"/>
                <w:sz w:val="21"/>
                <w:szCs w:val="21"/>
                <w:lang w:val="en-US" w:eastAsia="zh-CN"/>
              </w:rPr>
              <w:t>正在实施中，下次审核关注</w:t>
            </w:r>
            <w:r>
              <w:rPr>
                <w:rFonts w:hint="eastAsia"/>
                <w:color w:val="auto"/>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sz w:val="21"/>
                <w:szCs w:val="21"/>
              </w:rPr>
            </w:pPr>
            <w:r>
              <w:rPr>
                <w:rFonts w:hint="eastAsia" w:ascii="宋体" w:hAnsi="宋体" w:eastAsia="宋体" w:cs="宋体"/>
                <w:b w:val="0"/>
                <w:bCs w:val="0"/>
                <w:color w:val="auto"/>
                <w:sz w:val="21"/>
                <w:szCs w:val="21"/>
                <w:lang w:val="en-US"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eastAsia="宋体"/>
                <w:sz w:val="21"/>
                <w:szCs w:val="21"/>
                <w:lang w:val="en-US" w:eastAsia="zh-CN"/>
              </w:rPr>
            </w:pPr>
            <w:r>
              <w:rPr>
                <w:rFonts w:hint="eastAsia" w:ascii="宋体" w:hAnsi="宋体" w:eastAsia="宋体" w:cs="宋体"/>
                <w:b w:val="0"/>
                <w:bCs w:val="0"/>
                <w:color w:val="auto"/>
                <w:sz w:val="21"/>
                <w:szCs w:val="21"/>
                <w:lang w:val="en-US" w:eastAsia="zh-CN"/>
              </w:rPr>
              <w:t>10.3</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1.公司确定并选择改进机会，采取必要措施，满足顾客要求和增强顾客满意。内容包括：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 改进服务，以满足要求并关注未来的需求和期望；</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 纠正、预防或减少不利影响；</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 改进质量、环境、职业健康安全管理体系绩效和有效性。</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2.目前公司的持续改进措施主要是：</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1）每个星期的星期一上午举行的公司的例会，会议中针对上个星期出现的</w:t>
            </w:r>
            <w:r>
              <w:rPr>
                <w:rFonts w:hint="eastAsia" w:ascii="宋体" w:hAnsi="宋体" w:cs="宋体"/>
                <w:b w:val="0"/>
                <w:bCs w:val="0"/>
                <w:color w:val="auto"/>
                <w:sz w:val="21"/>
                <w:szCs w:val="21"/>
                <w:lang w:val="en-US" w:eastAsia="zh-CN"/>
              </w:rPr>
              <w:t>项目进程、重点工作、</w:t>
            </w:r>
            <w:r>
              <w:rPr>
                <w:rFonts w:hint="eastAsia" w:ascii="宋体" w:hAnsi="宋体" w:eastAsia="宋体" w:cs="宋体"/>
                <w:b w:val="0"/>
                <w:bCs w:val="0"/>
                <w:color w:val="auto"/>
                <w:sz w:val="21"/>
                <w:szCs w:val="21"/>
                <w:lang w:val="en-US" w:eastAsia="zh-CN"/>
              </w:rPr>
              <w:t>问题进行讨论、解决，并制定下个星期工作计划和工作思路。例会有会议记录。</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2)绩效考核。</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3）内审、管评。</w:t>
            </w:r>
          </w:p>
          <w:p>
            <w:pPr>
              <w:rPr>
                <w:rFonts w:hint="eastAsia"/>
                <w:sz w:val="21"/>
                <w:szCs w:val="21"/>
              </w:rPr>
            </w:pPr>
            <w:r>
              <w:rPr>
                <w:rFonts w:hint="eastAsia" w:ascii="宋体" w:hAnsi="宋体" w:eastAsia="宋体" w:cs="宋体"/>
                <w:b w:val="0"/>
                <w:bCs w:val="0"/>
                <w:color w:val="auto"/>
                <w:sz w:val="21"/>
                <w:szCs w:val="21"/>
                <w:lang w:val="en-US" w:eastAsia="zh-CN"/>
              </w:rPr>
              <w:t>4）利用目标管理持续改进。</w:t>
            </w:r>
          </w:p>
        </w:tc>
        <w:tc>
          <w:tcPr>
            <w:tcW w:w="0" w:type="auto"/>
          </w:tcPr>
          <w:p/>
        </w:tc>
      </w:tr>
    </w:tbl>
    <w:p>
      <w:r>
        <w:ptab w:relativeTo="margin" w:alignment="center" w:leader="none"/>
      </w:r>
    </w:p>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4"/>
        <w:gridCol w:w="104"/>
        <w:gridCol w:w="746"/>
        <w:gridCol w:w="179"/>
        <w:gridCol w:w="11358"/>
        <w:gridCol w:w="226"/>
        <w:gridCol w:w="717"/>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gridSpan w:val="2"/>
            <w:vMerge w:val="restart"/>
            <w:noWrap w:val="0"/>
            <w:vAlign w:val="center"/>
          </w:tcPr>
          <w:p>
            <w:pPr>
              <w:spacing w:before="120"/>
              <w:jc w:val="center"/>
              <w:rPr>
                <w:sz w:val="24"/>
                <w:szCs w:val="24"/>
              </w:rPr>
            </w:pPr>
            <w:r>
              <w:rPr>
                <w:rFonts w:hint="eastAsia"/>
                <w:sz w:val="24"/>
                <w:szCs w:val="24"/>
              </w:rPr>
              <w:t>过程与活动、</w:t>
            </w:r>
          </w:p>
          <w:p>
            <w:pPr>
              <w:jc w:val="center"/>
              <w:rPr>
                <w:rFonts w:hint="eastAsia"/>
                <w:kern w:val="2"/>
                <w:sz w:val="21"/>
                <w:szCs w:val="21"/>
                <w:lang w:val="en-US" w:eastAsia="zh-CN" w:bidi="ar-SA"/>
              </w:rPr>
            </w:pPr>
            <w:r>
              <w:rPr>
                <w:rFonts w:hint="eastAsia"/>
                <w:sz w:val="24"/>
                <w:szCs w:val="24"/>
              </w:rPr>
              <w:t>抽样计划</w:t>
            </w:r>
          </w:p>
        </w:tc>
        <w:tc>
          <w:tcPr>
            <w:tcW w:w="746" w:type="dxa"/>
            <w:vMerge w:val="restart"/>
            <w:noWrap w:val="0"/>
            <w:vAlign w:val="center"/>
          </w:tcPr>
          <w:p>
            <w:pPr>
              <w:rPr>
                <w:sz w:val="24"/>
                <w:szCs w:val="24"/>
              </w:rPr>
            </w:pPr>
            <w:r>
              <w:rPr>
                <w:rFonts w:hint="eastAsia"/>
                <w:sz w:val="24"/>
                <w:szCs w:val="24"/>
              </w:rPr>
              <w:t>涉及</w:t>
            </w:r>
          </w:p>
          <w:p>
            <w:pPr>
              <w:rPr>
                <w:rFonts w:hint="eastAsia"/>
                <w:kern w:val="2"/>
                <w:sz w:val="21"/>
                <w:szCs w:val="21"/>
                <w:lang w:val="en-US" w:eastAsia="zh-CN" w:bidi="ar-SA"/>
              </w:rPr>
            </w:pPr>
            <w:r>
              <w:rPr>
                <w:rFonts w:hint="eastAsia"/>
                <w:sz w:val="24"/>
                <w:szCs w:val="24"/>
              </w:rPr>
              <w:t>条款</w:t>
            </w:r>
          </w:p>
        </w:tc>
        <w:tc>
          <w:tcPr>
            <w:tcW w:w="11763" w:type="dxa"/>
            <w:gridSpan w:val="3"/>
            <w:noWrap w:val="0"/>
            <w:vAlign w:val="center"/>
          </w:tcPr>
          <w:p>
            <w:pPr>
              <w:rPr>
                <w:rFonts w:hint="default" w:eastAsia="宋体"/>
                <w:color w:val="auto"/>
                <w:kern w:val="2"/>
                <w:sz w:val="24"/>
                <w:szCs w:val="24"/>
                <w:lang w:val="en-US" w:eastAsia="zh-CN" w:bidi="ar-SA"/>
              </w:rPr>
            </w:pPr>
            <w:r>
              <w:rPr>
                <w:rFonts w:hint="eastAsia"/>
                <w:color w:val="auto"/>
                <w:sz w:val="24"/>
                <w:szCs w:val="24"/>
              </w:rPr>
              <w:t>受审核部门：</w:t>
            </w:r>
            <w:r>
              <w:rPr>
                <w:rFonts w:hint="eastAsia"/>
                <w:color w:val="auto"/>
                <w:sz w:val="24"/>
                <w:szCs w:val="24"/>
                <w:lang w:val="en-US" w:eastAsia="zh-CN"/>
              </w:rPr>
              <w:t>办公室       负责人</w:t>
            </w:r>
            <w:r>
              <w:rPr>
                <w:rFonts w:hint="eastAsia"/>
                <w:color w:val="auto"/>
                <w:sz w:val="24"/>
                <w:szCs w:val="24"/>
                <w:lang w:eastAsia="zh-CN"/>
              </w:rPr>
              <w:t>：</w:t>
            </w:r>
            <w:r>
              <w:rPr>
                <w:rFonts w:hint="eastAsia"/>
                <w:color w:val="auto"/>
                <w:sz w:val="24"/>
                <w:szCs w:val="24"/>
                <w:lang w:val="en-US" w:eastAsia="zh-CN"/>
              </w:rPr>
              <w:t>刘璞</w:t>
            </w:r>
          </w:p>
        </w:tc>
        <w:tc>
          <w:tcPr>
            <w:tcW w:w="737" w:type="dxa"/>
            <w:gridSpan w:val="2"/>
            <w:vMerge w:val="restart"/>
            <w:noWrap w:val="0"/>
            <w:vAlign w:val="center"/>
          </w:tcPr>
          <w:p>
            <w:pPr>
              <w:rPr>
                <w:rFonts w:hint="eastAsia"/>
                <w:kern w:val="2"/>
                <w:sz w:val="24"/>
                <w:szCs w:val="24"/>
                <w:lang w:val="en-US" w:eastAsia="zh-CN" w:bidi="ar-SA"/>
              </w:rPr>
            </w:pPr>
            <w:r>
              <w:rPr>
                <w:rFonts w:hint="eastAsia"/>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gridSpan w:val="2"/>
            <w:vMerge w:val="continue"/>
            <w:noWrap w:val="0"/>
            <w:vAlign w:val="center"/>
          </w:tcPr>
          <w:p/>
        </w:tc>
        <w:tc>
          <w:tcPr>
            <w:tcW w:w="746" w:type="dxa"/>
            <w:vMerge w:val="continue"/>
            <w:noWrap w:val="0"/>
            <w:vAlign w:val="center"/>
          </w:tcPr>
          <w:p/>
        </w:tc>
        <w:tc>
          <w:tcPr>
            <w:tcW w:w="11763" w:type="dxa"/>
            <w:gridSpan w:val="3"/>
            <w:noWrap w:val="0"/>
            <w:vAlign w:val="center"/>
          </w:tcPr>
          <w:p>
            <w:pPr>
              <w:spacing w:before="120"/>
              <w:rPr>
                <w:rFonts w:hint="default" w:eastAsia="宋体"/>
                <w:color w:val="auto"/>
                <w:kern w:val="2"/>
                <w:sz w:val="21"/>
                <w:szCs w:val="21"/>
                <w:lang w:val="en-US" w:eastAsia="zh-CN" w:bidi="ar-SA"/>
              </w:rPr>
            </w:pPr>
            <w:r>
              <w:rPr>
                <w:rFonts w:hint="eastAsia"/>
                <w:color w:val="auto"/>
                <w:sz w:val="24"/>
                <w:szCs w:val="24"/>
              </w:rPr>
              <w:t>审核员：</w:t>
            </w:r>
            <w:r>
              <w:rPr>
                <w:rFonts w:hint="eastAsia"/>
                <w:color w:val="auto"/>
                <w:sz w:val="24"/>
                <w:szCs w:val="24"/>
                <w:lang w:val="en-US" w:eastAsia="zh-CN"/>
              </w:rPr>
              <w:t xml:space="preserve">徐红英      技术专家：赵京然      </w:t>
            </w:r>
            <w:r>
              <w:rPr>
                <w:rFonts w:hint="eastAsia"/>
                <w:color w:val="auto"/>
                <w:sz w:val="24"/>
                <w:szCs w:val="24"/>
              </w:rPr>
              <w:t>审核时间：</w:t>
            </w:r>
            <w:r>
              <w:rPr>
                <w:rFonts w:hint="eastAsia"/>
                <w:color w:val="auto"/>
                <w:sz w:val="24"/>
                <w:szCs w:val="24"/>
                <w:lang w:val="en-US" w:eastAsia="zh-CN"/>
              </w:rPr>
              <w:t xml:space="preserve">2021.06.25 </w:t>
            </w:r>
          </w:p>
        </w:tc>
        <w:tc>
          <w:tcPr>
            <w:tcW w:w="737" w:type="dxa"/>
            <w:gridSpan w:val="2"/>
            <w:vMerge w:val="continue"/>
            <w:noWrap w:val="0"/>
            <w:vAlign w:val="center"/>
          </w:tcPr>
          <w:p>
            <w:pP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gridSpan w:val="2"/>
            <w:vMerge w:val="continue"/>
            <w:noWrap w:val="0"/>
            <w:vAlign w:val="center"/>
          </w:tcPr>
          <w:p>
            <w:pPr>
              <w:rPr>
                <w:rFonts w:hint="eastAsia"/>
                <w:sz w:val="24"/>
                <w:szCs w:val="24"/>
              </w:rPr>
            </w:pPr>
          </w:p>
        </w:tc>
        <w:tc>
          <w:tcPr>
            <w:tcW w:w="746" w:type="dxa"/>
            <w:vMerge w:val="continue"/>
            <w:noWrap w:val="0"/>
            <w:vAlign w:val="center"/>
          </w:tcPr>
          <w:p>
            <w:pPr>
              <w:rPr>
                <w:rFonts w:hint="eastAsia"/>
                <w:sz w:val="24"/>
                <w:szCs w:val="24"/>
              </w:rPr>
            </w:pPr>
          </w:p>
        </w:tc>
        <w:tc>
          <w:tcPr>
            <w:tcW w:w="11763" w:type="dxa"/>
            <w:gridSpan w:val="3"/>
            <w:noWrap w:val="0"/>
            <w:vAlign w:val="center"/>
          </w:tcPr>
          <w:p>
            <w:pPr>
              <w:rPr>
                <w:rFonts w:hint="eastAsia"/>
                <w:color w:val="auto"/>
                <w:kern w:val="2"/>
                <w:sz w:val="24"/>
                <w:szCs w:val="24"/>
                <w:lang w:val="en-US" w:eastAsia="zh-CN" w:bidi="ar-SA"/>
              </w:rPr>
            </w:pPr>
            <w:r>
              <w:rPr>
                <w:rFonts w:hint="eastAsia"/>
                <w:color w:val="auto"/>
                <w:sz w:val="24"/>
                <w:szCs w:val="24"/>
              </w:rPr>
              <w:t>审核条款：</w:t>
            </w:r>
            <w:r>
              <w:rPr>
                <w:rFonts w:hint="eastAsia" w:ascii="Times New Roman" w:hAnsi="Times New Roman" w:cs="Times New Roman"/>
                <w:color w:val="auto"/>
                <w:sz w:val="21"/>
                <w:szCs w:val="21"/>
              </w:rPr>
              <w:t>E</w:t>
            </w:r>
            <w:r>
              <w:rPr>
                <w:rFonts w:hint="eastAsia" w:ascii="Times New Roman" w:hAnsi="Times New Roman" w:cs="Times New Roman"/>
                <w:color w:val="auto"/>
                <w:sz w:val="21"/>
                <w:szCs w:val="21"/>
                <w:lang w:val="en-US" w:eastAsia="zh-CN"/>
              </w:rPr>
              <w:t>O5.3</w:t>
            </w:r>
            <w:r>
              <w:rPr>
                <w:rFonts w:hint="eastAsia" w:ascii="Times New Roman" w:hAnsi="Times New Roman" w:cs="Times New Roman"/>
                <w:color w:val="auto"/>
                <w:sz w:val="21"/>
                <w:szCs w:val="21"/>
              </w:rPr>
              <w:t>/7.2/7.3/7.4/7.5/8.1/8.2/9.2/10.2</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O5.4</w:t>
            </w:r>
          </w:p>
        </w:tc>
        <w:tc>
          <w:tcPr>
            <w:tcW w:w="737" w:type="dxa"/>
            <w:gridSpan w:val="2"/>
            <w:vMerge w:val="continue"/>
            <w:noWrap w:val="0"/>
            <w:vAlign w:val="center"/>
          </w:tcPr>
          <w:p>
            <w:pP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38" w:type="dxa"/>
            <w:gridSpan w:val="2"/>
            <w:noWrap w:val="0"/>
            <w:vAlign w:val="center"/>
          </w:tcPr>
          <w:p>
            <w:pPr>
              <w:rPr>
                <w:rFonts w:hint="eastAsia"/>
                <w:sz w:val="21"/>
                <w:szCs w:val="21"/>
              </w:rPr>
            </w:pPr>
            <w:r>
              <w:rPr>
                <w:rFonts w:hint="eastAsia"/>
                <w:sz w:val="21"/>
                <w:szCs w:val="21"/>
              </w:rPr>
              <w:t>组织的岗位、职责权限</w:t>
            </w:r>
          </w:p>
        </w:tc>
        <w:tc>
          <w:tcPr>
            <w:tcW w:w="746" w:type="dxa"/>
            <w:noWrap w:val="0"/>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w:t>
            </w:r>
          </w:p>
        </w:tc>
        <w:tc>
          <w:tcPr>
            <w:tcW w:w="11763" w:type="dxa"/>
            <w:gridSpan w:val="3"/>
            <w:noWrap w:val="0"/>
            <w:vAlign w:val="center"/>
          </w:tcPr>
          <w:p>
            <w:pPr>
              <w:rPr>
                <w:rFonts w:hint="eastAsia"/>
                <w:color w:val="auto"/>
                <w:sz w:val="21"/>
                <w:szCs w:val="21"/>
                <w:lang w:val="en-US" w:eastAsia="zh-CN"/>
              </w:rPr>
            </w:pPr>
            <w:r>
              <w:rPr>
                <w:rFonts w:hint="eastAsia"/>
                <w:color w:val="auto"/>
                <w:sz w:val="21"/>
                <w:szCs w:val="21"/>
              </w:rPr>
              <w:t>部门负责人：</w:t>
            </w:r>
            <w:r>
              <w:rPr>
                <w:rFonts w:hint="eastAsia"/>
                <w:color w:val="auto"/>
                <w:sz w:val="21"/>
                <w:szCs w:val="21"/>
                <w:lang w:val="en-US" w:eastAsia="zh-CN"/>
              </w:rPr>
              <w:t>刘璞</w:t>
            </w:r>
          </w:p>
          <w:p>
            <w:pPr>
              <w:rPr>
                <w:rFonts w:hint="eastAsia"/>
                <w:color w:val="auto"/>
                <w:sz w:val="21"/>
                <w:szCs w:val="21"/>
              </w:rPr>
            </w:pPr>
            <w:r>
              <w:rPr>
                <w:rFonts w:hint="eastAsia"/>
                <w:color w:val="auto"/>
                <w:sz w:val="21"/>
                <w:szCs w:val="21"/>
              </w:rPr>
              <w:t>—在总经理的指导下协助识别企业内外部环境，组织各部门制定应对风险和机遇的措施。</w:t>
            </w:r>
          </w:p>
          <w:p>
            <w:pPr>
              <w:rPr>
                <w:rFonts w:hint="eastAsia"/>
                <w:color w:val="auto"/>
                <w:sz w:val="21"/>
                <w:szCs w:val="21"/>
              </w:rPr>
            </w:pPr>
            <w:r>
              <w:rPr>
                <w:rFonts w:hint="eastAsia"/>
                <w:color w:val="auto"/>
                <w:sz w:val="21"/>
                <w:szCs w:val="21"/>
              </w:rPr>
              <w:t>—负责组织开展</w:t>
            </w:r>
            <w:r>
              <w:rPr>
                <w:rFonts w:hint="eastAsia"/>
                <w:color w:val="auto"/>
                <w:sz w:val="21"/>
                <w:szCs w:val="21"/>
                <w:lang w:eastAsia="zh-CN"/>
              </w:rPr>
              <w:t xml:space="preserve">  </w:t>
            </w:r>
            <w:r>
              <w:rPr>
                <w:rFonts w:hint="eastAsia"/>
                <w:color w:val="auto"/>
                <w:sz w:val="21"/>
                <w:szCs w:val="21"/>
              </w:rPr>
              <w:t>GB/T2400l-2016、ISO45001:2018标准的宣贯活动。</w:t>
            </w:r>
          </w:p>
          <w:p>
            <w:pPr>
              <w:rPr>
                <w:rFonts w:hint="eastAsia"/>
                <w:color w:val="auto"/>
                <w:sz w:val="21"/>
                <w:szCs w:val="21"/>
              </w:rPr>
            </w:pPr>
            <w:r>
              <w:rPr>
                <w:rFonts w:hint="eastAsia"/>
                <w:color w:val="auto"/>
                <w:sz w:val="21"/>
                <w:szCs w:val="21"/>
              </w:rPr>
              <w:t>—负责制定年度内部审核计划，组织实施内部审核，并监督检查纠正措施的落实。</w:t>
            </w:r>
          </w:p>
          <w:p>
            <w:pPr>
              <w:rPr>
                <w:rFonts w:hint="eastAsia"/>
                <w:color w:val="auto"/>
                <w:sz w:val="21"/>
                <w:szCs w:val="21"/>
              </w:rPr>
            </w:pPr>
            <w:r>
              <w:rPr>
                <w:rFonts w:hint="eastAsia"/>
                <w:color w:val="auto"/>
                <w:sz w:val="21"/>
                <w:szCs w:val="21"/>
              </w:rPr>
              <w:t>—负责筹备管理评审工作。</w:t>
            </w:r>
          </w:p>
          <w:p>
            <w:pPr>
              <w:rPr>
                <w:rFonts w:hint="eastAsia"/>
                <w:color w:val="auto"/>
                <w:sz w:val="21"/>
                <w:szCs w:val="21"/>
              </w:rPr>
            </w:pPr>
            <w:r>
              <w:rPr>
                <w:rFonts w:hint="eastAsia"/>
                <w:color w:val="auto"/>
                <w:sz w:val="21"/>
                <w:szCs w:val="21"/>
              </w:rPr>
              <w:t>—负责公司的人力资源管理工作。</w:t>
            </w:r>
          </w:p>
          <w:p>
            <w:pPr>
              <w:rPr>
                <w:rFonts w:hint="eastAsia"/>
                <w:color w:val="auto"/>
                <w:sz w:val="21"/>
                <w:szCs w:val="21"/>
              </w:rPr>
            </w:pPr>
            <w:r>
              <w:rPr>
                <w:rFonts w:hint="eastAsia"/>
                <w:color w:val="auto"/>
                <w:sz w:val="21"/>
                <w:szCs w:val="21"/>
              </w:rPr>
              <w:t>—负责管理体系的改进，包括纠正措施的综合管理；负责组织管理体系过程的监视和测量。</w:t>
            </w:r>
          </w:p>
          <w:p>
            <w:pPr>
              <w:rPr>
                <w:rFonts w:hint="eastAsia"/>
                <w:color w:val="auto"/>
                <w:sz w:val="21"/>
                <w:szCs w:val="21"/>
              </w:rPr>
            </w:pPr>
            <w:r>
              <w:rPr>
                <w:rFonts w:hint="eastAsia"/>
                <w:color w:val="auto"/>
                <w:sz w:val="21"/>
                <w:szCs w:val="21"/>
              </w:rPr>
              <w:t>—负责公司的信息沟通与交流工作。</w:t>
            </w:r>
          </w:p>
          <w:p>
            <w:pPr>
              <w:rPr>
                <w:rFonts w:hint="eastAsia"/>
                <w:color w:val="auto"/>
                <w:sz w:val="21"/>
                <w:szCs w:val="21"/>
              </w:rPr>
            </w:pPr>
            <w:r>
              <w:rPr>
                <w:rFonts w:hint="eastAsia"/>
                <w:color w:val="auto"/>
                <w:sz w:val="21"/>
                <w:szCs w:val="21"/>
              </w:rPr>
              <w:t>—负责组织公司办公区危险源/环境因素的识别、评价、控制、更新工作、制定办公区的管理方案</w:t>
            </w:r>
          </w:p>
          <w:p>
            <w:pPr>
              <w:rPr>
                <w:rFonts w:hint="eastAsia"/>
                <w:color w:val="auto"/>
                <w:sz w:val="21"/>
                <w:szCs w:val="21"/>
              </w:rPr>
            </w:pPr>
            <w:r>
              <w:rPr>
                <w:rFonts w:hint="eastAsia"/>
                <w:color w:val="auto"/>
                <w:sz w:val="21"/>
                <w:szCs w:val="21"/>
              </w:rPr>
              <w:t>—负责法律法规的收集与合规性评价工作</w:t>
            </w:r>
          </w:p>
          <w:p>
            <w:pPr>
              <w:rPr>
                <w:rFonts w:hint="eastAsia"/>
                <w:color w:val="auto"/>
                <w:sz w:val="21"/>
                <w:szCs w:val="21"/>
              </w:rPr>
            </w:pPr>
            <w:r>
              <w:rPr>
                <w:rFonts w:hint="eastAsia"/>
                <w:color w:val="auto"/>
                <w:sz w:val="21"/>
                <w:szCs w:val="21"/>
              </w:rPr>
              <w:t>----负责公司的环境/安全事故、事件、不符合调查处理控制工作</w:t>
            </w:r>
          </w:p>
          <w:p>
            <w:pPr>
              <w:rPr>
                <w:rFonts w:hint="eastAsia"/>
                <w:color w:val="auto"/>
                <w:sz w:val="21"/>
                <w:szCs w:val="21"/>
              </w:rPr>
            </w:pPr>
            <w:r>
              <w:rPr>
                <w:rFonts w:hint="eastAsia"/>
                <w:color w:val="auto"/>
                <w:sz w:val="21"/>
                <w:szCs w:val="21"/>
              </w:rPr>
              <w:t>—负责组织办公区危险源/环境因素的识别、评价、控制、更新工作。</w:t>
            </w:r>
          </w:p>
          <w:p>
            <w:pPr>
              <w:rPr>
                <w:rFonts w:hint="eastAsia" w:ascii="宋体" w:hAnsi="宋体" w:eastAsia="宋体" w:cs="宋体"/>
                <w:b w:val="0"/>
                <w:bCs w:val="0"/>
                <w:color w:val="auto"/>
                <w:sz w:val="21"/>
                <w:szCs w:val="21"/>
                <w:highlight w:val="none"/>
              </w:rPr>
            </w:pPr>
            <w:r>
              <w:rPr>
                <w:rFonts w:hint="eastAsia" w:eastAsia="宋体"/>
                <w:color w:val="auto"/>
                <w:sz w:val="21"/>
                <w:szCs w:val="21"/>
                <w:lang w:val="en-US" w:eastAsia="zh-CN"/>
              </w:rPr>
              <w:t>----</w:t>
            </w:r>
            <w:r>
              <w:rPr>
                <w:rFonts w:hint="eastAsia" w:ascii="宋体" w:hAnsi="宋体" w:eastAsia="宋体" w:cs="宋体"/>
                <w:b w:val="0"/>
                <w:bCs w:val="0"/>
                <w:color w:val="auto"/>
                <w:sz w:val="21"/>
                <w:szCs w:val="21"/>
                <w:highlight w:val="none"/>
              </w:rPr>
              <w:t>定期组织相关人员进行体检和劳保用品的发放</w:t>
            </w:r>
            <w:r>
              <w:rPr>
                <w:rFonts w:hint="eastAsia" w:ascii="宋体" w:hAnsi="宋体" w:eastAsia="宋体" w:cs="宋体"/>
                <w:b w:val="0"/>
                <w:bCs w:val="0"/>
                <w:color w:val="auto"/>
                <w:sz w:val="21"/>
                <w:szCs w:val="21"/>
                <w:highlight w:val="none"/>
                <w:lang w:val="en-US" w:eastAsia="zh-CN"/>
              </w:rPr>
              <w:t>.</w:t>
            </w:r>
          </w:p>
          <w:p>
            <w:pPr>
              <w:rPr>
                <w:rFonts w:hint="default" w:eastAsia="宋体"/>
                <w:color w:val="auto"/>
                <w:lang w:val="en-US" w:eastAsia="zh-CN"/>
              </w:rPr>
            </w:pPr>
            <w:r>
              <w:rPr>
                <w:rFonts w:hint="eastAsia"/>
                <w:color w:val="auto"/>
                <w:lang w:val="en-US" w:eastAsia="zh-CN"/>
              </w:rPr>
              <w:t>----负责应急管理并定期组织应急预案演练</w:t>
            </w:r>
          </w:p>
          <w:p>
            <w:pPr>
              <w:rPr>
                <w:rFonts w:hint="eastAsia"/>
                <w:color w:val="auto"/>
                <w:sz w:val="21"/>
                <w:szCs w:val="21"/>
              </w:rPr>
            </w:pPr>
            <w:r>
              <w:rPr>
                <w:rFonts w:hint="eastAsia"/>
                <w:color w:val="auto"/>
                <w:sz w:val="21"/>
                <w:szCs w:val="21"/>
              </w:rPr>
              <w:t>职责明确，基本完整。</w:t>
            </w:r>
          </w:p>
        </w:tc>
        <w:tc>
          <w:tcPr>
            <w:tcW w:w="737" w:type="dxa"/>
            <w:gridSpan w:val="2"/>
            <w:noWrap w:val="0"/>
            <w:vAlign w:val="center"/>
          </w:tcPr>
          <w:p>
            <w:pPr>
              <w:rPr>
                <w:rFonts w:hint="default" w:eastAsia="宋体"/>
                <w:sz w:val="21"/>
                <w:szCs w:val="21"/>
                <w:lang w:val="en-US" w:eastAsia="zh-CN"/>
              </w:rPr>
            </w:pPr>
            <w:r>
              <w:rPr>
                <w:rFonts w:hint="eastAsia"/>
                <w:sz w:val="21"/>
                <w:szCs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gridSpan w:val="2"/>
            <w:noWrap w:val="0"/>
            <w:vAlign w:val="center"/>
          </w:tcPr>
          <w:p>
            <w:pPr>
              <w:rPr>
                <w:rFonts w:hint="eastAsia" w:eastAsia="宋体"/>
                <w:sz w:val="21"/>
                <w:szCs w:val="21"/>
                <w:lang w:val="en-US" w:eastAsia="zh-CN"/>
              </w:rPr>
            </w:pPr>
            <w:r>
              <w:rPr>
                <w:rFonts w:hint="eastAsia"/>
                <w:sz w:val="21"/>
                <w:szCs w:val="21"/>
              </w:rPr>
              <w:t>能力</w:t>
            </w:r>
            <w:r>
              <w:rPr>
                <w:rFonts w:hint="eastAsia"/>
                <w:sz w:val="21"/>
                <w:szCs w:val="21"/>
                <w:lang w:eastAsia="zh-CN"/>
              </w:rPr>
              <w:t>、</w:t>
            </w:r>
            <w:r>
              <w:rPr>
                <w:rFonts w:hint="eastAsia"/>
                <w:sz w:val="21"/>
                <w:szCs w:val="21"/>
                <w:lang w:val="en-US" w:eastAsia="zh-CN"/>
              </w:rPr>
              <w:t>意识</w:t>
            </w:r>
            <w:r>
              <w:rPr>
                <w:rFonts w:hint="eastAsia"/>
                <w:sz w:val="21"/>
                <w:szCs w:val="21"/>
                <w:lang w:eastAsia="zh-CN"/>
              </w:rPr>
              <w:t>’</w:t>
            </w:r>
          </w:p>
        </w:tc>
        <w:tc>
          <w:tcPr>
            <w:tcW w:w="746" w:type="dxa"/>
            <w:noWrap w:val="0"/>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default" w:eastAsia="宋体"/>
                <w:sz w:val="21"/>
                <w:szCs w:val="21"/>
                <w:lang w:val="en-US" w:eastAsia="zh-CN"/>
              </w:rPr>
            </w:pPr>
            <w:r>
              <w:rPr>
                <w:rFonts w:hint="eastAsia"/>
                <w:sz w:val="21"/>
                <w:szCs w:val="21"/>
              </w:rPr>
              <w:t>7.2</w:t>
            </w:r>
            <w:r>
              <w:rPr>
                <w:rFonts w:hint="eastAsia"/>
                <w:sz w:val="21"/>
                <w:szCs w:val="21"/>
                <w:lang w:eastAsia="zh-CN"/>
              </w:rPr>
              <w:t>、</w:t>
            </w:r>
            <w:r>
              <w:rPr>
                <w:rFonts w:hint="eastAsia"/>
                <w:sz w:val="21"/>
                <w:szCs w:val="21"/>
                <w:lang w:val="en-US" w:eastAsia="zh-CN"/>
              </w:rPr>
              <w:t>7.3</w:t>
            </w:r>
          </w:p>
        </w:tc>
        <w:tc>
          <w:tcPr>
            <w:tcW w:w="11763" w:type="dxa"/>
            <w:gridSpan w:val="3"/>
            <w:noWrap w:val="0"/>
            <w:vAlign w:val="center"/>
          </w:tcPr>
          <w:p>
            <w:pPr>
              <w:ind w:firstLine="420" w:firstLineChars="200"/>
              <w:rPr>
                <w:rFonts w:hint="eastAsia"/>
                <w:strike w:val="0"/>
                <w:dstrike w:val="0"/>
                <w:color w:val="auto"/>
                <w:sz w:val="21"/>
                <w:szCs w:val="21"/>
              </w:rPr>
            </w:pPr>
            <w:r>
              <w:rPr>
                <w:rFonts w:hint="eastAsia"/>
                <w:strike w:val="0"/>
                <w:dstrike w:val="0"/>
                <w:color w:val="auto"/>
                <w:sz w:val="21"/>
                <w:szCs w:val="21"/>
              </w:rPr>
              <w:t>编制了《人力资源管理程序》，规定了从事环境、安全管理方面人员的资源需求、岗位能力要求、职权的规定、培训需求以及对人员的培训管理等，确保人员数量、能力能满足体系的运行要求，基本有效。</w:t>
            </w:r>
          </w:p>
          <w:p>
            <w:pPr>
              <w:pStyle w:val="3"/>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公司制定了</w:t>
            </w:r>
            <w:r>
              <w:rPr>
                <w:rStyle w:val="10"/>
                <w:rFonts w:hint="eastAsia" w:ascii="宋体" w:hAnsi="宋体" w:eastAsia="宋体" w:cs="宋体"/>
                <w:b w:val="0"/>
                <w:bCs w:val="0"/>
                <w:color w:val="auto"/>
                <w:sz w:val="21"/>
                <w:szCs w:val="21"/>
              </w:rPr>
              <w:t>岗位人员任职要求</w:t>
            </w:r>
            <w:r>
              <w:rPr>
                <w:rStyle w:val="10"/>
                <w:rFonts w:hint="eastAsia" w:ascii="宋体" w:hAnsi="宋体" w:eastAsia="宋体" w:cs="宋体"/>
                <w:b w:val="0"/>
                <w:bCs w:val="0"/>
                <w:color w:val="auto"/>
                <w:sz w:val="21"/>
                <w:szCs w:val="21"/>
                <w:lang w:val="en-US" w:eastAsia="zh-CN"/>
              </w:rPr>
              <w:t>管理制度、</w:t>
            </w:r>
            <w:bookmarkStart w:id="4" w:name="_Toc342444289"/>
            <w:bookmarkStart w:id="5" w:name="_Toc352444453"/>
            <w:r>
              <w:rPr>
                <w:rFonts w:hint="eastAsia" w:ascii="宋体" w:hAnsi="宋体" w:eastAsia="宋体" w:cs="宋体"/>
                <w:b w:val="0"/>
                <w:bCs w:val="0"/>
                <w:color w:val="auto"/>
                <w:sz w:val="21"/>
                <w:szCs w:val="21"/>
              </w:rPr>
              <w:t>岗前教育制度</w:t>
            </w:r>
            <w:bookmarkEnd w:id="4"/>
            <w:bookmarkEnd w:id="5"/>
            <w:r>
              <w:rPr>
                <w:rFonts w:hint="eastAsia" w:ascii="宋体" w:hAnsi="宋体" w:eastAsia="宋体" w:cs="宋体"/>
                <w:b w:val="0"/>
                <w:bCs w:val="0"/>
                <w:color w:val="auto"/>
                <w:sz w:val="21"/>
                <w:szCs w:val="21"/>
                <w:lang w:eastAsia="zh-CN"/>
              </w:rPr>
              <w:t>、</w:t>
            </w:r>
            <w:r>
              <w:rPr>
                <w:rStyle w:val="10"/>
                <w:rFonts w:hint="eastAsia" w:ascii="宋体" w:hAnsi="宋体" w:eastAsia="宋体" w:cs="宋体"/>
                <w:b w:val="0"/>
                <w:bCs w:val="0"/>
                <w:color w:val="auto"/>
                <w:sz w:val="21"/>
                <w:szCs w:val="21"/>
              </w:rPr>
              <w:t>安全教育培训考核制度</w:t>
            </w:r>
            <w:r>
              <w:rPr>
                <w:rFonts w:hint="eastAsia" w:ascii="宋体" w:hAnsi="宋体" w:eastAsia="宋体" w:cs="宋体"/>
                <w:b w:val="0"/>
                <w:bCs w:val="0"/>
                <w:color w:val="auto"/>
                <w:sz w:val="21"/>
                <w:szCs w:val="21"/>
                <w:lang w:val="en-US" w:eastAsia="zh-CN"/>
              </w:rPr>
              <w:t>等制度</w:t>
            </w:r>
            <w:r>
              <w:rPr>
                <w:rFonts w:hint="eastAsia" w:ascii="宋体" w:hAnsi="宋体" w:eastAsia="宋体" w:cs="宋体"/>
                <w:b w:val="0"/>
                <w:bCs w:val="0"/>
                <w:color w:val="auto"/>
                <w:sz w:val="21"/>
                <w:szCs w:val="21"/>
                <w:highlight w:val="none"/>
              </w:rPr>
              <w:t>通过培训和其他措施提高员工的能力，增强员工的环境与职业健康安全管理的意识</w:t>
            </w:r>
            <w:r>
              <w:rPr>
                <w:rFonts w:hint="eastAsia" w:ascii="宋体" w:hAnsi="宋体" w:eastAsia="宋体" w:cs="宋体"/>
                <w:b w:val="0"/>
                <w:bCs w:val="0"/>
                <w:color w:val="auto"/>
                <w:sz w:val="21"/>
                <w:szCs w:val="21"/>
                <w:highlight w:val="none"/>
                <w:lang w:val="en-US" w:eastAsia="zh-CN"/>
              </w:rPr>
              <w:t>和能力</w:t>
            </w:r>
            <w:r>
              <w:rPr>
                <w:rFonts w:hint="eastAsia" w:ascii="宋体" w:hAnsi="宋体" w:eastAsia="宋体" w:cs="宋体"/>
                <w:b w:val="0"/>
                <w:bCs w:val="0"/>
                <w:color w:val="auto"/>
                <w:sz w:val="21"/>
                <w:szCs w:val="21"/>
                <w:highlight w:val="none"/>
              </w:rPr>
              <w:t>，使员工满足所从事的环境、职业健康安全工作对能力的要求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胜任其工作岗位。。</w:t>
            </w:r>
          </w:p>
          <w:p>
            <w:pPr>
              <w:pStyle w:val="3"/>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提供《岗位工作人员任职要求》，对总经理、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、办公室、</w:t>
            </w:r>
            <w:r>
              <w:rPr>
                <w:rFonts w:hint="eastAsia" w:hAnsi="宋体" w:eastAsia="宋体" w:cs="宋体"/>
                <w:b w:val="0"/>
                <w:bCs w:val="0"/>
                <w:color w:val="auto"/>
                <w:sz w:val="21"/>
                <w:szCs w:val="21"/>
                <w:highlight w:val="none"/>
                <w:lang w:val="en-US" w:eastAsia="zh-CN"/>
              </w:rPr>
              <w:t>技术部、市场部</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工作能力权限、任职要求与内容等作出了规定。</w:t>
            </w:r>
          </w:p>
          <w:p>
            <w:pPr>
              <w:keepNext w:val="0"/>
              <w:keepLines w:val="0"/>
              <w:pageBreakBefore w:val="0"/>
              <w:widowControl w:val="0"/>
              <w:kinsoku/>
              <w:wordWrap/>
              <w:overflowPunct/>
              <w:topLinePunct w:val="0"/>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提供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人员能力评价记录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，其中包括：总经理、各部门负责人等。能够满足公司EO管理体系运行以及体系覆盖</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服务的需求。</w:t>
            </w:r>
          </w:p>
          <w:p>
            <w:pPr>
              <w:pStyle w:val="3"/>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抽查：</w:t>
            </w:r>
            <w:r>
              <w:rPr>
                <w:rFonts w:hint="eastAsia" w:hAnsi="宋体" w:eastAsia="宋体" w:cs="宋体"/>
                <w:b w:val="0"/>
                <w:bCs w:val="0"/>
                <w:color w:val="auto"/>
                <w:kern w:val="2"/>
                <w:sz w:val="21"/>
                <w:szCs w:val="21"/>
                <w:highlight w:val="none"/>
                <w:lang w:val="en-US" w:eastAsia="zh-CN" w:bidi="ar-SA"/>
              </w:rPr>
              <w:t>刘璞</w:t>
            </w:r>
            <w:r>
              <w:rPr>
                <w:rFonts w:hint="eastAsia" w:ascii="宋体" w:hAnsi="宋体" w:eastAsia="宋体" w:cs="宋体"/>
                <w:b w:val="0"/>
                <w:bCs w:val="0"/>
                <w:color w:val="auto"/>
                <w:sz w:val="21"/>
                <w:szCs w:val="21"/>
                <w:highlight w:val="none"/>
              </w:rPr>
              <w:t>等任职人员，综合评价：各岗位人员均</w:t>
            </w:r>
            <w:r>
              <w:rPr>
                <w:rFonts w:hint="eastAsia" w:ascii="宋体" w:hAnsi="宋体" w:eastAsia="宋体" w:cs="宋体"/>
                <w:b w:val="0"/>
                <w:bCs w:val="0"/>
                <w:color w:val="auto"/>
                <w:sz w:val="21"/>
                <w:szCs w:val="21"/>
                <w:highlight w:val="none"/>
                <w:lang w:val="en-US" w:eastAsia="zh-CN"/>
              </w:rPr>
              <w:t>适合本岗位</w:t>
            </w:r>
            <w:r>
              <w:rPr>
                <w:rFonts w:hint="eastAsia" w:ascii="宋体" w:hAnsi="宋体" w:eastAsia="宋体" w:cs="宋体"/>
                <w:b w:val="0"/>
                <w:bCs w:val="0"/>
                <w:color w:val="auto"/>
                <w:sz w:val="21"/>
                <w:szCs w:val="21"/>
                <w:highlight w:val="none"/>
              </w:rPr>
              <w:t>，能满足要求。</w:t>
            </w:r>
          </w:p>
          <w:p>
            <w:pPr>
              <w:pStyle w:val="6"/>
              <w:ind w:firstLine="420" w:firstLineChars="200"/>
              <w:jc w:val="both"/>
              <w:rPr>
                <w:rFonts w:hint="eastAsia"/>
                <w:color w:val="auto"/>
                <w:sz w:val="21"/>
                <w:szCs w:val="21"/>
                <w:u w:val="none"/>
                <w:lang w:val="en-US" w:eastAsia="zh-CN"/>
              </w:rPr>
            </w:pPr>
            <w:r>
              <w:rPr>
                <w:rFonts w:hint="eastAsia" w:ascii="宋体" w:hAnsi="宋体" w:eastAsia="宋体" w:cs="宋体"/>
                <w:b w:val="0"/>
                <w:bCs w:val="0"/>
                <w:color w:val="auto"/>
                <w:sz w:val="21"/>
                <w:szCs w:val="21"/>
                <w:highlight w:val="none"/>
              </w:rPr>
              <w:t>目前公司人员比较稳定，自体系运行以来人员没有变化，没有新员工</w:t>
            </w:r>
            <w:r>
              <w:rPr>
                <w:rFonts w:hint="eastAsia" w:ascii="宋体" w:hAnsi="宋体" w:cs="宋体"/>
                <w:b w:val="0"/>
                <w:bCs w:val="0"/>
                <w:color w:val="auto"/>
                <w:sz w:val="21"/>
                <w:szCs w:val="21"/>
                <w:highlight w:val="none"/>
                <w:lang w:eastAsia="zh-CN"/>
              </w:rPr>
              <w:t>。</w:t>
            </w:r>
            <w:r>
              <w:rPr>
                <w:rFonts w:hint="eastAsia"/>
                <w:color w:val="auto"/>
                <w:sz w:val="21"/>
                <w:szCs w:val="21"/>
                <w:lang w:val="en-US" w:eastAsia="zh-CN"/>
              </w:rPr>
              <w:t>针对管理体系管理要求，公司通过培训以提高员工的能力及意识，通过</w:t>
            </w:r>
            <w:r>
              <w:rPr>
                <w:rFonts w:hint="eastAsia"/>
                <w:color w:val="auto"/>
                <w:sz w:val="21"/>
                <w:szCs w:val="21"/>
              </w:rPr>
              <w:t>明确各岗位要求，</w:t>
            </w:r>
            <w:r>
              <w:rPr>
                <w:rFonts w:hint="eastAsia"/>
                <w:color w:val="auto"/>
                <w:sz w:val="21"/>
                <w:szCs w:val="21"/>
                <w:lang w:val="en-US" w:eastAsia="zh-CN"/>
              </w:rPr>
              <w:t>让员工了解</w:t>
            </w:r>
            <w:r>
              <w:rPr>
                <w:rFonts w:hint="eastAsia"/>
                <w:color w:val="auto"/>
                <w:sz w:val="21"/>
                <w:szCs w:val="21"/>
              </w:rPr>
              <w:t>自身工作对</w:t>
            </w:r>
            <w:r>
              <w:rPr>
                <w:rFonts w:hint="eastAsia"/>
                <w:color w:val="auto"/>
                <w:sz w:val="21"/>
                <w:szCs w:val="21"/>
                <w:lang w:val="en-US" w:eastAsia="zh-CN"/>
              </w:rPr>
              <w:t>环境、职业健康安全</w:t>
            </w:r>
            <w:r>
              <w:rPr>
                <w:rFonts w:hint="eastAsia"/>
                <w:color w:val="auto"/>
                <w:sz w:val="21"/>
                <w:szCs w:val="21"/>
              </w:rPr>
              <w:t>目标的影响，以及如何通过培训和互相交流提高</w:t>
            </w:r>
            <w:r>
              <w:rPr>
                <w:rFonts w:hint="eastAsia"/>
                <w:color w:val="auto"/>
                <w:sz w:val="21"/>
                <w:szCs w:val="21"/>
                <w:lang w:val="en-US" w:eastAsia="zh-CN"/>
              </w:rPr>
              <w:t>环境、职业健康安全</w:t>
            </w:r>
            <w:r>
              <w:rPr>
                <w:rFonts w:hint="eastAsia"/>
                <w:color w:val="auto"/>
                <w:sz w:val="21"/>
                <w:szCs w:val="21"/>
              </w:rPr>
              <w:t>绩效等。</w:t>
            </w:r>
            <w:r>
              <w:rPr>
                <w:rFonts w:hint="eastAsia"/>
                <w:color w:val="auto"/>
                <w:sz w:val="21"/>
                <w:szCs w:val="21"/>
                <w:u w:val="none"/>
              </w:rPr>
              <w:t>现场</w:t>
            </w:r>
            <w:r>
              <w:rPr>
                <w:rFonts w:hint="eastAsia"/>
                <w:color w:val="auto"/>
                <w:sz w:val="21"/>
                <w:szCs w:val="21"/>
                <w:u w:val="none"/>
                <w:lang w:val="en-US" w:eastAsia="zh-CN"/>
              </w:rPr>
              <w:t>询问2名办公室人员，其清楚与其相关的环境/职业健康安全目标、重要环境因素及职业健康安全风险。</w:t>
            </w:r>
          </w:p>
          <w:p>
            <w:pPr>
              <w:pStyle w:val="6"/>
              <w:ind w:firstLine="420" w:firstLineChars="200"/>
              <w:jc w:val="both"/>
              <w:rPr>
                <w:rFonts w:hint="eastAsia"/>
                <w:color w:val="auto"/>
                <w:sz w:val="21"/>
                <w:szCs w:val="21"/>
              </w:rPr>
            </w:pPr>
            <w:r>
              <w:rPr>
                <w:rFonts w:hint="eastAsia"/>
                <w:color w:val="auto"/>
                <w:sz w:val="21"/>
                <w:szCs w:val="21"/>
              </w:rPr>
              <w:t>提供“</w:t>
            </w:r>
            <w:r>
              <w:rPr>
                <w:rFonts w:hint="eastAsia"/>
                <w:color w:val="auto"/>
                <w:sz w:val="21"/>
                <w:szCs w:val="21"/>
                <w:lang w:val="en-US" w:eastAsia="zh-CN"/>
              </w:rPr>
              <w:t>2021</w:t>
            </w:r>
            <w:r>
              <w:rPr>
                <w:rFonts w:hint="eastAsia"/>
                <w:color w:val="auto"/>
                <w:sz w:val="21"/>
                <w:szCs w:val="21"/>
              </w:rPr>
              <w:t>年度培训计划”共</w:t>
            </w:r>
            <w:r>
              <w:rPr>
                <w:rFonts w:hint="eastAsia"/>
                <w:color w:val="auto"/>
                <w:sz w:val="21"/>
                <w:szCs w:val="21"/>
                <w:lang w:val="en-US" w:eastAsia="zh-CN"/>
              </w:rPr>
              <w:t>12</w:t>
            </w:r>
            <w:r>
              <w:rPr>
                <w:rFonts w:hint="eastAsia"/>
                <w:color w:val="auto"/>
                <w:sz w:val="21"/>
                <w:szCs w:val="21"/>
              </w:rPr>
              <w:t>项，覆盖标准、体系文件</w:t>
            </w:r>
            <w:r>
              <w:rPr>
                <w:rFonts w:hint="eastAsia"/>
                <w:color w:val="auto"/>
                <w:sz w:val="21"/>
                <w:szCs w:val="21"/>
                <w:lang w:eastAsia="zh-CN"/>
              </w:rPr>
              <w:t>、</w:t>
            </w:r>
            <w:r>
              <w:rPr>
                <w:rFonts w:hint="eastAsia"/>
                <w:color w:val="auto"/>
                <w:sz w:val="21"/>
                <w:szCs w:val="21"/>
                <w:lang w:val="en-US" w:eastAsia="zh-CN"/>
              </w:rPr>
              <w:t>危险源辨识、环境因素识别评价、应急预案演练等</w:t>
            </w:r>
            <w:r>
              <w:rPr>
                <w:rFonts w:hint="eastAsia"/>
                <w:color w:val="auto"/>
                <w:sz w:val="21"/>
                <w:szCs w:val="21"/>
              </w:rPr>
              <w:t>方面，目前已实施</w:t>
            </w:r>
            <w:r>
              <w:rPr>
                <w:rFonts w:hint="eastAsia"/>
                <w:color w:val="auto"/>
                <w:sz w:val="21"/>
                <w:szCs w:val="21"/>
                <w:lang w:val="en-US" w:eastAsia="zh-CN"/>
              </w:rPr>
              <w:t>6项，除1月份由于疫情原因日期有所调整外均在计划内完成</w:t>
            </w:r>
            <w:r>
              <w:rPr>
                <w:rFonts w:hint="eastAsia"/>
                <w:color w:val="auto"/>
                <w:sz w:val="21"/>
                <w:szCs w:val="21"/>
              </w:rPr>
              <w:t>。</w:t>
            </w:r>
          </w:p>
          <w:p>
            <w:pPr>
              <w:pStyle w:val="6"/>
              <w:ind w:firstLine="420" w:firstLineChars="200"/>
              <w:jc w:val="both"/>
              <w:rPr>
                <w:rFonts w:hint="eastAsia"/>
                <w:color w:val="auto"/>
                <w:sz w:val="21"/>
                <w:szCs w:val="21"/>
              </w:rPr>
            </w:pPr>
            <w:r>
              <w:rPr>
                <w:rFonts w:hint="eastAsia"/>
                <w:color w:val="auto"/>
                <w:sz w:val="21"/>
                <w:szCs w:val="21"/>
              </w:rPr>
              <w:t>查内部培训记录，提供《培训记录表》</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w:t>
            </w:r>
            <w:r>
              <w:rPr>
                <w:rFonts w:hint="eastAsia"/>
                <w:color w:val="auto"/>
                <w:sz w:val="21"/>
                <w:szCs w:val="21"/>
                <w:lang w:eastAsia="zh-CN"/>
              </w:rPr>
              <w:t>0</w:t>
            </w:r>
            <w:r>
              <w:rPr>
                <w:rFonts w:hint="eastAsia"/>
                <w:color w:val="auto"/>
                <w:sz w:val="21"/>
                <w:szCs w:val="21"/>
                <w:lang w:val="en-US" w:eastAsia="zh-CN"/>
              </w:rPr>
              <w:t>1</w:t>
            </w:r>
            <w:r>
              <w:rPr>
                <w:rFonts w:hint="eastAsia"/>
                <w:color w:val="auto"/>
                <w:sz w:val="21"/>
                <w:szCs w:val="21"/>
              </w:rPr>
              <w:t>-0</w:t>
            </w:r>
            <w:r>
              <w:rPr>
                <w:rFonts w:hint="eastAsia"/>
                <w:color w:val="auto"/>
                <w:sz w:val="21"/>
                <w:szCs w:val="21"/>
                <w:lang w:val="en-US" w:eastAsia="zh-CN"/>
              </w:rPr>
              <w:t>4</w:t>
            </w:r>
            <w:r>
              <w:rPr>
                <w:rFonts w:hint="eastAsia"/>
                <w:color w:val="auto"/>
                <w:sz w:val="21"/>
                <w:szCs w:val="21"/>
              </w:rPr>
              <w:t>培训题目：宣贯标准；培训方式：讲课，包括：培训内容摘要、考核方式和成绩、培训有效性评价。培训有效率100%。</w:t>
            </w:r>
          </w:p>
          <w:p>
            <w:pPr>
              <w:pStyle w:val="6"/>
              <w:ind w:firstLine="420" w:firstLineChars="200"/>
              <w:jc w:val="both"/>
              <w:rPr>
                <w:rFonts w:hint="default"/>
                <w:color w:val="auto"/>
                <w:sz w:val="21"/>
                <w:szCs w:val="21"/>
                <w:lang w:val="en-US" w:eastAsia="zh-CN"/>
              </w:rPr>
            </w:pPr>
            <w:r>
              <w:rPr>
                <w:rFonts w:hint="eastAsia"/>
                <w:color w:val="auto"/>
                <w:sz w:val="21"/>
                <w:szCs w:val="21"/>
                <w:lang w:val="en-US" w:eastAsia="zh-CN"/>
              </w:rPr>
              <w:t>授课人：咨询老师刘老师。</w:t>
            </w:r>
          </w:p>
        </w:tc>
        <w:tc>
          <w:tcPr>
            <w:tcW w:w="737" w:type="dxa"/>
            <w:gridSpan w:val="2"/>
            <w:noWrap w:val="0"/>
            <w:vAlign w:val="center"/>
          </w:tcPr>
          <w:p>
            <w:pPr>
              <w:rPr>
                <w:rFonts w:hint="default" w:eastAsia="宋体"/>
                <w:b/>
                <w:sz w:val="21"/>
                <w:lang w:val="en-US" w:eastAsia="zh-CN"/>
              </w:rPr>
            </w:pPr>
            <w:r>
              <w:rPr>
                <w:rFonts w:hint="eastAsia"/>
                <w:b/>
                <w:sz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gridSpan w:val="2"/>
            <w:noWrap w:val="0"/>
            <w:vAlign w:val="center"/>
          </w:tcPr>
          <w:p>
            <w:pPr>
              <w:rPr>
                <w:rFonts w:hint="eastAsia"/>
                <w:sz w:val="21"/>
                <w:szCs w:val="21"/>
              </w:rPr>
            </w:pPr>
            <w:r>
              <w:rPr>
                <w:rFonts w:hint="eastAsia"/>
                <w:sz w:val="21"/>
                <w:szCs w:val="21"/>
              </w:rPr>
              <w:t>沟通、参与和协商</w:t>
            </w:r>
          </w:p>
        </w:tc>
        <w:tc>
          <w:tcPr>
            <w:tcW w:w="746" w:type="dxa"/>
            <w:noWrap w:val="0"/>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7.4</w:t>
            </w:r>
          </w:p>
          <w:p>
            <w:pPr>
              <w:pStyle w:val="2"/>
              <w:rPr>
                <w:rFonts w:hint="default" w:eastAsia="宋体"/>
                <w:lang w:val="en-US" w:eastAsia="zh-CN"/>
              </w:rPr>
            </w:pPr>
            <w:r>
              <w:rPr>
                <w:rFonts w:hint="eastAsia"/>
                <w:sz w:val="21"/>
                <w:szCs w:val="21"/>
                <w:lang w:val="en-US" w:eastAsia="zh-CN"/>
              </w:rPr>
              <w:t>O5.4</w:t>
            </w:r>
          </w:p>
          <w:p>
            <w:pPr>
              <w:rPr>
                <w:rFonts w:hint="eastAsia"/>
                <w:sz w:val="21"/>
                <w:szCs w:val="21"/>
              </w:rPr>
            </w:pPr>
          </w:p>
        </w:tc>
        <w:tc>
          <w:tcPr>
            <w:tcW w:w="11763" w:type="dxa"/>
            <w:gridSpan w:val="3"/>
            <w:noWrap w:val="0"/>
            <w:vAlign w:val="center"/>
          </w:tcPr>
          <w:p>
            <w:pPr>
              <w:rPr>
                <w:rFonts w:hint="eastAsia"/>
                <w:color w:val="auto"/>
              </w:rPr>
            </w:pPr>
            <w:r>
              <w:rPr>
                <w:rFonts w:hint="eastAsia"/>
                <w:color w:val="auto"/>
              </w:rPr>
              <w:t>策划编制的程序文件《信息交流、协商和沟通控制程序》及管理手册的相关章节规定了企业内、外部沟通和员工就职业健康安全事务参与、协商的要求，经查阅和交谈符合标准要求。</w:t>
            </w:r>
          </w:p>
          <w:p>
            <w:pPr>
              <w:rPr>
                <w:rFonts w:hint="eastAsia"/>
                <w:color w:val="auto"/>
              </w:rPr>
            </w:pPr>
            <w:r>
              <w:rPr>
                <w:rFonts w:hint="eastAsia"/>
                <w:color w:val="auto"/>
              </w:rPr>
              <w:t>总经理负责在公司建立畅通的沟通渠道。管理者代表是公司内部和外部信息交流和沟通的负责人。办公室是公司内部和外部信息交流和协商的归口</w:t>
            </w:r>
            <w:r>
              <w:rPr>
                <w:rFonts w:hint="eastAsia"/>
                <w:color w:val="auto"/>
                <w:lang w:eastAsia="zh-CN"/>
              </w:rPr>
              <w:t>办公室</w:t>
            </w:r>
            <w:r>
              <w:rPr>
                <w:rFonts w:hint="eastAsia"/>
                <w:color w:val="auto"/>
              </w:rPr>
              <w:t>门。负责与上级主管部门及周边单位的信息交流。办公室负责与管理体系、法律法规等有关的内部和外部信息交流。</w:t>
            </w:r>
            <w:r>
              <w:rPr>
                <w:rFonts w:hint="eastAsia"/>
                <w:color w:val="auto"/>
                <w:lang w:eastAsia="zh-CN"/>
              </w:rPr>
              <w:t>业务部</w:t>
            </w:r>
            <w:r>
              <w:rPr>
                <w:rFonts w:hint="eastAsia"/>
                <w:color w:val="auto"/>
              </w:rPr>
              <w:t>负责与设备设施维保方之间的信息交流。</w:t>
            </w:r>
            <w:r>
              <w:rPr>
                <w:rFonts w:hint="eastAsia"/>
                <w:color w:val="auto"/>
                <w:lang w:eastAsia="zh-CN"/>
              </w:rPr>
              <w:t>业务部</w:t>
            </w:r>
            <w:r>
              <w:rPr>
                <w:rFonts w:hint="eastAsia"/>
                <w:color w:val="auto"/>
              </w:rPr>
              <w:t>复杂与采购供方、客户等相关方之间的沟通。各部门收集到有关职业健康安全方面的信息，包括法律法规等，及时向办公室反馈。目前各项沟通都较为及时、顺畅、效果较好。</w:t>
            </w:r>
          </w:p>
          <w:p>
            <w:pPr>
              <w:rPr>
                <w:rFonts w:hint="eastAsia"/>
                <w:color w:val="auto"/>
              </w:rPr>
            </w:pPr>
            <w:r>
              <w:rPr>
                <w:rFonts w:hint="eastAsia"/>
                <w:color w:val="auto"/>
              </w:rPr>
              <w:t>经全体员工大会选举，并公司任命</w:t>
            </w:r>
            <w:r>
              <w:rPr>
                <w:rFonts w:hint="eastAsia"/>
                <w:color w:val="auto"/>
                <w:lang w:val="en-US" w:eastAsia="zh-CN"/>
              </w:rPr>
              <w:t>刘风真</w:t>
            </w:r>
            <w:r>
              <w:rPr>
                <w:rFonts w:hint="eastAsia"/>
                <w:color w:val="auto"/>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rPr>
                <w:rFonts w:hint="eastAsia" w:eastAsia="宋体"/>
                <w:color w:val="auto"/>
                <w:lang w:eastAsia="zh-CN"/>
              </w:rPr>
            </w:pPr>
            <w:r>
              <w:rPr>
                <w:rFonts w:hint="eastAsia"/>
                <w:color w:val="auto"/>
              </w:rPr>
              <w:t xml:space="preserve">    与</w:t>
            </w:r>
            <w:r>
              <w:rPr>
                <w:rFonts w:hint="eastAsia"/>
                <w:color w:val="auto"/>
                <w:lang w:val="en-US" w:eastAsia="zh-CN"/>
              </w:rPr>
              <w:t>刘风真</w:t>
            </w:r>
            <w:r>
              <w:rPr>
                <w:rFonts w:hint="eastAsia"/>
                <w:color w:val="auto"/>
                <w:lang w:val="en-GB"/>
              </w:rPr>
              <w:t>座谈，</w:t>
            </w:r>
            <w:r>
              <w:rPr>
                <w:rFonts w:hint="eastAsia"/>
                <w:color w:val="auto"/>
              </w:rPr>
              <w:t>其清楚自己的职责</w:t>
            </w:r>
            <w:r>
              <w:rPr>
                <w:rFonts w:hint="eastAsia"/>
                <w:color w:val="auto"/>
                <w:lang w:eastAsia="zh-CN"/>
              </w:rPr>
              <w:t>。</w:t>
            </w:r>
          </w:p>
          <w:p>
            <w:pPr>
              <w:keepNext w:val="0"/>
              <w:keepLines w:val="0"/>
              <w:pageBreakBefore w:val="0"/>
              <w:widowControl w:val="0"/>
              <w:kinsoku/>
              <w:wordWrap/>
              <w:overflowPunct/>
              <w:topLinePunct w:val="0"/>
              <w:bidi w:val="0"/>
              <w:adjustRightInd w:val="0"/>
              <w:snapToGrid w:val="0"/>
              <w:spacing w:line="32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公司比较小，但</w:t>
            </w:r>
            <w:r>
              <w:rPr>
                <w:rFonts w:hint="eastAsia" w:ascii="宋体" w:hAnsi="宋体" w:eastAsia="宋体" w:cs="宋体"/>
                <w:b w:val="0"/>
                <w:bCs w:val="0"/>
                <w:color w:val="auto"/>
                <w:sz w:val="21"/>
                <w:szCs w:val="21"/>
              </w:rPr>
              <w:t>在各部门之间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岗位之间以及与外部供方、客户及相关方之间</w:t>
            </w:r>
            <w:r>
              <w:rPr>
                <w:rFonts w:hint="eastAsia" w:ascii="宋体" w:hAnsi="宋体" w:eastAsia="宋体" w:cs="宋体"/>
                <w:b w:val="0"/>
                <w:bCs w:val="0"/>
                <w:color w:val="auto"/>
                <w:sz w:val="21"/>
                <w:szCs w:val="21"/>
              </w:rPr>
              <w:t>建立了与体系有关的信息通渠沟道，借助于会议、电话、口头交流等方式使全体员工达到沟通和理解。目前各部门协调一致，工作上的接口基本顺</w:t>
            </w:r>
            <w:r>
              <w:rPr>
                <w:rFonts w:hint="eastAsia" w:ascii="宋体" w:hAnsi="宋体" w:eastAsia="宋体" w:cs="宋体"/>
                <w:b w:val="0"/>
                <w:bCs w:val="0"/>
                <w:color w:val="auto"/>
                <w:sz w:val="21"/>
                <w:szCs w:val="21"/>
                <w:lang w:val="en-US" w:eastAsia="zh-CN"/>
              </w:rPr>
              <w:t>畅</w:t>
            </w:r>
            <w:r>
              <w:rPr>
                <w:rFonts w:hint="eastAsia" w:ascii="宋体" w:hAnsi="宋体" w:eastAsia="宋体" w:cs="宋体"/>
                <w:b w:val="0"/>
                <w:bCs w:val="0"/>
                <w:color w:val="auto"/>
                <w:sz w:val="21"/>
                <w:szCs w:val="21"/>
              </w:rPr>
              <w:t>。</w:t>
            </w:r>
          </w:p>
          <w:p>
            <w:pPr>
              <w:pStyle w:val="6"/>
              <w:jc w:val="left"/>
              <w:rPr>
                <w:rFonts w:hint="eastAsia"/>
                <w:color w:val="auto"/>
              </w:rPr>
            </w:pPr>
            <w:r>
              <w:rPr>
                <w:rFonts w:hint="eastAsia" w:ascii="宋体" w:hAnsi="宋体" w:eastAsia="宋体" w:cs="宋体"/>
                <w:b w:val="0"/>
                <w:bCs w:val="0"/>
                <w:color w:val="auto"/>
                <w:kern w:val="2"/>
                <w:sz w:val="21"/>
                <w:szCs w:val="21"/>
                <w:lang w:val="en-US" w:eastAsia="zh-CN" w:bidi="ar-SA"/>
              </w:rPr>
              <w:t>与政府监管部门、周围相关方、顾客、供应商等外部相关方，采用电话、微信、申请、传真、相关网站等方式，以便将质量、企业环境、职业健康安全相关信息进行外部交流与沟通。</w:t>
            </w:r>
          </w:p>
        </w:tc>
        <w:tc>
          <w:tcPr>
            <w:tcW w:w="737" w:type="dxa"/>
            <w:gridSpan w:val="2"/>
            <w:noWrap w:val="0"/>
            <w:vAlign w:val="center"/>
          </w:tcPr>
          <w:p>
            <w:pPr>
              <w:rPr>
                <w:rFonts w:hint="default" w:eastAsia="宋体"/>
                <w:b/>
                <w:sz w:val="21"/>
                <w:lang w:val="en-US" w:eastAsia="zh-CN"/>
              </w:rPr>
            </w:pPr>
            <w:r>
              <w:rPr>
                <w:rFonts w:hint="eastAsia"/>
                <w:b/>
                <w:sz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1638" w:type="dxa"/>
            <w:gridSpan w:val="2"/>
            <w:noWrap w:val="0"/>
            <w:vAlign w:val="center"/>
          </w:tcPr>
          <w:p>
            <w:pPr>
              <w:rPr>
                <w:rFonts w:hint="eastAsia"/>
                <w:sz w:val="21"/>
                <w:szCs w:val="21"/>
              </w:rPr>
            </w:pPr>
            <w:r>
              <w:rPr>
                <w:rFonts w:hint="eastAsia"/>
                <w:sz w:val="21"/>
                <w:szCs w:val="21"/>
              </w:rPr>
              <w:t>文件化信息</w:t>
            </w:r>
          </w:p>
        </w:tc>
        <w:tc>
          <w:tcPr>
            <w:tcW w:w="746" w:type="dxa"/>
            <w:noWrap w:val="0"/>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7.5</w:t>
            </w:r>
          </w:p>
        </w:tc>
        <w:tc>
          <w:tcPr>
            <w:tcW w:w="11763" w:type="dxa"/>
            <w:gridSpan w:val="3"/>
            <w:noWrap w:val="0"/>
            <w:vAlign w:val="center"/>
          </w:tcPr>
          <w:p>
            <w:pPr>
              <w:rPr>
                <w:rFonts w:hint="eastAsia"/>
                <w:color w:val="auto"/>
                <w:sz w:val="21"/>
                <w:szCs w:val="21"/>
              </w:rPr>
            </w:pPr>
            <w:r>
              <w:rPr>
                <w:rFonts w:hint="eastAsia"/>
                <w:color w:val="auto"/>
                <w:sz w:val="21"/>
                <w:szCs w:val="21"/>
              </w:rPr>
              <w:t>受审核方建立的管理体系文件包括：</w:t>
            </w:r>
          </w:p>
          <w:p>
            <w:pP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1.管理手</w:t>
            </w:r>
            <w:r>
              <w:rPr>
                <w:rFonts w:hint="default" w:cs="Times New Roman"/>
                <w:color w:val="auto"/>
                <w:sz w:val="21"/>
                <w:szCs w:val="21"/>
                <w:lang w:val="en-US" w:eastAsia="zh-CN"/>
              </w:rPr>
              <w:t>册</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HYJN/</w:t>
            </w:r>
            <w:r>
              <w:rPr>
                <w:rFonts w:hint="default" w:ascii="Times New Roman" w:hAnsi="Times New Roman" w:eastAsia="宋体" w:cs="Times New Roman"/>
                <w:color w:val="auto"/>
                <w:sz w:val="21"/>
                <w:szCs w:val="21"/>
                <w:lang w:val="zh-CN"/>
              </w:rPr>
              <w:t>SC</w:t>
            </w:r>
            <w:r>
              <w:rPr>
                <w:rFonts w:hint="eastAsia" w:ascii="Times New Roman" w:hAnsi="Times New Roman" w:eastAsia="宋体" w:cs="Times New Roman"/>
                <w:color w:val="auto"/>
                <w:sz w:val="21"/>
                <w:szCs w:val="21"/>
                <w:lang w:val="zh-CN"/>
              </w:rPr>
              <w:t>-202</w:t>
            </w:r>
            <w:r>
              <w:rPr>
                <w:rFonts w:hint="eastAsia" w:ascii="Times New Roman" w:hAnsi="Times New Roman" w:eastAsia="宋体" w:cs="Times New Roman"/>
                <w:color w:val="auto"/>
                <w:sz w:val="21"/>
                <w:szCs w:val="21"/>
                <w:lang w:val="en-US" w:eastAsia="zh-CN"/>
              </w:rPr>
              <w:t>1）A/0</w:t>
            </w:r>
            <w:r>
              <w:rPr>
                <w:rFonts w:hint="default" w:ascii="Times New Roman" w:hAnsi="Times New Roman" w:eastAsia="宋体" w:cs="Times New Roman"/>
                <w:color w:val="auto"/>
                <w:sz w:val="21"/>
                <w:szCs w:val="21"/>
                <w:lang w:val="en-US" w:eastAsia="zh-CN"/>
              </w:rPr>
              <w:t>版，</w:t>
            </w:r>
            <w:r>
              <w:rPr>
                <w:rFonts w:hint="eastAsia" w:ascii="Times New Roman" w:hAnsi="Times New Roman" w:eastAsia="宋体" w:cs="Times New Roman"/>
                <w:color w:val="auto"/>
                <w:sz w:val="21"/>
                <w:szCs w:val="21"/>
                <w:lang w:eastAsia="zh-CN"/>
              </w:rPr>
              <w:t>20</w:t>
            </w:r>
            <w:r>
              <w:rPr>
                <w:rFonts w:hint="eastAsia"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月1日发表实施（含管理方针、目标）</w:t>
            </w:r>
          </w:p>
          <w:p>
            <w:pP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2.程序文件</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HYJN</w:t>
            </w:r>
            <w:r>
              <w:rPr>
                <w:rFonts w:hint="default" w:ascii="Times New Roman" w:hAnsi="Times New Roman" w:eastAsia="宋体" w:cs="Times New Roman"/>
                <w:color w:val="auto"/>
                <w:sz w:val="21"/>
                <w:szCs w:val="21"/>
                <w:lang w:val="zh-CN"/>
              </w:rPr>
              <w:t>-</w:t>
            </w:r>
            <w:r>
              <w:rPr>
                <w:rFonts w:hint="eastAsia" w:ascii="Times New Roman" w:hAnsi="Times New Roman" w:eastAsia="宋体" w:cs="Times New Roman"/>
                <w:color w:val="auto"/>
                <w:sz w:val="21"/>
                <w:szCs w:val="21"/>
                <w:lang w:val="zh-CN"/>
              </w:rPr>
              <w:t>CX -202</w:t>
            </w:r>
            <w:r>
              <w:rPr>
                <w:rFonts w:hint="eastAsia" w:ascii="Times New Roman" w:hAnsi="Times New Roman" w:eastAsia="宋体" w:cs="Times New Roman"/>
                <w:color w:val="auto"/>
                <w:sz w:val="21"/>
                <w:szCs w:val="21"/>
                <w:lang w:val="en-US" w:eastAsia="zh-CN"/>
              </w:rPr>
              <w:t>1）A/0</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包括</w:t>
            </w:r>
            <w:r>
              <w:rPr>
                <w:rFonts w:hint="eastAsia" w:ascii="Times New Roman" w:hAnsi="Times New Roman" w:cs="Times New Roman"/>
                <w:color w:val="auto"/>
                <w:sz w:val="21"/>
                <w:szCs w:val="21"/>
                <w:lang w:val="en-US" w:eastAsia="zh-CN"/>
              </w:rPr>
              <w:t>质量管理体系要求在内共</w:t>
            </w:r>
            <w:r>
              <w:rPr>
                <w:rFonts w:hint="default" w:ascii="Times New Roman" w:hAnsi="Times New Roman" w:cs="Times New Roman"/>
                <w:color w:val="auto"/>
                <w:sz w:val="21"/>
                <w:szCs w:val="21"/>
              </w:rPr>
              <w:t>含2</w:t>
            </w:r>
            <w:r>
              <w:rPr>
                <w:rFonts w:hint="eastAsia" w:cs="Times New Roman"/>
                <w:color w:val="auto"/>
                <w:sz w:val="21"/>
                <w:szCs w:val="21"/>
                <w:lang w:val="en-US" w:eastAsia="zh-CN"/>
              </w:rPr>
              <w:t>4</w:t>
            </w:r>
            <w:r>
              <w:rPr>
                <w:rFonts w:hint="default" w:ascii="Times New Roman" w:hAnsi="Times New Roman" w:cs="Times New Roman"/>
                <w:color w:val="auto"/>
                <w:sz w:val="21"/>
                <w:szCs w:val="21"/>
              </w:rPr>
              <w:t>个文件，包括标准要求的程序</w:t>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r>
              <w:rPr>
                <w:rFonts w:hint="eastAsia" w:ascii="Times New Roman" w:hAnsi="Times New Roman" w:cs="Times New Roman"/>
                <w:color w:val="auto"/>
                <w:sz w:val="21"/>
                <w:szCs w:val="21"/>
                <w:lang w:val="en-US" w:eastAsia="zh-CN"/>
              </w:rPr>
              <w:t>编制了三件管理制度A/0版及三级作业文件</w:t>
            </w:r>
            <w:r>
              <w:rPr>
                <w:rFonts w:hint="default" w:ascii="Times New Roman" w:hAnsi="Times New Roman" w:cs="Times New Roman"/>
                <w:color w:val="auto"/>
                <w:sz w:val="21"/>
                <w:szCs w:val="21"/>
              </w:rPr>
              <w:t>，包括：火灾应急预案、触电事故应急预案、员工职业健康及劳动保护管理规定、培训管理制度、能源使用管理规定等</w:t>
            </w:r>
            <w:r>
              <w:rPr>
                <w:rFonts w:hint="eastAsia" w:ascii="Times New Roman" w:hAnsi="Times New Roman" w:cs="Times New Roman"/>
                <w:color w:val="auto"/>
                <w:sz w:val="21"/>
                <w:szCs w:val="21"/>
                <w:lang w:val="en-US" w:eastAsia="zh-CN"/>
              </w:rPr>
              <w:t>制度</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编制了《</w:t>
            </w:r>
            <w:r>
              <w:rPr>
                <w:rFonts w:hint="eastAsia" w:ascii="宋体" w:hAnsi="宋体" w:eastAsia="宋体" w:cs="宋体"/>
                <w:b w:val="0"/>
                <w:bCs w:val="0"/>
                <w:color w:val="auto"/>
                <w:sz w:val="21"/>
                <w:szCs w:val="21"/>
                <w:highlight w:val="none"/>
                <w:lang w:val="en-US" w:eastAsia="zh-CN"/>
              </w:rPr>
              <w:t>成文信息控制程序</w:t>
            </w:r>
            <w:r>
              <w:rPr>
                <w:rFonts w:hint="eastAsia" w:ascii="宋体" w:hAnsi="宋体" w:eastAsia="宋体" w:cs="宋体"/>
                <w:b w:val="0"/>
                <w:bCs w:val="0"/>
                <w:color w:val="auto"/>
                <w:sz w:val="21"/>
                <w:szCs w:val="21"/>
                <w:highlight w:val="none"/>
              </w:rPr>
              <w:t>》用于对管理体系文件，符合标准要求。</w:t>
            </w:r>
          </w:p>
          <w:p>
            <w:pPr>
              <w:rPr>
                <w:rFonts w:hint="eastAsia"/>
                <w:color w:val="auto"/>
                <w:sz w:val="21"/>
                <w:szCs w:val="21"/>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提供文件发放登记表、培训记录表、受控文件清单，填写及保管符合要求。</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各部门保存各记录，按时间整理，放置在文件柜中，以便检索，</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定期对其进行检查，目前保存完好。</w:t>
            </w:r>
          </w:p>
        </w:tc>
        <w:tc>
          <w:tcPr>
            <w:tcW w:w="737" w:type="dxa"/>
            <w:gridSpan w:val="2"/>
            <w:noWrap w:val="0"/>
            <w:vAlign w:val="center"/>
          </w:tcPr>
          <w:p>
            <w:pPr>
              <w:rPr>
                <w:rFonts w:hint="default" w:eastAsia="宋体"/>
                <w:b/>
                <w:sz w:val="21"/>
                <w:lang w:val="en-US" w:eastAsia="zh-CN"/>
              </w:rPr>
            </w:pPr>
            <w:r>
              <w:rPr>
                <w:rFonts w:hint="eastAsia"/>
                <w:b/>
                <w:sz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gridSpan w:val="2"/>
            <w:noWrap w:val="0"/>
            <w:vAlign w:val="center"/>
          </w:tcPr>
          <w:p>
            <w:pPr>
              <w:rPr>
                <w:rFonts w:hint="eastAsia"/>
                <w:color w:val="0000FF"/>
                <w:sz w:val="21"/>
                <w:szCs w:val="21"/>
              </w:rPr>
            </w:pPr>
            <w:r>
              <w:rPr>
                <w:rFonts w:hint="eastAsia"/>
                <w:color w:val="0000FF"/>
                <w:sz w:val="21"/>
                <w:szCs w:val="21"/>
              </w:rPr>
              <w:t>运行控制</w:t>
            </w:r>
          </w:p>
        </w:tc>
        <w:tc>
          <w:tcPr>
            <w:tcW w:w="746" w:type="dxa"/>
            <w:noWrap w:val="0"/>
            <w:vAlign w:val="center"/>
          </w:tcPr>
          <w:p>
            <w:pPr>
              <w:rPr>
                <w:rFonts w:hint="eastAsia"/>
                <w:color w:val="0000FF"/>
                <w:sz w:val="21"/>
                <w:szCs w:val="21"/>
              </w:rPr>
            </w:pPr>
            <w:r>
              <w:rPr>
                <w:rFonts w:hint="eastAsia"/>
                <w:color w:val="0000FF"/>
                <w:sz w:val="21"/>
                <w:szCs w:val="21"/>
              </w:rPr>
              <w:t>E</w:t>
            </w:r>
            <w:r>
              <w:rPr>
                <w:rFonts w:hint="eastAsia"/>
                <w:color w:val="0000FF"/>
                <w:sz w:val="21"/>
                <w:szCs w:val="21"/>
                <w:lang w:val="en-US" w:eastAsia="zh-CN"/>
              </w:rPr>
              <w:t>O</w:t>
            </w:r>
            <w:r>
              <w:rPr>
                <w:rFonts w:hint="eastAsia"/>
                <w:color w:val="0000FF"/>
                <w:sz w:val="21"/>
                <w:szCs w:val="21"/>
              </w:rPr>
              <w:t>8.1</w:t>
            </w:r>
          </w:p>
        </w:tc>
        <w:tc>
          <w:tcPr>
            <w:tcW w:w="11763" w:type="dxa"/>
            <w:gridSpan w:val="3"/>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查运行控制情况：</w:t>
            </w:r>
            <w:r>
              <w:rPr>
                <w:rFonts w:hint="eastAsia" w:ascii="华文中宋" w:hAnsi="华文中宋" w:eastAsia="华文中宋" w:cs="宋体"/>
                <w:color w:val="auto"/>
                <w:szCs w:val="21"/>
              </w:rPr>
              <w:t>资源能源控制程序</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办公过程注意节约用电，做到人走灯灭，电脑长时间不用时关机，下班前要关闭电源；</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办公过程产生的固废按要求放到指定地点，查看无混放现象；办公用品按要求由</w:t>
            </w:r>
            <w:r>
              <w:rPr>
                <w:rFonts w:hint="eastAsia" w:ascii="宋体" w:hAnsi="宋体" w:eastAsia="宋体" w:cs="宋体"/>
                <w:b w:val="0"/>
                <w:bCs w:val="0"/>
                <w:color w:val="auto"/>
                <w:sz w:val="21"/>
                <w:szCs w:val="21"/>
                <w:lang w:val="en-US" w:eastAsia="zh-CN"/>
              </w:rPr>
              <w:t>办公室</w:t>
            </w:r>
            <w:r>
              <w:rPr>
                <w:rFonts w:hint="eastAsia" w:ascii="宋体" w:hAnsi="宋体" w:eastAsia="宋体" w:cs="宋体"/>
                <w:b w:val="0"/>
                <w:bCs w:val="0"/>
                <w:color w:val="auto"/>
                <w:sz w:val="21"/>
                <w:szCs w:val="21"/>
              </w:rPr>
              <w:t xml:space="preserve">负责发放，作好记录； </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工作时间平均每天不超过8小时，公司为</w:t>
            </w:r>
            <w:r>
              <w:rPr>
                <w:rFonts w:hint="eastAsia" w:ascii="宋体" w:hAnsi="宋体" w:eastAsia="宋体" w:cs="宋体"/>
                <w:b w:val="0"/>
                <w:bCs w:val="0"/>
                <w:color w:val="auto"/>
                <w:sz w:val="21"/>
                <w:szCs w:val="21"/>
                <w:lang w:val="en-US" w:eastAsia="zh-CN"/>
              </w:rPr>
              <w:t>一名</w:t>
            </w:r>
            <w:r>
              <w:rPr>
                <w:rFonts w:hint="eastAsia" w:ascii="宋体" w:hAnsi="宋体" w:eastAsia="宋体" w:cs="宋体"/>
                <w:b w:val="0"/>
                <w:bCs w:val="0"/>
                <w:color w:val="auto"/>
                <w:sz w:val="21"/>
                <w:szCs w:val="21"/>
              </w:rPr>
              <w:t>员工办理了</w:t>
            </w:r>
            <w:r>
              <w:rPr>
                <w:rFonts w:hint="eastAsia" w:ascii="宋体" w:hAnsi="宋体" w:eastAsia="宋体" w:cs="宋体"/>
                <w:b w:val="0"/>
                <w:bCs w:val="0"/>
                <w:color w:val="auto"/>
                <w:sz w:val="21"/>
                <w:szCs w:val="21"/>
                <w:lang w:val="en-US" w:eastAsia="zh-CN"/>
              </w:rPr>
              <w:t>养老、工伤保险</w:t>
            </w:r>
            <w:r>
              <w:rPr>
                <w:rFonts w:hint="eastAsia" w:ascii="宋体" w:hAnsi="宋体" w:cs="宋体"/>
                <w:b w:val="0"/>
                <w:bCs w:val="0"/>
                <w:color w:val="auto"/>
                <w:sz w:val="21"/>
                <w:szCs w:val="21"/>
                <w:lang w:val="en-US" w:eastAsia="zh-CN"/>
              </w:rPr>
              <w:t>、医疗保险、失业保险金等</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另外参保团体意外险，提供意外团体险保单、工伤保险缴纳证据等。</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查看办公室设备、电器状态良好，废弃物无混放现象，无火灾、触电隐患，配置了灭火器</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未能提供灭火器台账，未能提供每月检查一次的记录</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----已开不合格</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6.公司为员工提供口罩、洗手液</w:t>
            </w:r>
            <w:r>
              <w:rPr>
                <w:rFonts w:hint="eastAsia" w:ascii="宋体" w:hAnsi="宋体" w:cs="宋体"/>
                <w:b w:val="0"/>
                <w:bCs w:val="0"/>
                <w:color w:val="auto"/>
                <w:sz w:val="21"/>
                <w:szCs w:val="21"/>
                <w:lang w:val="en-US" w:eastAsia="zh-CN"/>
              </w:rPr>
              <w:t>，下企业的职工提供手套</w:t>
            </w:r>
            <w:r>
              <w:rPr>
                <w:rFonts w:hint="eastAsia" w:ascii="宋体" w:hAnsi="宋体" w:eastAsia="宋体" w:cs="宋体"/>
                <w:b w:val="0"/>
                <w:bCs w:val="0"/>
                <w:color w:val="auto"/>
                <w:sz w:val="21"/>
                <w:szCs w:val="21"/>
                <w:lang w:val="en-US" w:eastAsia="zh-CN"/>
              </w:rPr>
              <w:t>等劳动防护用品及卫生防疫物品，提供发放记录</w:t>
            </w:r>
            <w:r>
              <w:rPr>
                <w:rFonts w:hint="eastAsia" w:ascii="宋体" w:hAnsi="宋体" w:cs="宋体"/>
                <w:b w:val="0"/>
                <w:bCs w:val="0"/>
                <w:color w:val="auto"/>
                <w:sz w:val="21"/>
                <w:szCs w:val="21"/>
                <w:lang w:val="en-US" w:eastAsia="zh-CN"/>
              </w:rPr>
              <w:t>，内容包括</w:t>
            </w:r>
            <w:r>
              <w:rPr>
                <w:rFonts w:hint="eastAsia"/>
                <w:color w:val="auto"/>
              </w:rPr>
              <w:t>线手套、洗衣粉、胶手套、口罩、创口贴 、纱布、线手套、胶手套</w:t>
            </w:r>
            <w:r>
              <w:rPr>
                <w:rFonts w:hint="eastAsia"/>
                <w:color w:val="auto"/>
                <w:lang w:eastAsia="zh-CN"/>
              </w:rPr>
              <w:t>，</w:t>
            </w:r>
            <w:r>
              <w:rPr>
                <w:rFonts w:hint="eastAsia"/>
                <w:color w:val="auto"/>
                <w:lang w:val="en-US" w:eastAsia="zh-CN"/>
              </w:rPr>
              <w:t>有领用人员签字</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7.办公楼内疏散通道有应急灯、疏散指示标志等设施。</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8.环境方面：</w:t>
            </w:r>
            <w:r>
              <w:rPr>
                <w:rFonts w:hint="eastAsia" w:ascii="宋体" w:hAnsi="宋体" w:eastAsia="宋体" w:cs="宋体"/>
                <w:b w:val="0"/>
                <w:bCs w:val="0"/>
                <w:color w:val="auto"/>
                <w:sz w:val="21"/>
                <w:szCs w:val="21"/>
              </w:rPr>
              <w:t>污水：日常清洁、卫生产生，统一处理，用于公司绿化，污水无外排情况。</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气体排放：主要是日常打印和复印产生，量较小，直接排空处理。</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噪声：办公活动无重大噪声。</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固废：一般办公固废主要是纸张等，按照公司垃圾分类箱分别放置，硒鼓、墨盒、灯管等由办公室统一更换，旧物收集，定期交供应商回收处理，公司未发生乱扔现象。</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9.安全方面：</w:t>
            </w:r>
            <w:r>
              <w:rPr>
                <w:rFonts w:hint="eastAsia" w:ascii="宋体" w:hAnsi="宋体" w:eastAsia="宋体" w:cs="宋体"/>
                <w:b w:val="0"/>
                <w:bCs w:val="0"/>
                <w:color w:val="auto"/>
                <w:sz w:val="21"/>
                <w:szCs w:val="21"/>
              </w:rPr>
              <w:t>火灾：定期检测用电办公设备和线路，发现故障及时修复，正确使用设备，防止火灾发生，制定了消防预案并组织进行了演练。</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节约能源：公司在日常办公时尽量减少纸张及办公用品的消耗，日常注意节水节电，正常使用。</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触电：定期检测用电办公设备和线路，发现故障及时修复，正确使用设备，防止触电事故发生。</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交通事故：对员工进行交通安全的培训，上下班途中</w:t>
            </w:r>
            <w:r>
              <w:rPr>
                <w:rFonts w:hint="eastAsia" w:ascii="宋体" w:hAnsi="宋体" w:cs="宋体"/>
                <w:b w:val="0"/>
                <w:bCs w:val="0"/>
                <w:color w:val="auto"/>
                <w:sz w:val="21"/>
                <w:szCs w:val="21"/>
                <w:lang w:val="en-US" w:eastAsia="zh-CN"/>
              </w:rPr>
              <w:t>及出差过程中</w:t>
            </w:r>
            <w:r>
              <w:rPr>
                <w:rFonts w:hint="eastAsia" w:ascii="宋体" w:hAnsi="宋体" w:eastAsia="宋体" w:cs="宋体"/>
                <w:b w:val="0"/>
                <w:bCs w:val="0"/>
                <w:color w:val="auto"/>
                <w:sz w:val="21"/>
                <w:szCs w:val="21"/>
              </w:rPr>
              <w:t>遵守交通规则，不违章，防止交通事故的发生。</w:t>
            </w:r>
          </w:p>
          <w:p>
            <w:pPr>
              <w:pStyle w:val="2"/>
              <w:rPr>
                <w:rFonts w:hint="default" w:eastAsia="宋体"/>
                <w:color w:val="auto"/>
                <w:lang w:val="en-US" w:eastAsia="zh-CN"/>
              </w:rPr>
            </w:pPr>
            <w:r>
              <w:rPr>
                <w:rFonts w:hint="eastAsia" w:ascii="宋体" w:hAnsi="宋体" w:cs="宋体"/>
                <w:b w:val="0"/>
                <w:bCs w:val="0"/>
                <w:color w:val="auto"/>
                <w:sz w:val="21"/>
                <w:szCs w:val="21"/>
                <w:lang w:val="en-US" w:eastAsia="zh-CN"/>
              </w:rPr>
              <w:t>其他方面：要求员工在服务企业进行服务时遵守对方安全、环保要求，防止意外伤害和环境污染。</w:t>
            </w:r>
          </w:p>
          <w:p>
            <w:pPr>
              <w:rPr>
                <w:rFonts w:hint="eastAsia"/>
                <w:color w:val="auto"/>
              </w:rPr>
            </w:pPr>
            <w:r>
              <w:rPr>
                <w:rFonts w:hint="eastAsia"/>
                <w:color w:val="auto"/>
                <w:lang w:val="en-US" w:eastAsia="zh-CN"/>
              </w:rPr>
              <w:t>每年</w:t>
            </w:r>
            <w:r>
              <w:rPr>
                <w:rFonts w:hint="eastAsia"/>
                <w:color w:val="auto"/>
              </w:rPr>
              <w:t>组织员工进行了体检</w:t>
            </w:r>
            <w:r>
              <w:rPr>
                <w:rFonts w:hint="eastAsia"/>
                <w:color w:val="auto"/>
                <w:lang w:eastAsia="zh-CN"/>
              </w:rPr>
              <w:t>，</w:t>
            </w:r>
            <w:r>
              <w:rPr>
                <w:rFonts w:hint="eastAsia"/>
                <w:color w:val="auto"/>
                <w:lang w:val="en-US" w:eastAsia="zh-CN"/>
              </w:rPr>
              <w:t>提供了2021年度员工体检报告，无职业病或职业病疑似</w:t>
            </w:r>
            <w:r>
              <w:rPr>
                <w:rFonts w:hint="eastAsia"/>
                <w:color w:val="auto"/>
              </w:rPr>
              <w:t>。</w:t>
            </w:r>
          </w:p>
          <w:p>
            <w:pPr>
              <w:pStyle w:val="2"/>
              <w:rPr>
                <w:rFonts w:hint="default" w:eastAsia="宋体"/>
                <w:color w:val="auto"/>
                <w:lang w:val="en-US" w:eastAsia="zh-CN"/>
              </w:rPr>
            </w:pPr>
            <w:r>
              <w:rPr>
                <w:rFonts w:hint="eastAsia"/>
                <w:color w:val="auto"/>
                <w:lang w:val="en-US" w:eastAsia="zh-CN"/>
              </w:rPr>
              <w:t>不涉及危化品及危险废物。</w:t>
            </w:r>
          </w:p>
          <w:p>
            <w:pPr>
              <w:rPr>
                <w:rFonts w:hint="eastAsia"/>
                <w:color w:val="auto"/>
                <w:lang w:val="en-GB"/>
              </w:rPr>
            </w:pPr>
          </w:p>
        </w:tc>
        <w:tc>
          <w:tcPr>
            <w:tcW w:w="737" w:type="dxa"/>
            <w:gridSpan w:val="2"/>
            <w:noWrap w:val="0"/>
            <w:vAlign w:val="center"/>
          </w:tcPr>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eastAsia"/>
                <w:b/>
                <w:sz w:val="21"/>
              </w:rPr>
            </w:pPr>
          </w:p>
          <w:p>
            <w:pPr>
              <w:rPr>
                <w:rFonts w:hint="default" w:eastAsia="宋体"/>
                <w:b/>
                <w:sz w:val="21"/>
                <w:lang w:val="en-US" w:eastAsia="zh-CN"/>
              </w:rPr>
            </w:pPr>
            <w:r>
              <w:rPr>
                <w:rFonts w:hint="eastAsia"/>
                <w:b/>
                <w:sz w:val="21"/>
                <w:lang w:val="en-US" w:eastAsia="zh-CN"/>
              </w:rPr>
              <w:t xml:space="preserve">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gridSpan w:val="2"/>
            <w:noWrap w:val="0"/>
            <w:vAlign w:val="center"/>
          </w:tcPr>
          <w:p>
            <w:pPr>
              <w:rPr>
                <w:rFonts w:hint="eastAsia"/>
                <w:sz w:val="21"/>
                <w:szCs w:val="21"/>
              </w:rPr>
            </w:pPr>
            <w:r>
              <w:rPr>
                <w:rFonts w:hint="eastAsia"/>
                <w:sz w:val="21"/>
                <w:szCs w:val="21"/>
              </w:rPr>
              <w:t>应急准备和响应</w:t>
            </w:r>
          </w:p>
        </w:tc>
        <w:tc>
          <w:tcPr>
            <w:tcW w:w="746" w:type="dxa"/>
            <w:noWrap w:val="0"/>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8.2</w:t>
            </w:r>
          </w:p>
        </w:tc>
        <w:tc>
          <w:tcPr>
            <w:tcW w:w="11763" w:type="dxa"/>
            <w:gridSpan w:val="3"/>
            <w:noWrap w:val="0"/>
            <w:vAlign w:val="center"/>
          </w:tcPr>
          <w:p>
            <w:pPr>
              <w:rPr>
                <w:rFonts w:hint="eastAsia"/>
                <w:color w:val="auto"/>
                <w:sz w:val="21"/>
                <w:szCs w:val="21"/>
              </w:rPr>
            </w:pPr>
            <w:r>
              <w:rPr>
                <w:rFonts w:hint="eastAsia"/>
                <w:color w:val="auto"/>
                <w:sz w:val="21"/>
                <w:szCs w:val="21"/>
              </w:rPr>
              <w:t>1、查策划有《应急准备与响应控制程序》，编制有《火灾事故应急预案》。</w:t>
            </w:r>
          </w:p>
          <w:p>
            <w:pPr>
              <w:rPr>
                <w:rFonts w:hint="eastAsia"/>
                <w:color w:val="auto"/>
                <w:sz w:val="21"/>
                <w:szCs w:val="21"/>
              </w:rPr>
            </w:pPr>
            <w:r>
              <w:rPr>
                <w:rFonts w:hint="eastAsia"/>
                <w:color w:val="auto"/>
                <w:sz w:val="21"/>
                <w:szCs w:val="21"/>
              </w:rPr>
              <w:t>2、应急准备工作开展以下活动：</w:t>
            </w:r>
          </w:p>
          <w:p>
            <w:pPr>
              <w:rPr>
                <w:rFonts w:hint="eastAsia"/>
                <w:color w:val="auto"/>
                <w:sz w:val="21"/>
                <w:szCs w:val="21"/>
              </w:rPr>
            </w:pPr>
            <w:r>
              <w:rPr>
                <w:rFonts w:hint="eastAsia"/>
                <w:color w:val="auto"/>
                <w:sz w:val="21"/>
                <w:szCs w:val="21"/>
              </w:rPr>
              <w:t>——建立有应急组织，提供出应急组织机构图、消防队人员名单、职责权限规定等。</w:t>
            </w:r>
          </w:p>
          <w:p>
            <w:pPr>
              <w:rPr>
                <w:rFonts w:hint="eastAsia"/>
                <w:color w:val="auto"/>
                <w:sz w:val="21"/>
                <w:szCs w:val="21"/>
              </w:rPr>
            </w:pPr>
            <w:r>
              <w:rPr>
                <w:rFonts w:hint="eastAsia"/>
                <w:color w:val="auto"/>
                <w:sz w:val="21"/>
                <w:szCs w:val="21"/>
              </w:rPr>
              <w:t>——配备相应的消防器材。</w:t>
            </w:r>
          </w:p>
          <w:p>
            <w:pPr>
              <w:rPr>
                <w:rFonts w:hint="eastAsia"/>
                <w:color w:val="auto"/>
                <w:sz w:val="21"/>
                <w:szCs w:val="21"/>
              </w:rPr>
            </w:pPr>
            <w:r>
              <w:rPr>
                <w:rFonts w:hint="eastAsia"/>
                <w:color w:val="auto"/>
                <w:sz w:val="21"/>
                <w:szCs w:val="21"/>
              </w:rPr>
              <w:t>——进行消防常识和能力的培训、潜在的火灾爆炸的常识和能力的培训</w:t>
            </w:r>
          </w:p>
          <w:p>
            <w:pPr>
              <w:rPr>
                <w:rFonts w:hint="eastAsia"/>
                <w:color w:val="auto"/>
                <w:sz w:val="21"/>
                <w:szCs w:val="21"/>
              </w:rPr>
            </w:pPr>
            <w:r>
              <w:rPr>
                <w:rFonts w:hint="eastAsia"/>
                <w:color w:val="auto"/>
                <w:sz w:val="21"/>
                <w:szCs w:val="21"/>
              </w:rPr>
              <w:t>3、该部门介绍开展了消防器材的使用和人员紧急疏散演练活动：</w:t>
            </w:r>
          </w:p>
          <w:p>
            <w:pPr>
              <w:rPr>
                <w:rFonts w:hint="eastAsia"/>
                <w:color w:val="auto"/>
                <w:sz w:val="21"/>
                <w:szCs w:val="21"/>
              </w:rPr>
            </w:pPr>
            <w:r>
              <w:rPr>
                <w:rFonts w:hint="eastAsia"/>
                <w:color w:val="auto"/>
                <w:sz w:val="21"/>
                <w:szCs w:val="21"/>
              </w:rPr>
              <w:t>提供有20</w:t>
            </w:r>
            <w:r>
              <w:rPr>
                <w:rFonts w:hint="eastAsia"/>
                <w:color w:val="auto"/>
                <w:sz w:val="21"/>
                <w:szCs w:val="21"/>
                <w:lang w:val="en-US" w:eastAsia="zh-CN"/>
              </w:rPr>
              <w:t>21年度</w:t>
            </w:r>
            <w:r>
              <w:rPr>
                <w:rFonts w:hint="eastAsia"/>
                <w:color w:val="auto"/>
                <w:sz w:val="21"/>
                <w:szCs w:val="21"/>
              </w:rPr>
              <w:t>“消防演习计划”。</w:t>
            </w:r>
          </w:p>
          <w:p>
            <w:pPr>
              <w:rPr>
                <w:rFonts w:hint="default"/>
                <w:color w:val="auto"/>
                <w:sz w:val="21"/>
                <w:szCs w:val="21"/>
                <w:lang w:val="en-US"/>
              </w:rPr>
            </w:pPr>
            <w:r>
              <w:rPr>
                <w:rFonts w:hint="eastAsia"/>
                <w:color w:val="auto"/>
                <w:sz w:val="21"/>
                <w:szCs w:val="21"/>
              </w:rPr>
              <w:t>——演练时间：20</w:t>
            </w:r>
            <w:r>
              <w:rPr>
                <w:rFonts w:hint="eastAsia"/>
                <w:color w:val="auto"/>
                <w:sz w:val="21"/>
                <w:szCs w:val="21"/>
                <w:lang w:val="en-US" w:eastAsia="zh-CN"/>
              </w:rPr>
              <w:t>21.03.24</w:t>
            </w:r>
          </w:p>
          <w:p>
            <w:pPr>
              <w:rPr>
                <w:rFonts w:hint="eastAsia"/>
                <w:color w:val="auto"/>
                <w:sz w:val="21"/>
                <w:szCs w:val="21"/>
              </w:rPr>
            </w:pPr>
            <w:r>
              <w:rPr>
                <w:rFonts w:hint="eastAsia"/>
                <w:color w:val="auto"/>
                <w:sz w:val="21"/>
                <w:szCs w:val="21"/>
              </w:rPr>
              <w:t>——演练组织部门：</w:t>
            </w:r>
            <w:r>
              <w:rPr>
                <w:rFonts w:hint="eastAsia"/>
                <w:color w:val="auto"/>
                <w:sz w:val="21"/>
                <w:szCs w:val="21"/>
                <w:lang w:val="en-US" w:eastAsia="zh-CN"/>
              </w:rPr>
              <w:t>管理层、</w:t>
            </w:r>
            <w:r>
              <w:rPr>
                <w:rFonts w:hint="eastAsia"/>
                <w:color w:val="auto"/>
                <w:sz w:val="21"/>
                <w:szCs w:val="21"/>
              </w:rPr>
              <w:t>办公室</w:t>
            </w:r>
            <w:r>
              <w:rPr>
                <w:rFonts w:hint="eastAsia"/>
                <w:color w:val="auto"/>
                <w:sz w:val="21"/>
                <w:szCs w:val="21"/>
                <w:lang w:eastAsia="zh-CN"/>
              </w:rPr>
              <w:t>、</w:t>
            </w:r>
            <w:r>
              <w:rPr>
                <w:rFonts w:hint="eastAsia"/>
                <w:color w:val="auto"/>
                <w:sz w:val="21"/>
                <w:szCs w:val="21"/>
                <w:lang w:val="en-US" w:eastAsia="zh-CN"/>
              </w:rPr>
              <w:t>技术部、市场部</w:t>
            </w:r>
            <w:r>
              <w:rPr>
                <w:rFonts w:hint="eastAsia"/>
                <w:color w:val="auto"/>
                <w:sz w:val="21"/>
                <w:szCs w:val="21"/>
              </w:rPr>
              <w:t>；参加人员：全体</w:t>
            </w:r>
          </w:p>
          <w:p>
            <w:pPr>
              <w:rPr>
                <w:rFonts w:hint="eastAsia"/>
                <w:color w:val="auto"/>
                <w:sz w:val="21"/>
                <w:szCs w:val="21"/>
              </w:rPr>
            </w:pPr>
            <w:r>
              <w:rPr>
                <w:rFonts w:hint="eastAsia"/>
                <w:color w:val="auto"/>
                <w:sz w:val="21"/>
                <w:szCs w:val="21"/>
              </w:rPr>
              <w:t>——演练效果评价记录：通过演练，证明预案基本适宜，全体人员对预案的要求有了比较适宜的操作方法，可以有效履行预案的要求，对伤害事故起到良好的控制作用。</w:t>
            </w:r>
          </w:p>
          <w:p>
            <w:pPr>
              <w:rPr>
                <w:rFonts w:hint="eastAsia"/>
                <w:color w:val="auto"/>
                <w:sz w:val="21"/>
                <w:szCs w:val="21"/>
              </w:rPr>
            </w:pPr>
            <w:r>
              <w:rPr>
                <w:rFonts w:hint="eastAsia"/>
                <w:color w:val="auto"/>
                <w:sz w:val="21"/>
                <w:szCs w:val="21"/>
              </w:rPr>
              <w:t>——对消防应急预案的适用性、可操作性进行评审；符合要求。</w:t>
            </w:r>
          </w:p>
          <w:p>
            <w:pPr>
              <w:rPr>
                <w:rFonts w:hint="eastAsia"/>
                <w:color w:val="auto"/>
                <w:sz w:val="21"/>
                <w:szCs w:val="21"/>
                <w:lang w:val="en-GB"/>
              </w:rPr>
            </w:pPr>
            <w:r>
              <w:rPr>
                <w:rFonts w:hint="eastAsia"/>
                <w:color w:val="auto"/>
                <w:sz w:val="21"/>
                <w:szCs w:val="21"/>
                <w:lang w:val="zh-CN"/>
              </w:rPr>
              <w:t>现场查看，办公区域配置了灭火器，</w:t>
            </w:r>
            <w:r>
              <w:rPr>
                <w:rFonts w:hint="eastAsia"/>
                <w:color w:val="auto"/>
                <w:sz w:val="21"/>
                <w:szCs w:val="21"/>
                <w:lang w:val="en-US" w:eastAsia="zh-CN"/>
              </w:rPr>
              <w:t>均</w:t>
            </w:r>
            <w:r>
              <w:rPr>
                <w:rFonts w:hint="eastAsia"/>
                <w:color w:val="auto"/>
                <w:sz w:val="21"/>
                <w:szCs w:val="21"/>
                <w:lang w:val="zh-CN"/>
              </w:rPr>
              <w:t>在有效期内。</w:t>
            </w:r>
          </w:p>
        </w:tc>
        <w:tc>
          <w:tcPr>
            <w:tcW w:w="737" w:type="dxa"/>
            <w:gridSpan w:val="2"/>
            <w:noWrap w:val="0"/>
            <w:vAlign w:val="center"/>
          </w:tcPr>
          <w:p>
            <w:pPr>
              <w:rPr>
                <w:rFonts w:hint="default" w:eastAsia="宋体"/>
                <w:b/>
                <w:sz w:val="21"/>
                <w:lang w:val="en-US" w:eastAsia="zh-CN"/>
              </w:rPr>
            </w:pPr>
            <w:r>
              <w:rPr>
                <w:rFonts w:hint="eastAsia"/>
                <w:b/>
                <w:sz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gridSpan w:val="2"/>
            <w:noWrap w:val="0"/>
            <w:vAlign w:val="center"/>
          </w:tcPr>
          <w:p>
            <w:pPr>
              <w:rPr>
                <w:rFonts w:hint="eastAsia"/>
                <w:color w:val="auto"/>
                <w:sz w:val="21"/>
                <w:szCs w:val="21"/>
              </w:rPr>
            </w:pPr>
            <w:r>
              <w:rPr>
                <w:rFonts w:hint="eastAsia"/>
                <w:color w:val="auto"/>
                <w:sz w:val="21"/>
                <w:szCs w:val="21"/>
              </w:rPr>
              <w:t>内部审核</w:t>
            </w:r>
          </w:p>
        </w:tc>
        <w:tc>
          <w:tcPr>
            <w:tcW w:w="746" w:type="dxa"/>
            <w:noWrap w:val="0"/>
            <w:vAlign w:val="center"/>
          </w:tcPr>
          <w:p>
            <w:pPr>
              <w:rPr>
                <w:rFonts w:hint="eastAsia"/>
                <w:color w:val="auto"/>
                <w:sz w:val="21"/>
                <w:szCs w:val="21"/>
                <w:lang w:val="en-US" w:eastAsia="zh-CN"/>
              </w:rPr>
            </w:pPr>
            <w:r>
              <w:rPr>
                <w:rFonts w:hint="eastAsia"/>
                <w:color w:val="auto"/>
                <w:sz w:val="21"/>
                <w:szCs w:val="21"/>
                <w:lang w:val="en-US" w:eastAsia="zh-CN"/>
              </w:rPr>
              <w:t>EO</w:t>
            </w:r>
          </w:p>
          <w:p>
            <w:pPr>
              <w:rPr>
                <w:rFonts w:hint="eastAsia"/>
                <w:color w:val="auto"/>
                <w:sz w:val="21"/>
                <w:szCs w:val="21"/>
              </w:rPr>
            </w:pPr>
            <w:r>
              <w:rPr>
                <w:rFonts w:hint="eastAsia"/>
                <w:color w:val="auto"/>
                <w:sz w:val="21"/>
                <w:szCs w:val="21"/>
              </w:rPr>
              <w:t>9.2</w:t>
            </w:r>
          </w:p>
        </w:tc>
        <w:tc>
          <w:tcPr>
            <w:tcW w:w="11763" w:type="dxa"/>
            <w:gridSpan w:val="3"/>
            <w:noWrap w:val="0"/>
            <w:vAlign w:val="center"/>
          </w:tcPr>
          <w:p>
            <w:pPr>
              <w:rPr>
                <w:rFonts w:hint="eastAsia"/>
                <w:color w:val="auto"/>
                <w:sz w:val="21"/>
                <w:szCs w:val="21"/>
              </w:rPr>
            </w:pPr>
            <w:r>
              <w:rPr>
                <w:rFonts w:hint="eastAsia"/>
                <w:color w:val="auto"/>
                <w:sz w:val="21"/>
                <w:szCs w:val="21"/>
              </w:rPr>
              <w:t>编制《内部审核控制程序》，基本符合标准要求。</w:t>
            </w:r>
          </w:p>
          <w:p>
            <w:pPr>
              <w:rPr>
                <w:rFonts w:hint="eastAsia"/>
                <w:color w:val="auto"/>
                <w:sz w:val="21"/>
                <w:szCs w:val="21"/>
              </w:rPr>
            </w:pPr>
            <w:r>
              <w:rPr>
                <w:rFonts w:hint="eastAsia"/>
                <w:color w:val="auto"/>
                <w:sz w:val="21"/>
                <w:szCs w:val="21"/>
              </w:rPr>
              <w:t>经查问：总经理、管代、各部门主管均经培训并参加了内部审核。</w:t>
            </w:r>
          </w:p>
          <w:p>
            <w:pPr>
              <w:rPr>
                <w:rFonts w:hint="eastAsia"/>
                <w:color w:val="auto"/>
                <w:sz w:val="21"/>
                <w:szCs w:val="21"/>
              </w:rPr>
            </w:pPr>
            <w:r>
              <w:rPr>
                <w:rFonts w:hint="eastAsia"/>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日开展了管理体系内部审核活动，并提供有以下内审的资料：</w:t>
            </w:r>
          </w:p>
          <w:p>
            <w:pPr>
              <w:rPr>
                <w:rFonts w:hint="eastAsia"/>
                <w:color w:val="auto"/>
                <w:sz w:val="21"/>
                <w:szCs w:val="21"/>
              </w:rPr>
            </w:pPr>
            <w:r>
              <w:rPr>
                <w:rFonts w:hint="eastAsia"/>
                <w:color w:val="auto"/>
                <w:sz w:val="21"/>
                <w:szCs w:val="21"/>
              </w:rPr>
              <w:t>——《审核实施计划》，批准：</w:t>
            </w:r>
            <w:r>
              <w:rPr>
                <w:rFonts w:hint="eastAsia"/>
                <w:color w:val="auto"/>
                <w:sz w:val="21"/>
                <w:szCs w:val="21"/>
                <w:lang w:eastAsia="zh-CN"/>
              </w:rPr>
              <w:t>耿兆华</w:t>
            </w:r>
            <w:r>
              <w:rPr>
                <w:rFonts w:hint="eastAsia"/>
                <w:color w:val="auto"/>
                <w:sz w:val="21"/>
                <w:szCs w:val="21"/>
              </w:rPr>
              <w:t>。计划中规定审核的目的、依据、范围、时间、审核安排；审核组成员。</w:t>
            </w:r>
          </w:p>
          <w:p>
            <w:pPr>
              <w:rPr>
                <w:rFonts w:hint="eastAsia"/>
                <w:color w:val="auto"/>
                <w:sz w:val="21"/>
                <w:szCs w:val="21"/>
              </w:rPr>
            </w:pPr>
            <w:r>
              <w:rPr>
                <w:rFonts w:hint="eastAsia"/>
                <w:color w:val="auto"/>
                <w:sz w:val="21"/>
                <w:szCs w:val="21"/>
              </w:rPr>
              <w:t>计划中没有漏标准条款、没有遗漏体系覆盖的部门和场所，内审员没有审核自己的工作。</w:t>
            </w:r>
          </w:p>
          <w:p>
            <w:pPr>
              <w:rPr>
                <w:rFonts w:hint="eastAsia"/>
                <w:color w:val="auto"/>
                <w:sz w:val="21"/>
                <w:szCs w:val="21"/>
                <w:lang w:val="en-US" w:eastAsia="zh-CN"/>
              </w:rPr>
            </w:pPr>
            <w:r>
              <w:rPr>
                <w:rFonts w:hint="eastAsia"/>
                <w:color w:val="auto"/>
                <w:sz w:val="21"/>
                <w:szCs w:val="21"/>
                <w:lang w:val="en-US" w:eastAsia="zh-CN"/>
              </w:rPr>
              <w:t>审核组长：王晓江    组员：刘风真</w:t>
            </w:r>
          </w:p>
          <w:p>
            <w:pPr>
              <w:rPr>
                <w:rFonts w:hint="eastAsia"/>
                <w:color w:val="auto"/>
                <w:sz w:val="21"/>
                <w:szCs w:val="21"/>
              </w:rPr>
            </w:pPr>
            <w:r>
              <w:rPr>
                <w:rFonts w:hint="eastAsia"/>
                <w:color w:val="auto"/>
                <w:sz w:val="21"/>
                <w:szCs w:val="21"/>
              </w:rPr>
              <w:t>——内审首末次会议签到（领导层、各部门负责人）；</w:t>
            </w:r>
          </w:p>
          <w:p>
            <w:pPr>
              <w:rPr>
                <w:rFonts w:hint="eastAsia"/>
                <w:color w:val="auto"/>
                <w:sz w:val="21"/>
                <w:szCs w:val="21"/>
              </w:rPr>
            </w:pPr>
            <w:r>
              <w:rPr>
                <w:rFonts w:hint="eastAsia"/>
                <w:color w:val="auto"/>
                <w:sz w:val="21"/>
                <w:szCs w:val="21"/>
              </w:rPr>
              <w:t>——内部审核检查表，审核按计划进行，没有遗漏标准条款及体系覆盖的部门和场所，内审员没有审核自己的工作。</w:t>
            </w:r>
          </w:p>
          <w:p>
            <w:pPr>
              <w:rPr>
                <w:rFonts w:hint="eastAsia"/>
                <w:color w:val="auto"/>
                <w:sz w:val="21"/>
                <w:szCs w:val="21"/>
              </w:rPr>
            </w:pPr>
            <w:r>
              <w:rPr>
                <w:rFonts w:hint="eastAsia"/>
                <w:color w:val="auto"/>
                <w:sz w:val="21"/>
                <w:szCs w:val="21"/>
              </w:rPr>
              <w:t>——本次内审发现</w:t>
            </w:r>
            <w:r>
              <w:rPr>
                <w:rFonts w:hint="eastAsia"/>
                <w:color w:val="auto"/>
                <w:sz w:val="21"/>
                <w:szCs w:val="21"/>
                <w:lang w:val="en-US" w:eastAsia="zh-CN"/>
              </w:rPr>
              <w:t>1</w:t>
            </w:r>
            <w:r>
              <w:rPr>
                <w:rFonts w:hint="eastAsia"/>
                <w:color w:val="auto"/>
                <w:sz w:val="21"/>
                <w:szCs w:val="21"/>
              </w:rPr>
              <w:t>项不合格，在办公室。为一般不符合项，查看《不符合报告》不符合</w:t>
            </w:r>
            <w:r>
              <w:rPr>
                <w:rFonts w:hint="eastAsia"/>
                <w:color w:val="auto"/>
                <w:sz w:val="21"/>
                <w:szCs w:val="21"/>
                <w:lang w:val="en-US" w:eastAsia="zh-CN"/>
              </w:rPr>
              <w:t>GB/T</w:t>
            </w:r>
            <w:r>
              <w:rPr>
                <w:rFonts w:hint="eastAsia"/>
                <w:color w:val="auto"/>
                <w:sz w:val="21"/>
                <w:szCs w:val="21"/>
              </w:rPr>
              <w:t>45001</w:t>
            </w:r>
            <w:r>
              <w:rPr>
                <w:rFonts w:hint="eastAsia"/>
                <w:color w:val="auto"/>
                <w:sz w:val="21"/>
                <w:szCs w:val="21"/>
                <w:lang w:val="en-US" w:eastAsia="zh-CN"/>
              </w:rPr>
              <w:t>-2020</w:t>
            </w:r>
            <w:r>
              <w:rPr>
                <w:rFonts w:hint="eastAsia"/>
                <w:color w:val="auto"/>
                <w:sz w:val="21"/>
                <w:szCs w:val="21"/>
              </w:rPr>
              <w:t xml:space="preserve"> 标准 </w:t>
            </w:r>
            <w:r>
              <w:rPr>
                <w:rFonts w:hint="eastAsia"/>
                <w:color w:val="auto"/>
                <w:sz w:val="21"/>
                <w:szCs w:val="21"/>
                <w:lang w:val="en-US" w:eastAsia="zh-CN"/>
              </w:rPr>
              <w:t>7.1</w:t>
            </w:r>
            <w:r>
              <w:rPr>
                <w:rFonts w:hint="eastAsia"/>
                <w:color w:val="auto"/>
                <w:sz w:val="21"/>
                <w:szCs w:val="21"/>
              </w:rPr>
              <w:t xml:space="preserve">条款、GB/T24001-2016标准 </w:t>
            </w:r>
            <w:r>
              <w:rPr>
                <w:rFonts w:hint="eastAsia"/>
                <w:color w:val="auto"/>
                <w:sz w:val="21"/>
                <w:szCs w:val="21"/>
                <w:lang w:val="en-US" w:eastAsia="zh-CN"/>
              </w:rPr>
              <w:t>7.1</w:t>
            </w:r>
            <w:r>
              <w:rPr>
                <w:rFonts w:hint="eastAsia"/>
                <w:color w:val="auto"/>
                <w:sz w:val="21"/>
                <w:szCs w:val="21"/>
              </w:rPr>
              <w:t>条款的要求，不符合事实描述清晰，不符合原因分析准确，并制定了纠正及纠正预防措施，且措施可行，并对其有效性进行了验证，</w:t>
            </w:r>
          </w:p>
          <w:p>
            <w:pPr>
              <w:rPr>
                <w:rFonts w:hint="eastAsia"/>
                <w:color w:val="auto"/>
                <w:sz w:val="21"/>
                <w:szCs w:val="21"/>
              </w:rPr>
            </w:pPr>
            <w:r>
              <w:rPr>
                <w:rFonts w:hint="eastAsia"/>
                <w:color w:val="auto"/>
                <w:sz w:val="21"/>
                <w:szCs w:val="21"/>
              </w:rPr>
              <w:t>验证人：审核员：</w:t>
            </w:r>
            <w:r>
              <w:rPr>
                <w:rFonts w:hint="eastAsia"/>
                <w:color w:val="auto"/>
                <w:sz w:val="21"/>
                <w:szCs w:val="21"/>
                <w:lang w:val="en-US" w:eastAsia="zh-CN"/>
              </w:rPr>
              <w:t>刘风真</w:t>
            </w:r>
            <w:r>
              <w:rPr>
                <w:rFonts w:hint="eastAsia"/>
                <w:color w:val="auto"/>
                <w:sz w:val="21"/>
                <w:szCs w:val="21"/>
              </w:rPr>
              <w:t xml:space="preserve"> 日期：20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w:t>
            </w:r>
          </w:p>
          <w:p>
            <w:pPr>
              <w:rPr>
                <w:rFonts w:hint="eastAsia"/>
                <w:color w:val="auto"/>
                <w:sz w:val="21"/>
                <w:szCs w:val="21"/>
              </w:rPr>
            </w:pPr>
            <w:r>
              <w:rPr>
                <w:rFonts w:hint="eastAsia"/>
                <w:color w:val="auto"/>
                <w:sz w:val="21"/>
                <w:szCs w:val="21"/>
              </w:rPr>
              <w:t>—本次内审编制有《内部管理体系审核报告》，对内审进行了综述和体系运行情况的评价，对纠正措施提出整改的要求。</w:t>
            </w:r>
          </w:p>
          <w:p>
            <w:pPr>
              <w:rPr>
                <w:rFonts w:hint="eastAsia"/>
                <w:color w:val="auto"/>
                <w:sz w:val="21"/>
                <w:szCs w:val="21"/>
              </w:rPr>
            </w:pPr>
            <w:r>
              <w:rPr>
                <w:rFonts w:hint="eastAsia"/>
                <w:color w:val="auto"/>
                <w:sz w:val="21"/>
                <w:szCs w:val="21"/>
              </w:rPr>
              <w:t>结论：公司的质量、环境、职业健康安全管理体系基本符合标准要求，且适宜、有效。</w:t>
            </w:r>
          </w:p>
        </w:tc>
        <w:tc>
          <w:tcPr>
            <w:tcW w:w="737" w:type="dxa"/>
            <w:gridSpan w:val="2"/>
            <w:noWrap w:val="0"/>
            <w:vAlign w:val="center"/>
          </w:tcPr>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eastAsia"/>
                <w:b/>
                <w:color w:val="0000FF"/>
                <w:sz w:val="21"/>
              </w:rPr>
            </w:pPr>
          </w:p>
          <w:p>
            <w:pPr>
              <w:rPr>
                <w:rFonts w:hint="default" w:eastAsia="宋体"/>
                <w:b/>
                <w:color w:val="0000FF"/>
                <w:sz w:val="21"/>
                <w:lang w:val="en-US" w:eastAsia="zh-CN"/>
              </w:rPr>
            </w:pPr>
            <w:r>
              <w:rPr>
                <w:rFonts w:hint="eastAsia"/>
                <w:b/>
                <w:color w:val="0000FF"/>
                <w:sz w:val="21"/>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gridSpan w:val="2"/>
            <w:noWrap w:val="0"/>
            <w:vAlign w:val="center"/>
          </w:tcPr>
          <w:p>
            <w:pPr>
              <w:rPr>
                <w:rFonts w:hint="eastAsia"/>
                <w:sz w:val="21"/>
                <w:szCs w:val="21"/>
              </w:rPr>
            </w:pPr>
            <w:r>
              <w:rPr>
                <w:rFonts w:hint="eastAsia"/>
                <w:sz w:val="21"/>
                <w:szCs w:val="21"/>
              </w:rPr>
              <w:t>不符合和纠正措施</w:t>
            </w:r>
          </w:p>
        </w:tc>
        <w:tc>
          <w:tcPr>
            <w:tcW w:w="746" w:type="dxa"/>
            <w:noWrap w:val="0"/>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sz w:val="21"/>
                <w:szCs w:val="21"/>
              </w:rPr>
            </w:pPr>
            <w:r>
              <w:rPr>
                <w:rFonts w:hint="eastAsia"/>
                <w:sz w:val="21"/>
                <w:szCs w:val="21"/>
              </w:rPr>
              <w:t>10.2</w:t>
            </w:r>
          </w:p>
        </w:tc>
        <w:tc>
          <w:tcPr>
            <w:tcW w:w="11763" w:type="dxa"/>
            <w:gridSpan w:val="3"/>
            <w:noWrap w:val="0"/>
            <w:vAlign w:val="center"/>
          </w:tcPr>
          <w:p>
            <w:pPr>
              <w:rPr>
                <w:rFonts w:hint="eastAsia"/>
                <w:color w:val="auto"/>
                <w:sz w:val="21"/>
                <w:szCs w:val="21"/>
              </w:rPr>
            </w:pPr>
            <w:r>
              <w:rPr>
                <w:rFonts w:hint="eastAsia"/>
                <w:color w:val="auto"/>
                <w:sz w:val="21"/>
                <w:szCs w:val="21"/>
              </w:rPr>
              <w:t>制定了《</w:t>
            </w:r>
            <w:r>
              <w:rPr>
                <w:rFonts w:hint="eastAsia" w:ascii="华文中宋" w:hAnsi="华文中宋" w:eastAsia="华文中宋" w:cs="宋体"/>
                <w:color w:val="auto"/>
                <w:szCs w:val="21"/>
              </w:rPr>
              <w:t>事故、事件和不符合管理程序</w:t>
            </w:r>
            <w:r>
              <w:rPr>
                <w:rFonts w:hint="eastAsia"/>
                <w:color w:val="auto"/>
                <w:sz w:val="21"/>
                <w:szCs w:val="21"/>
              </w:rPr>
              <w:t>》</w:t>
            </w:r>
            <w:r>
              <w:rPr>
                <w:rFonts w:hint="eastAsia"/>
                <w:color w:val="auto"/>
                <w:sz w:val="21"/>
                <w:szCs w:val="21"/>
                <w:lang w:val="en-US" w:eastAsia="zh-CN"/>
              </w:rPr>
              <w:t>,</w:t>
            </w:r>
            <w:r>
              <w:rPr>
                <w:rFonts w:hint="eastAsia"/>
                <w:color w:val="auto"/>
                <w:sz w:val="21"/>
                <w:szCs w:val="21"/>
              </w:rPr>
              <w:t>内容基本符合标准要求。</w:t>
            </w:r>
          </w:p>
          <w:p>
            <w:pPr>
              <w:rPr>
                <w:rFonts w:hint="eastAsia"/>
                <w:color w:val="auto"/>
                <w:sz w:val="21"/>
                <w:szCs w:val="21"/>
              </w:rPr>
            </w:pPr>
            <w:r>
              <w:rPr>
                <w:rFonts w:hint="eastAsia"/>
                <w:color w:val="auto"/>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eastAsia"/>
                <w:color w:val="auto"/>
                <w:sz w:val="21"/>
                <w:szCs w:val="21"/>
              </w:rPr>
            </w:pPr>
            <w:r>
              <w:rPr>
                <w:rFonts w:hint="eastAsia"/>
                <w:color w:val="auto"/>
                <w:sz w:val="21"/>
                <w:szCs w:val="21"/>
              </w:rPr>
              <w:t>对管理评审、内审提出的不符合及改进要求，进行原因分析，制定了具体措施，目前已</w:t>
            </w:r>
            <w:r>
              <w:rPr>
                <w:rFonts w:hint="eastAsia"/>
                <w:color w:val="auto"/>
                <w:sz w:val="21"/>
                <w:szCs w:val="21"/>
                <w:lang w:val="en-US" w:eastAsia="zh-CN"/>
              </w:rPr>
              <w:t>部分</w:t>
            </w:r>
            <w:r>
              <w:rPr>
                <w:rFonts w:hint="eastAsia"/>
                <w:color w:val="auto"/>
                <w:sz w:val="21"/>
                <w:szCs w:val="21"/>
              </w:rPr>
              <w:t>实施完成。</w:t>
            </w:r>
          </w:p>
        </w:tc>
        <w:tc>
          <w:tcPr>
            <w:tcW w:w="737" w:type="dxa"/>
            <w:gridSpan w:val="2"/>
            <w:noWrap w:val="0"/>
            <w:vAlign w:val="center"/>
          </w:tcPr>
          <w:p>
            <w:pPr>
              <w:rPr>
                <w:rFonts w:hint="default" w:eastAsia="宋体"/>
                <w:b/>
                <w:sz w:val="21"/>
                <w:lang w:val="en-US" w:eastAsia="zh-CN"/>
              </w:rPr>
            </w:pPr>
            <w:r>
              <w:rPr>
                <w:rFonts w:hint="eastAsia"/>
                <w:b/>
                <w:sz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968" w:hRule="atLeast"/>
        </w:trPr>
        <w:tc>
          <w:tcPr>
            <w:tcW w:w="1534" w:type="dxa"/>
            <w:noWrap w:val="0"/>
            <w:vAlign w:val="center"/>
          </w:tcPr>
          <w:p>
            <w:r>
              <w:rPr>
                <w:rFonts w:hint="eastAsia" w:cs="宋体"/>
              </w:rPr>
              <w:t>目标</w:t>
            </w:r>
          </w:p>
        </w:tc>
        <w:tc>
          <w:tcPr>
            <w:tcW w:w="1029" w:type="dxa"/>
            <w:gridSpan w:val="3"/>
            <w:noWrap w:val="0"/>
            <w:vAlign w:val="center"/>
          </w:tcPr>
          <w:p>
            <w:pPr>
              <w:rPr>
                <w:rFonts w:hint="eastAsia" w:eastAsia="宋体"/>
                <w:color w:val="auto"/>
                <w:lang w:eastAsia="zh-CN"/>
              </w:rPr>
            </w:pPr>
            <w:r>
              <w:rPr>
                <w:color w:val="auto"/>
              </w:rPr>
              <w:t>E</w:t>
            </w:r>
            <w:r>
              <w:rPr>
                <w:rFonts w:hint="eastAsia"/>
                <w:color w:val="auto"/>
                <w:lang w:eastAsia="zh-CN"/>
              </w:rPr>
              <w:t>O</w:t>
            </w:r>
          </w:p>
          <w:p>
            <w:pPr>
              <w:rPr>
                <w:color w:val="auto"/>
              </w:rPr>
            </w:pPr>
            <w:r>
              <w:rPr>
                <w:color w:val="auto"/>
              </w:rPr>
              <w:t>6.2</w:t>
            </w:r>
          </w:p>
        </w:tc>
        <w:tc>
          <w:tcPr>
            <w:tcW w:w="11358" w:type="dxa"/>
            <w:noWrap w:val="0"/>
            <w:vAlign w:val="center"/>
          </w:tcPr>
          <w:p>
            <w:pPr>
              <w:rPr>
                <w:color w:val="auto"/>
              </w:rPr>
            </w:pPr>
            <w:r>
              <w:rPr>
                <w:rFonts w:hint="eastAsia" w:cs="宋体"/>
                <w:color w:val="auto"/>
              </w:rPr>
              <w:t>部门目标：</w:t>
            </w:r>
            <w:r>
              <w:rPr>
                <w:color w:val="auto"/>
              </w:rPr>
              <w:t xml:space="preserve">               </w:t>
            </w:r>
            <w:r>
              <w:rPr>
                <w:rFonts w:hint="eastAsia"/>
                <w:color w:val="auto"/>
                <w:lang w:val="en-US" w:eastAsia="zh-CN"/>
              </w:rPr>
              <w:t xml:space="preserve">                      </w:t>
            </w:r>
            <w:r>
              <w:rPr>
                <w:rFonts w:hint="eastAsia" w:cs="宋体"/>
                <w:color w:val="auto"/>
              </w:rPr>
              <w:t>考核情况</w:t>
            </w:r>
          </w:p>
          <w:p>
            <w:pPr>
              <w:rPr>
                <w:color w:val="auto"/>
              </w:rPr>
            </w:pPr>
            <w:r>
              <w:rPr>
                <w:rFonts w:hint="eastAsia" w:cs="宋体"/>
                <w:color w:val="auto"/>
              </w:rPr>
              <w:t>员工及时培训率100%；</w:t>
            </w:r>
            <w:r>
              <w:rPr>
                <w:color w:val="auto"/>
              </w:rPr>
              <w:t xml:space="preserve">         </w:t>
            </w:r>
            <w:r>
              <w:rPr>
                <w:rFonts w:hint="eastAsia"/>
                <w:color w:val="auto"/>
                <w:lang w:val="en-US" w:eastAsia="zh-CN"/>
              </w:rPr>
              <w:t xml:space="preserve">                  </w:t>
            </w:r>
            <w:r>
              <w:rPr>
                <w:color w:val="auto"/>
              </w:rPr>
              <w:t xml:space="preserve"> 100%</w:t>
            </w:r>
          </w:p>
          <w:p>
            <w:pPr>
              <w:rPr>
                <w:color w:val="auto"/>
              </w:rPr>
            </w:pPr>
            <w:r>
              <w:rPr>
                <w:rFonts w:hint="eastAsia" w:cs="宋体"/>
                <w:color w:val="auto"/>
              </w:rPr>
              <w:t>固废分类处置率</w:t>
            </w:r>
            <w:r>
              <w:rPr>
                <w:color w:val="auto"/>
              </w:rPr>
              <w:t>100%</w:t>
            </w:r>
            <w:r>
              <w:rPr>
                <w:rFonts w:hint="eastAsia" w:cs="宋体"/>
                <w:color w:val="auto"/>
              </w:rPr>
              <w:t>；</w:t>
            </w:r>
            <w:r>
              <w:rPr>
                <w:color w:val="auto"/>
              </w:rPr>
              <w:t xml:space="preserve">     </w:t>
            </w:r>
            <w:r>
              <w:rPr>
                <w:rFonts w:hint="eastAsia"/>
                <w:color w:val="auto"/>
                <w:lang w:val="en-US" w:eastAsia="zh-CN"/>
              </w:rPr>
              <w:t xml:space="preserve">                      </w:t>
            </w:r>
            <w:r>
              <w:rPr>
                <w:color w:val="auto"/>
              </w:rPr>
              <w:t xml:space="preserve"> 100%</w:t>
            </w:r>
          </w:p>
          <w:p>
            <w:pPr>
              <w:rPr>
                <w:color w:val="auto"/>
              </w:rPr>
            </w:pPr>
            <w:r>
              <w:rPr>
                <w:rFonts w:hint="eastAsia" w:cs="宋体"/>
                <w:color w:val="auto"/>
                <w:lang w:val="en-US" w:eastAsia="zh-CN"/>
              </w:rPr>
              <w:t>火灾、触电</w:t>
            </w:r>
            <w:r>
              <w:rPr>
                <w:rFonts w:hint="eastAsia" w:cs="宋体"/>
                <w:color w:val="auto"/>
              </w:rPr>
              <w:t>发生率为</w:t>
            </w:r>
            <w:r>
              <w:rPr>
                <w:color w:val="auto"/>
              </w:rPr>
              <w:t xml:space="preserve">0            </w:t>
            </w:r>
            <w:r>
              <w:rPr>
                <w:rFonts w:hint="eastAsia"/>
                <w:color w:val="auto"/>
                <w:lang w:val="en-US" w:eastAsia="zh-CN"/>
              </w:rPr>
              <w:t xml:space="preserve">                </w:t>
            </w:r>
            <w:r>
              <w:rPr>
                <w:color w:val="auto"/>
              </w:rPr>
              <w:t xml:space="preserve"> 0</w:t>
            </w:r>
          </w:p>
          <w:p>
            <w:pPr>
              <w:rPr>
                <w:rFonts w:hint="default" w:cs="宋体"/>
                <w:color w:val="auto"/>
                <w:lang w:val="en-US" w:eastAsia="zh-CN"/>
              </w:rPr>
            </w:pPr>
            <w:r>
              <w:rPr>
                <w:rFonts w:hint="eastAsia" w:cs="宋体"/>
                <w:color w:val="auto"/>
              </w:rPr>
              <w:t>每</w:t>
            </w:r>
            <w:r>
              <w:rPr>
                <w:rFonts w:hint="eastAsia"/>
                <w:color w:val="auto"/>
                <w:lang w:val="en-US" w:eastAsia="zh-CN"/>
              </w:rPr>
              <w:t>季度</w:t>
            </w:r>
            <w:r>
              <w:rPr>
                <w:rFonts w:hint="eastAsia" w:cs="宋体"/>
                <w:color w:val="auto"/>
              </w:rPr>
              <w:t>进行一次考核，目标基本实现。考核人：</w:t>
            </w:r>
            <w:r>
              <w:rPr>
                <w:rFonts w:hint="eastAsia" w:cs="宋体"/>
                <w:color w:val="auto"/>
                <w:lang w:val="en-US" w:eastAsia="zh-CN"/>
              </w:rPr>
              <w:t>刘璞</w:t>
            </w:r>
            <w:r>
              <w:rPr>
                <w:rFonts w:hint="eastAsia" w:cs="宋体"/>
                <w:color w:val="auto"/>
              </w:rPr>
              <w:t xml:space="preserve">  20</w:t>
            </w:r>
            <w:r>
              <w:rPr>
                <w:rFonts w:hint="eastAsia" w:cs="宋体"/>
                <w:color w:val="auto"/>
                <w:lang w:val="en-US" w:eastAsia="zh-CN"/>
              </w:rPr>
              <w:t>21.4</w:t>
            </w:r>
            <w:r>
              <w:rPr>
                <w:rFonts w:hint="eastAsia" w:cs="宋体"/>
                <w:color w:val="auto"/>
              </w:rPr>
              <w:t>.</w:t>
            </w:r>
            <w:r>
              <w:rPr>
                <w:rFonts w:hint="eastAsia" w:cs="宋体"/>
                <w:color w:val="auto"/>
                <w:lang w:val="en-US" w:eastAsia="zh-CN"/>
              </w:rPr>
              <w:t>10</w:t>
            </w:r>
          </w:p>
          <w:p>
            <w:pPr>
              <w:rPr>
                <w:color w:val="auto"/>
              </w:rPr>
            </w:pPr>
            <w:r>
              <w:rPr>
                <w:rFonts w:hint="eastAsia" w:cs="宋体"/>
                <w:color w:val="auto"/>
              </w:rPr>
              <w:t>抽查管理方案情况</w:t>
            </w:r>
          </w:p>
          <w:p>
            <w:pPr>
              <w:rPr>
                <w:color w:val="auto"/>
              </w:rPr>
            </w:pPr>
            <w:r>
              <w:rPr>
                <w:rFonts w:hint="eastAsia" w:cs="宋体"/>
                <w:color w:val="auto"/>
              </w:rPr>
              <w:t>环境目标指标：</w:t>
            </w:r>
            <w:r>
              <w:rPr>
                <w:rFonts w:hint="eastAsia" w:hAnsi="宋体"/>
                <w:color w:val="auto"/>
              </w:rPr>
              <w:t>固体废弃物分类回收率100%，合理处置。</w:t>
            </w:r>
          </w:p>
          <w:p>
            <w:pPr>
              <w:rPr>
                <w:color w:val="auto"/>
              </w:rPr>
            </w:pPr>
            <w:r>
              <w:rPr>
                <w:rFonts w:hint="eastAsia" w:cs="宋体"/>
                <w:color w:val="auto"/>
              </w:rPr>
              <w:t>管理方案：废电池用塑料袋装好，做好标识，交办公室集中回收，统一处理。废日光灯放入专用垃圾箱，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完成时间：</w:t>
            </w:r>
            <w:r>
              <w:rPr>
                <w:rFonts w:hint="eastAsia"/>
                <w:color w:val="auto"/>
                <w:lang w:val="en-US" w:eastAsia="zh-CN"/>
              </w:rPr>
              <w:t>2021.12</w:t>
            </w:r>
            <w:r>
              <w:rPr>
                <w:rFonts w:hint="eastAsia" w:cs="宋体"/>
                <w:color w:val="auto"/>
              </w:rPr>
              <w:t>费用</w:t>
            </w:r>
            <w:r>
              <w:rPr>
                <w:rFonts w:hint="eastAsia" w:cs="宋体"/>
                <w:color w:val="auto"/>
                <w:lang w:val="en-US" w:eastAsia="zh-CN"/>
              </w:rPr>
              <w:t>10</w:t>
            </w:r>
            <w:r>
              <w:rPr>
                <w:color w:val="auto"/>
              </w:rPr>
              <w:t>00</w:t>
            </w:r>
            <w:r>
              <w:rPr>
                <w:rFonts w:hint="eastAsia" w:cs="宋体"/>
                <w:color w:val="auto"/>
              </w:rPr>
              <w:t>元</w:t>
            </w:r>
            <w:r>
              <w:rPr>
                <w:color w:val="auto"/>
              </w:rPr>
              <w:t xml:space="preserve"> </w:t>
            </w:r>
          </w:p>
          <w:p>
            <w:pPr>
              <w:rPr>
                <w:rFonts w:hint="eastAsia" w:eastAsia="宋体"/>
                <w:color w:val="auto"/>
                <w:lang w:eastAsia="zh-CN"/>
              </w:rPr>
            </w:pPr>
            <w:r>
              <w:rPr>
                <w:rFonts w:hint="eastAsia" w:cs="宋体"/>
                <w:color w:val="auto"/>
              </w:rPr>
              <w:t>责任部门：各部门，监控部门：</w:t>
            </w:r>
            <w:r>
              <w:rPr>
                <w:rFonts w:hint="eastAsia" w:cs="宋体"/>
                <w:color w:val="auto"/>
                <w:lang w:val="en-US" w:eastAsia="zh-CN"/>
              </w:rPr>
              <w:t>办公室</w:t>
            </w:r>
          </w:p>
          <w:p>
            <w:pPr>
              <w:spacing w:line="320" w:lineRule="exact"/>
              <w:rPr>
                <w:rFonts w:hint="eastAsia" w:ascii="Times New Roman" w:hAnsi="宋体" w:cs="Times New Roman"/>
                <w:bCs/>
                <w:color w:val="auto"/>
                <w:szCs w:val="22"/>
              </w:rPr>
            </w:pPr>
            <w:r>
              <w:rPr>
                <w:rFonts w:hint="eastAsia" w:cs="宋体"/>
                <w:color w:val="auto"/>
                <w:lang w:val="en-US" w:eastAsia="zh-CN"/>
              </w:rPr>
              <w:t>职业健康</w:t>
            </w:r>
            <w:r>
              <w:rPr>
                <w:rFonts w:hint="eastAsia" w:cs="宋体"/>
                <w:color w:val="auto"/>
              </w:rPr>
              <w:t>安全目标、</w:t>
            </w:r>
            <w:r>
              <w:rPr>
                <w:rFonts w:hint="eastAsia" w:ascii="Times New Roman" w:hAnsi="宋体" w:cs="Times New Roman"/>
                <w:bCs/>
                <w:color w:val="auto"/>
                <w:szCs w:val="22"/>
              </w:rPr>
              <w:t>指标：无火灾事故发生</w:t>
            </w:r>
          </w:p>
          <w:p>
            <w:pPr>
              <w:spacing w:line="320" w:lineRule="exact"/>
              <w:rPr>
                <w:color w:val="auto"/>
              </w:rPr>
            </w:pPr>
            <w:r>
              <w:rPr>
                <w:rFonts w:hint="eastAsia" w:ascii="Times New Roman" w:hAnsi="宋体" w:cs="Times New Roman"/>
                <w:bCs/>
                <w:color w:val="auto"/>
                <w:szCs w:val="22"/>
              </w:rPr>
              <w:t>管理方案：1、按照《应急准备与响应预案》及《消</w:t>
            </w:r>
            <w:r>
              <w:rPr>
                <w:rFonts w:hint="eastAsia" w:hAnsi="宋体"/>
                <w:bCs/>
                <w:color w:val="auto"/>
              </w:rPr>
              <w:t>防安全管理制度》控制，配置禁止烟火标志和灭火器。2、对</w:t>
            </w:r>
            <w:r>
              <w:rPr>
                <w:rFonts w:hint="eastAsia" w:hAnsi="宋体"/>
                <w:bCs/>
                <w:color w:val="auto"/>
                <w:lang w:val="en-US" w:eastAsia="zh-CN"/>
              </w:rPr>
              <w:t>员工</w:t>
            </w:r>
            <w:r>
              <w:rPr>
                <w:rFonts w:hint="eastAsia" w:hAnsi="宋体"/>
                <w:bCs/>
                <w:color w:val="auto"/>
              </w:rPr>
              <w:t>进行消防知识的培训和教育。3.定期进行安全消防检查。</w:t>
            </w:r>
          </w:p>
          <w:p>
            <w:pPr>
              <w:rPr>
                <w:rFonts w:hint="eastAsia" w:cs="宋体"/>
                <w:color w:val="auto"/>
                <w:lang w:val="en-US" w:eastAsia="zh-CN"/>
              </w:rPr>
            </w:pPr>
            <w:r>
              <w:rPr>
                <w:rFonts w:hint="eastAsia" w:cs="宋体"/>
                <w:color w:val="auto"/>
              </w:rPr>
              <w:t>完成时间：</w:t>
            </w:r>
            <w:r>
              <w:rPr>
                <w:rFonts w:hint="eastAsia"/>
                <w:color w:val="auto"/>
                <w:lang w:val="en-US" w:eastAsia="zh-CN"/>
              </w:rPr>
              <w:t>2021.12</w:t>
            </w:r>
            <w:r>
              <w:rPr>
                <w:color w:val="auto"/>
              </w:rPr>
              <w:t xml:space="preserve"> </w:t>
            </w:r>
            <w:r>
              <w:rPr>
                <w:rFonts w:hint="eastAsia" w:cs="宋体"/>
                <w:color w:val="auto"/>
              </w:rPr>
              <w:t>费用：</w:t>
            </w:r>
            <w:r>
              <w:rPr>
                <w:rFonts w:hint="eastAsia"/>
                <w:color w:val="auto"/>
                <w:lang w:val="en-US" w:eastAsia="zh-CN"/>
              </w:rPr>
              <w:t>10</w:t>
            </w:r>
            <w:r>
              <w:rPr>
                <w:color w:val="auto"/>
              </w:rPr>
              <w:t>00</w:t>
            </w:r>
            <w:r>
              <w:rPr>
                <w:rFonts w:hint="eastAsia" w:cs="宋体"/>
                <w:color w:val="auto"/>
              </w:rPr>
              <w:t>元</w:t>
            </w:r>
            <w:r>
              <w:rPr>
                <w:color w:val="auto"/>
              </w:rPr>
              <w:t xml:space="preserve"> </w:t>
            </w:r>
            <w:r>
              <w:rPr>
                <w:rFonts w:hint="eastAsia" w:cs="宋体"/>
                <w:color w:val="auto"/>
              </w:rPr>
              <w:t>责任部门：</w:t>
            </w:r>
            <w:r>
              <w:rPr>
                <w:rFonts w:hint="eastAsia" w:cs="宋体"/>
                <w:color w:val="auto"/>
                <w:lang w:val="en-US" w:eastAsia="zh-CN"/>
              </w:rPr>
              <w:t>办公室</w:t>
            </w:r>
          </w:p>
          <w:p>
            <w:pPr>
              <w:rPr>
                <w:color w:val="auto"/>
              </w:rPr>
            </w:pPr>
            <w:r>
              <w:rPr>
                <w:rFonts w:hint="eastAsia" w:cs="宋体"/>
                <w:color w:val="auto"/>
              </w:rPr>
              <w:t>每</w:t>
            </w:r>
            <w:r>
              <w:rPr>
                <w:rFonts w:hint="eastAsia" w:cs="宋体"/>
                <w:color w:val="auto"/>
                <w:lang w:val="en-US" w:eastAsia="zh-CN"/>
              </w:rPr>
              <w:t>季度</w:t>
            </w:r>
            <w:r>
              <w:rPr>
                <w:rFonts w:hint="eastAsia" w:cs="宋体"/>
                <w:color w:val="auto"/>
              </w:rPr>
              <w:t>组织一次考核，</w:t>
            </w:r>
            <w:r>
              <w:rPr>
                <w:rFonts w:hint="eastAsia" w:cs="宋体"/>
                <w:color w:val="auto"/>
                <w:lang w:val="en-US" w:eastAsia="zh-CN"/>
              </w:rPr>
              <w:t>查</w:t>
            </w:r>
            <w:r>
              <w:rPr>
                <w:rFonts w:hint="eastAsia" w:cs="宋体"/>
                <w:color w:val="auto"/>
              </w:rPr>
              <w:t>“20</w:t>
            </w:r>
            <w:r>
              <w:rPr>
                <w:rFonts w:hint="eastAsia" w:cs="宋体"/>
                <w:color w:val="auto"/>
                <w:lang w:val="en-US" w:eastAsia="zh-CN"/>
              </w:rPr>
              <w:t>21</w:t>
            </w:r>
            <w:r>
              <w:rPr>
                <w:rFonts w:hint="eastAsia" w:cs="宋体"/>
                <w:color w:val="auto"/>
              </w:rPr>
              <w:t>年环境目标、指标完成情况考核记录”</w:t>
            </w:r>
            <w:r>
              <w:rPr>
                <w:rFonts w:hint="eastAsia" w:cs="宋体"/>
                <w:color w:val="auto"/>
                <w:lang w:eastAsia="zh-CN"/>
              </w:rPr>
              <w:t>、“</w:t>
            </w:r>
            <w:r>
              <w:rPr>
                <w:rFonts w:hint="eastAsia" w:cs="宋体"/>
                <w:color w:val="auto"/>
              </w:rPr>
              <w:t>20</w:t>
            </w:r>
            <w:r>
              <w:rPr>
                <w:rFonts w:hint="eastAsia" w:cs="宋体"/>
                <w:color w:val="auto"/>
                <w:lang w:val="en-US" w:eastAsia="zh-CN"/>
              </w:rPr>
              <w:t>21</w:t>
            </w:r>
            <w:r>
              <w:rPr>
                <w:rFonts w:hint="eastAsia" w:cs="宋体"/>
                <w:color w:val="auto"/>
              </w:rPr>
              <w:t>年</w:t>
            </w:r>
            <w:r>
              <w:rPr>
                <w:rFonts w:hint="eastAsia" w:cs="宋体"/>
                <w:color w:val="auto"/>
                <w:lang w:val="en-US" w:eastAsia="zh-CN"/>
              </w:rPr>
              <w:t>职业健康安全</w:t>
            </w:r>
            <w:r>
              <w:rPr>
                <w:rFonts w:hint="eastAsia" w:cs="宋体"/>
                <w:color w:val="auto"/>
              </w:rPr>
              <w:t>目标、指标完成情况考核记录</w:t>
            </w:r>
            <w:r>
              <w:rPr>
                <w:rFonts w:hint="eastAsia" w:cs="宋体"/>
                <w:color w:val="auto"/>
                <w:lang w:eastAsia="zh-CN"/>
              </w:rPr>
              <w:t>”</w:t>
            </w:r>
            <w:r>
              <w:rPr>
                <w:rFonts w:hint="eastAsia" w:cs="宋体"/>
                <w:color w:val="auto"/>
              </w:rPr>
              <w:t>，</w:t>
            </w:r>
            <w:r>
              <w:rPr>
                <w:rFonts w:hint="eastAsia" w:cs="宋体"/>
                <w:color w:val="auto"/>
                <w:lang w:val="en-US" w:eastAsia="zh-CN"/>
              </w:rPr>
              <w:t>显示已完成，</w:t>
            </w:r>
            <w:r>
              <w:rPr>
                <w:rFonts w:hint="eastAsia" w:cs="宋体"/>
                <w:color w:val="auto"/>
              </w:rPr>
              <w:t>达到了阶段性的目标要求。</w:t>
            </w:r>
          </w:p>
        </w:tc>
        <w:tc>
          <w:tcPr>
            <w:tcW w:w="943" w:type="dxa"/>
            <w:gridSpan w:val="2"/>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1" w:hRule="atLeast"/>
        </w:trPr>
        <w:tc>
          <w:tcPr>
            <w:tcW w:w="1534" w:type="dxa"/>
            <w:noWrap w:val="0"/>
            <w:vAlign w:val="center"/>
          </w:tcPr>
          <w:p>
            <w:r>
              <w:rPr>
                <w:rFonts w:hint="eastAsia" w:cs="宋体"/>
              </w:rPr>
              <w:t>环境因素、危险源识别</w:t>
            </w:r>
          </w:p>
        </w:tc>
        <w:tc>
          <w:tcPr>
            <w:tcW w:w="1029" w:type="dxa"/>
            <w:gridSpan w:val="3"/>
            <w:noWrap w:val="0"/>
            <w:vAlign w:val="center"/>
          </w:tcPr>
          <w:p>
            <w:pPr>
              <w:rPr>
                <w:rFonts w:hint="eastAsia" w:eastAsia="宋体"/>
                <w:lang w:eastAsia="zh-CN"/>
              </w:rPr>
            </w:pPr>
            <w:r>
              <w:t>E</w:t>
            </w:r>
            <w:r>
              <w:rPr>
                <w:rFonts w:hint="eastAsia"/>
                <w:lang w:eastAsia="zh-CN"/>
              </w:rPr>
              <w:t>O</w:t>
            </w:r>
          </w:p>
          <w:p>
            <w:r>
              <w:t>6.1.2</w:t>
            </w:r>
          </w:p>
        </w:tc>
        <w:tc>
          <w:tcPr>
            <w:tcW w:w="11358" w:type="dxa"/>
            <w:noWrap w:val="0"/>
            <w:vAlign w:val="center"/>
          </w:tcPr>
          <w:p>
            <w:pPr>
              <w:rPr>
                <w:rFonts w:hint="eastAsia"/>
                <w:color w:val="auto"/>
                <w:sz w:val="21"/>
                <w:szCs w:val="21"/>
              </w:rPr>
            </w:pPr>
            <w:r>
              <w:rPr>
                <w:rFonts w:hint="eastAsia"/>
                <w:sz w:val="21"/>
                <w:szCs w:val="21"/>
              </w:rPr>
              <w:t>编</w:t>
            </w:r>
            <w:r>
              <w:rPr>
                <w:rFonts w:hint="eastAsia"/>
                <w:color w:val="auto"/>
                <w:sz w:val="21"/>
                <w:szCs w:val="21"/>
              </w:rPr>
              <w:t>制了《环境因素识别与评价控制程序</w:t>
            </w:r>
            <w:r>
              <w:rPr>
                <w:rFonts w:hint="eastAsia"/>
                <w:color w:val="auto"/>
                <w:sz w:val="21"/>
                <w:szCs w:val="21"/>
                <w:lang w:eastAsia="zh-CN"/>
              </w:rPr>
              <w:t>》、《</w:t>
            </w:r>
            <w:r>
              <w:rPr>
                <w:rFonts w:hint="eastAsia"/>
                <w:color w:val="auto"/>
                <w:sz w:val="21"/>
                <w:szCs w:val="21"/>
              </w:rPr>
              <w:t>危险源辩识与风险评价控制程序》，经文审符合标准要求</w:t>
            </w:r>
          </w:p>
          <w:p>
            <w:pPr>
              <w:rPr>
                <w:rFonts w:hint="eastAsia"/>
                <w:color w:val="auto"/>
              </w:rPr>
            </w:pPr>
            <w:r>
              <w:rPr>
                <w:rFonts w:hint="eastAsia"/>
                <w:color w:val="auto"/>
                <w:lang w:eastAsia="zh-CN"/>
              </w:rPr>
              <w:t>提供《</w:t>
            </w:r>
            <w:r>
              <w:rPr>
                <w:rFonts w:hint="eastAsia"/>
                <w:color w:val="auto"/>
              </w:rPr>
              <w:t>环境因素</w:t>
            </w:r>
            <w:r>
              <w:rPr>
                <w:rFonts w:hint="eastAsia"/>
                <w:color w:val="auto"/>
                <w:lang w:val="en-US" w:eastAsia="zh-CN"/>
              </w:rPr>
              <w:t>评价表</w:t>
            </w:r>
            <w:r>
              <w:rPr>
                <w:rFonts w:hint="eastAsia"/>
                <w:color w:val="auto"/>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color w:val="auto"/>
              </w:rPr>
              <w:t>固废废弃、意外火灾、原材料损耗、包装箱的废弃</w:t>
            </w:r>
            <w:r>
              <w:rPr>
                <w:rFonts w:hint="eastAsia"/>
                <w:color w:val="auto"/>
                <w:lang w:eastAsia="zh-CN"/>
              </w:rPr>
              <w:t>、</w:t>
            </w:r>
            <w:r>
              <w:rPr>
                <w:rFonts w:hint="eastAsia"/>
                <w:color w:val="auto"/>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w:t>
            </w:r>
            <w:r>
              <w:rPr>
                <w:rFonts w:hint="eastAsia"/>
                <w:color w:val="auto"/>
                <w:u w:val="none" w:color="auto"/>
                <w:lang w:val="en-US" w:eastAsia="zh-CN"/>
              </w:rPr>
              <w:t>要</w:t>
            </w:r>
            <w:r>
              <w:rPr>
                <w:rFonts w:hint="eastAsia"/>
                <w:color w:val="auto"/>
                <w:u w:val="none" w:color="auto"/>
              </w:rPr>
              <w:t>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val="en-US" w:eastAsia="zh-CN"/>
              </w:rPr>
              <w:t>造成的大气污染</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val="en-US" w:eastAsia="zh-CN"/>
              </w:rPr>
              <w:t>造成的水土污染等2项</w:t>
            </w:r>
            <w:r>
              <w:rPr>
                <w:rFonts w:hint="eastAsia"/>
                <w:color w:val="auto"/>
                <w:u w:val="none" w:color="auto"/>
              </w:rPr>
              <w:t>。评价准确。</w:t>
            </w:r>
          </w:p>
          <w:p>
            <w:r>
              <w:rPr>
                <w:rFonts w:hint="eastAsia"/>
                <w:color w:val="auto"/>
                <w:u w:val="none" w:color="auto"/>
              </w:rPr>
              <w:t>提供《</w:t>
            </w:r>
            <w:r>
              <w:rPr>
                <w:rFonts w:hint="eastAsia"/>
                <w:color w:val="auto"/>
                <w:u w:val="none" w:color="auto"/>
                <w:lang w:val="en-US" w:eastAsia="zh-CN"/>
              </w:rPr>
              <w:t>危险源识别清单</w:t>
            </w:r>
            <w:r>
              <w:rPr>
                <w:rFonts w:hint="eastAsia"/>
                <w:color w:val="auto"/>
                <w:u w:val="none" w:color="auto"/>
              </w:rPr>
              <w:t>》</w:t>
            </w:r>
            <w:r>
              <w:rPr>
                <w:rFonts w:hint="eastAsia"/>
                <w:color w:val="auto"/>
                <w:u w:val="none" w:color="auto"/>
                <w:lang w:eastAsia="zh-CN"/>
              </w:rPr>
              <w:t>，</w:t>
            </w:r>
            <w:r>
              <w:rPr>
                <w:rFonts w:hint="eastAsia"/>
                <w:color w:val="auto"/>
                <w:u w:val="none" w:color="auto"/>
              </w:rPr>
              <w:t>按照活动、区域进行了识别，其中</w:t>
            </w:r>
            <w:r>
              <w:rPr>
                <w:rFonts w:hint="eastAsia"/>
                <w:color w:val="auto"/>
                <w:u w:val="none" w:color="auto"/>
                <w:lang w:eastAsia="zh-CN"/>
              </w:rPr>
              <w:t>涉及</w:t>
            </w:r>
            <w:r>
              <w:rPr>
                <w:rFonts w:hint="eastAsia"/>
                <w:color w:val="auto"/>
                <w:u w:val="none" w:color="auto"/>
                <w:lang w:val="en-US" w:eastAsia="zh-CN"/>
              </w:rPr>
              <w:t>办公室、库房</w:t>
            </w:r>
            <w:r>
              <w:rPr>
                <w:rFonts w:hint="eastAsia"/>
                <w:color w:val="auto"/>
                <w:u w:val="none" w:color="auto"/>
              </w:rPr>
              <w:t>包括：电脑、打印机、复印机产生的辐射；</w:t>
            </w:r>
            <w:r>
              <w:rPr>
                <w:rFonts w:hint="eastAsia"/>
                <w:color w:val="auto"/>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货物倾倒、吸烟引起的火灾、灭火器失效、交通运输</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color w:val="auto"/>
                <w:u w:val="none" w:color="auto"/>
                <w:lang w:eastAsia="zh-CN"/>
              </w:rPr>
              <w:t>评价</w:t>
            </w:r>
            <w:r>
              <w:rPr>
                <w:rFonts w:hint="eastAsia"/>
                <w:color w:val="auto"/>
                <w:u w:val="none" w:color="auto"/>
              </w:rPr>
              <w:t>基本</w:t>
            </w:r>
            <w:r>
              <w:rPr>
                <w:rFonts w:hint="eastAsia"/>
                <w:color w:val="auto"/>
                <w:u w:val="none" w:color="auto"/>
                <w:lang w:eastAsia="zh-CN"/>
              </w:rPr>
              <w:t>全面</w:t>
            </w: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color w:val="auto"/>
                <w:u w:val="none" w:color="auto"/>
              </w:rPr>
              <w:t>火灾</w:t>
            </w:r>
            <w:r>
              <w:rPr>
                <w:rFonts w:hint="eastAsia"/>
                <w:color w:val="auto"/>
                <w:u w:val="none" w:color="auto"/>
                <w:lang w:eastAsia="zh-CN"/>
              </w:rPr>
              <w:t>、</w:t>
            </w:r>
            <w:r>
              <w:rPr>
                <w:rFonts w:hint="eastAsia"/>
                <w:color w:val="auto"/>
                <w:u w:val="none" w:color="auto"/>
                <w:lang w:val="en-US" w:eastAsia="zh-CN"/>
              </w:rPr>
              <w:t>触电、意外伤害</w:t>
            </w:r>
            <w:r>
              <w:rPr>
                <w:rFonts w:hint="eastAsia" w:ascii="宋体" w:hAnsi="宋体"/>
                <w:color w:val="auto"/>
                <w:u w:val="none" w:color="auto"/>
              </w:rPr>
              <w:t>为不可接受风险，</w:t>
            </w:r>
            <w:r>
              <w:rPr>
                <w:rFonts w:hint="eastAsia" w:ascii="宋体" w:hAnsi="宋体"/>
                <w:color w:val="auto"/>
                <w:u w:val="none" w:color="auto"/>
                <w:lang w:val="en-US" w:eastAsia="zh-CN"/>
              </w:rPr>
              <w:t>其中涉及办公室的不可接受风险为火灾、触电，</w:t>
            </w:r>
            <w:r>
              <w:rPr>
                <w:rFonts w:hint="eastAsia"/>
                <w:color w:val="auto"/>
                <w:u w:val="none" w:color="auto"/>
              </w:rPr>
              <w:t>评价准确</w:t>
            </w:r>
            <w:r>
              <w:rPr>
                <w:rFonts w:hint="eastAsia"/>
                <w:color w:val="auto"/>
                <w:u w:val="none" w:color="auto"/>
                <w:lang w:eastAsia="zh-CN"/>
              </w:rPr>
              <w:t>。</w:t>
            </w:r>
          </w:p>
        </w:tc>
        <w:tc>
          <w:tcPr>
            <w:tcW w:w="943"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1534" w:type="dxa"/>
            <w:noWrap w:val="0"/>
            <w:vAlign w:val="center"/>
          </w:tcPr>
          <w:p>
            <w:r>
              <w:rPr>
                <w:rFonts w:hint="eastAsia" w:cs="宋体"/>
              </w:rPr>
              <w:t>合规义务、法律法规及其他要求</w:t>
            </w:r>
          </w:p>
        </w:tc>
        <w:tc>
          <w:tcPr>
            <w:tcW w:w="1029" w:type="dxa"/>
            <w:gridSpan w:val="3"/>
            <w:noWrap w:val="0"/>
            <w:vAlign w:val="center"/>
          </w:tcPr>
          <w:p>
            <w:pPr>
              <w:rPr>
                <w:rFonts w:hint="eastAsia" w:eastAsia="宋体"/>
                <w:lang w:eastAsia="zh-CN"/>
              </w:rPr>
            </w:pPr>
            <w:r>
              <w:t>E</w:t>
            </w:r>
            <w:r>
              <w:rPr>
                <w:rFonts w:hint="eastAsia"/>
                <w:lang w:eastAsia="zh-CN"/>
              </w:rPr>
              <w:t>O</w:t>
            </w:r>
          </w:p>
          <w:p>
            <w:pPr>
              <w:rPr>
                <w:rFonts w:hint="default" w:eastAsia="宋体"/>
                <w:lang w:val="en-US" w:eastAsia="zh-CN"/>
              </w:rPr>
            </w:pPr>
            <w:r>
              <w:t>6.1.3</w:t>
            </w:r>
            <w:r>
              <w:rPr>
                <w:rFonts w:hint="eastAsia"/>
                <w:lang w:eastAsia="zh-CN"/>
              </w:rPr>
              <w:t>、</w:t>
            </w:r>
            <w:r>
              <w:rPr>
                <w:rFonts w:hint="eastAsia"/>
                <w:lang w:val="en-US" w:eastAsia="zh-CN"/>
              </w:rPr>
              <w:t>9.1.2</w:t>
            </w:r>
          </w:p>
        </w:tc>
        <w:tc>
          <w:tcPr>
            <w:tcW w:w="11358" w:type="dxa"/>
            <w:noWrap w:val="0"/>
            <w:vAlign w:val="center"/>
          </w:tcPr>
          <w:p>
            <w:r>
              <w:rPr>
                <w:rFonts w:hint="eastAsia"/>
                <w:lang w:val="en-US" w:eastAsia="zh-CN"/>
              </w:rPr>
              <w:t>公司</w:t>
            </w:r>
            <w:r>
              <w:rPr>
                <w:rFonts w:hint="eastAsia"/>
              </w:rPr>
              <w:t>编制了</w:t>
            </w:r>
            <w:r>
              <w:rPr>
                <w:rFonts w:hint="eastAsia"/>
                <w:lang w:eastAsia="zh-CN"/>
              </w:rPr>
              <w:t>《</w:t>
            </w:r>
            <w:r>
              <w:t>法律法规和其它要求控制程序</w:t>
            </w:r>
            <w:r>
              <w:rPr>
                <w:rFonts w:hint="eastAsia"/>
                <w:lang w:eastAsia="zh-CN"/>
              </w:rPr>
              <w:t>》</w:t>
            </w:r>
            <w:r>
              <w:rPr>
                <w:rFonts w:hint="eastAsia"/>
              </w:rPr>
              <w:t>，规定法律、法规及其他要求的范围、获取方法、确认及分发。</w:t>
            </w:r>
          </w:p>
          <w:p>
            <w:pPr>
              <w:rPr>
                <w:color w:val="auto"/>
              </w:rPr>
            </w:pPr>
            <w:r>
              <w:rPr>
                <w:rFonts w:hint="eastAsia"/>
                <w:color w:val="auto"/>
                <w:lang w:eastAsia="zh-CN"/>
              </w:rPr>
              <w:t>办公室</w:t>
            </w:r>
            <w:r>
              <w:rPr>
                <w:rFonts w:hint="eastAsia"/>
                <w:color w:val="auto"/>
              </w:rPr>
              <w:t>负责适用的产品和质量</w:t>
            </w:r>
            <w:r>
              <w:rPr>
                <w:color w:val="auto"/>
              </w:rPr>
              <w:t>/</w:t>
            </w:r>
            <w:r>
              <w:rPr>
                <w:rFonts w:hint="eastAsia"/>
                <w:color w:val="auto"/>
              </w:rPr>
              <w:t>环境</w:t>
            </w:r>
            <w:r>
              <w:rPr>
                <w:color w:val="auto"/>
              </w:rPr>
              <w:t>/</w:t>
            </w:r>
            <w:r>
              <w:rPr>
                <w:rFonts w:hint="eastAsia"/>
                <w:color w:val="auto"/>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color w:val="auto"/>
              </w:rPr>
              <w:t>环境保护法</w:t>
            </w:r>
            <w:r>
              <w:rPr>
                <w:rFonts w:hint="eastAsia"/>
                <w:color w:val="auto"/>
                <w:lang w:eastAsia="zh-CN"/>
              </w:rPr>
              <w:t>、</w:t>
            </w:r>
            <w:r>
              <w:rPr>
                <w:rFonts w:hint="eastAsia"/>
                <w:color w:val="auto"/>
              </w:rPr>
              <w:t>消防法、固体废弃物环境防治法</w:t>
            </w:r>
            <w:r>
              <w:rPr>
                <w:rFonts w:hint="eastAsia"/>
                <w:color w:val="auto"/>
                <w:lang w:eastAsia="zh-CN"/>
              </w:rPr>
              <w:t>、工伤保险条例</w:t>
            </w:r>
            <w:r>
              <w:rPr>
                <w:rFonts w:hint="eastAsia"/>
                <w:color w:val="auto"/>
              </w:rPr>
              <w:t>、劳动保护用品管理规定等。法律法规及其他要求在</w:t>
            </w:r>
            <w:r>
              <w:rPr>
                <w:rFonts w:hint="eastAsia"/>
                <w:color w:val="auto"/>
                <w:lang w:eastAsia="zh-CN"/>
              </w:rPr>
              <w:t>办公室</w:t>
            </w:r>
            <w:r>
              <w:rPr>
                <w:rFonts w:hint="eastAsia"/>
                <w:color w:val="auto"/>
              </w:rPr>
              <w:t>存档一份，并已电子版的形式发到各部门电脑上。</w:t>
            </w:r>
            <w:r>
              <w:rPr>
                <w:rFonts w:hint="eastAsia"/>
                <w:color w:val="auto"/>
                <w:lang w:val="en-US" w:eastAsia="zh-CN"/>
              </w:rPr>
              <w:t>办公室专人兼职负责</w:t>
            </w:r>
            <w:r>
              <w:rPr>
                <w:rFonts w:hint="eastAsia"/>
                <w:color w:val="auto"/>
              </w:rPr>
              <w:t>定期在网上查看法规的更新情况，目前均为最新版本。满足体系运行需要。</w:t>
            </w:r>
          </w:p>
          <w:p>
            <w:pPr>
              <w:rPr>
                <w:rFonts w:hint="eastAsia"/>
                <w:color w:val="auto"/>
              </w:rPr>
            </w:pPr>
            <w:r>
              <w:rPr>
                <w:rFonts w:hint="eastAsia"/>
                <w:color w:val="auto"/>
              </w:rPr>
              <w:t>明确了法律法规及其他要求对公司环境因素、危险源的应用，明确了相应的适用条款。</w:t>
            </w:r>
          </w:p>
          <w:p>
            <w:pPr>
              <w:ind w:firstLine="420" w:firstLineChars="200"/>
              <w:rPr>
                <w:rFonts w:hint="eastAsia"/>
                <w:color w:val="auto"/>
                <w:lang w:val="en-US" w:eastAsia="zh-CN"/>
              </w:rPr>
            </w:pPr>
            <w:r>
              <w:rPr>
                <w:rFonts w:hint="eastAsia" w:cs="宋体"/>
                <w:color w:val="auto"/>
                <w:lang w:val="en-US" w:eastAsia="zh-CN"/>
              </w:rPr>
              <w:t>公司制定了</w:t>
            </w:r>
            <w:r>
              <w:rPr>
                <w:rFonts w:hint="eastAsia"/>
                <w:color w:val="auto"/>
              </w:rPr>
              <w:t>《合规义务管理控制程序》</w:t>
            </w:r>
            <w:r>
              <w:rPr>
                <w:rFonts w:hint="eastAsia"/>
                <w:color w:val="auto"/>
                <w:lang w:eastAsia="zh-CN"/>
              </w:rPr>
              <w:t>，</w:t>
            </w:r>
            <w:r>
              <w:rPr>
                <w:rFonts w:hint="eastAsia"/>
                <w:color w:val="auto"/>
                <w:lang w:val="en-US" w:eastAsia="zh-CN"/>
              </w:rPr>
              <w:t>明确了合规义务定期评价的程序、频次、职责、报告的发布等。</w:t>
            </w:r>
          </w:p>
          <w:p>
            <w:pPr>
              <w:rPr>
                <w:color w:val="auto"/>
              </w:rPr>
            </w:pPr>
            <w:r>
              <w:rPr>
                <w:rFonts w:hint="eastAsia" w:cs="宋体"/>
                <w:color w:val="auto"/>
              </w:rPr>
              <w:t>查合规性评价：</w:t>
            </w:r>
            <w:r>
              <w:rPr>
                <w:color w:val="auto"/>
              </w:rPr>
              <w:t>20</w:t>
            </w:r>
            <w:r>
              <w:rPr>
                <w:rFonts w:hint="eastAsia"/>
                <w:color w:val="auto"/>
                <w:lang w:val="en-US" w:eastAsia="zh-CN"/>
              </w:rPr>
              <w:t>21</w:t>
            </w:r>
            <w:r>
              <w:rPr>
                <w:rFonts w:hint="eastAsia" w:cs="宋体"/>
                <w:color w:val="auto"/>
              </w:rPr>
              <w:t>年</w:t>
            </w:r>
            <w:r>
              <w:rPr>
                <w:rFonts w:hint="eastAsia" w:cs="宋体"/>
                <w:color w:val="auto"/>
                <w:lang w:val="en-US" w:eastAsia="zh-CN"/>
              </w:rPr>
              <w:t>3</w:t>
            </w:r>
            <w:r>
              <w:rPr>
                <w:rFonts w:hint="eastAsia" w:cs="宋体"/>
                <w:color w:val="auto"/>
              </w:rPr>
              <w:t>月</w:t>
            </w:r>
            <w:r>
              <w:rPr>
                <w:rFonts w:hint="eastAsia"/>
                <w:color w:val="auto"/>
                <w:lang w:val="en-US" w:eastAsia="zh-CN"/>
              </w:rPr>
              <w:t>10</w:t>
            </w:r>
            <w:r>
              <w:rPr>
                <w:rFonts w:hint="eastAsia" w:cs="宋体"/>
                <w:color w:val="auto"/>
              </w:rPr>
              <w:t>日进行合规性评价，提供了《合规性评价表》</w:t>
            </w:r>
            <w:r>
              <w:rPr>
                <w:rFonts w:hint="eastAsia" w:cs="宋体"/>
                <w:color w:val="auto"/>
                <w:lang w:val="en-US" w:eastAsia="zh-CN"/>
              </w:rPr>
              <w:t>及评价报告</w:t>
            </w:r>
            <w:r>
              <w:rPr>
                <w:rFonts w:hint="eastAsia" w:cs="宋体"/>
                <w:color w:val="auto"/>
              </w:rPr>
              <w:t>，包括：活动场所</w:t>
            </w:r>
            <w:r>
              <w:rPr>
                <w:color w:val="auto"/>
              </w:rPr>
              <w:t>/</w:t>
            </w:r>
            <w:r>
              <w:rPr>
                <w:rFonts w:hint="eastAsia" w:cs="宋体"/>
                <w:color w:val="auto"/>
              </w:rPr>
              <w:t>产品</w:t>
            </w:r>
            <w:r>
              <w:rPr>
                <w:color w:val="auto"/>
              </w:rPr>
              <w:t>/</w:t>
            </w:r>
            <w:r>
              <w:rPr>
                <w:rFonts w:hint="eastAsia" w:cs="宋体"/>
                <w:color w:val="auto"/>
              </w:rPr>
              <w:t>服务、重要环境因素、不可接受风险、现有控制措施、适用的法律法规及其对应条款、符合性评价等。</w:t>
            </w:r>
          </w:p>
          <w:p>
            <w:pPr>
              <w:pStyle w:val="2"/>
            </w:pPr>
            <w:r>
              <w:rPr>
                <w:rFonts w:hint="eastAsia" w:cs="宋体"/>
                <w:color w:val="auto"/>
              </w:rPr>
              <w:t>评价</w:t>
            </w:r>
            <w:r>
              <w:rPr>
                <w:rFonts w:hint="eastAsia" w:cs="宋体"/>
                <w:color w:val="auto"/>
                <w:lang w:val="en-US" w:eastAsia="zh-CN"/>
              </w:rPr>
              <w:t>内容</w:t>
            </w:r>
            <w:r>
              <w:rPr>
                <w:rFonts w:hint="eastAsia" w:cs="宋体"/>
                <w:color w:val="auto"/>
              </w:rPr>
              <w:t>：潜在火灾</w:t>
            </w:r>
            <w:r>
              <w:rPr>
                <w:rFonts w:hint="eastAsia" w:cs="宋体"/>
                <w:color w:val="auto"/>
                <w:lang w:eastAsia="zh-CN"/>
              </w:rPr>
              <w:t>、</w:t>
            </w:r>
            <w:r>
              <w:rPr>
                <w:rFonts w:hint="eastAsia" w:cs="宋体"/>
                <w:color w:val="auto"/>
              </w:rPr>
              <w:t>废气、烟尘排放(汽车尾气)</w:t>
            </w:r>
            <w:r>
              <w:rPr>
                <w:rFonts w:hint="eastAsia" w:cs="宋体"/>
                <w:color w:val="auto"/>
                <w:lang w:eastAsia="zh-CN"/>
              </w:rPr>
              <w:t>、</w:t>
            </w:r>
            <w:r>
              <w:rPr>
                <w:rFonts w:hint="eastAsia" w:cs="宋体"/>
                <w:color w:val="auto"/>
              </w:rPr>
              <w:t>降耗节能</w:t>
            </w:r>
            <w:r>
              <w:rPr>
                <w:rFonts w:hint="eastAsia" w:cs="宋体"/>
                <w:color w:val="auto"/>
                <w:lang w:eastAsia="zh-CN"/>
              </w:rPr>
              <w:t>、</w:t>
            </w:r>
            <w:r>
              <w:rPr>
                <w:rFonts w:hint="eastAsia" w:cs="宋体"/>
                <w:color w:val="auto"/>
              </w:rPr>
              <w:t>（节电、节水、节油、节纸、节约原材料）</w:t>
            </w:r>
            <w:r>
              <w:rPr>
                <w:rFonts w:hint="eastAsia" w:cs="宋体"/>
                <w:color w:val="auto"/>
                <w:lang w:eastAsia="zh-CN"/>
              </w:rPr>
              <w:t>、</w:t>
            </w:r>
            <w:r>
              <w:rPr>
                <w:rFonts w:hint="eastAsia" w:cs="宋体"/>
                <w:color w:val="auto"/>
              </w:rPr>
              <w:t>劳动管理</w:t>
            </w:r>
            <w:r>
              <w:rPr>
                <w:rFonts w:hint="eastAsia" w:cs="宋体"/>
                <w:color w:val="auto"/>
                <w:lang w:eastAsia="zh-CN"/>
              </w:rPr>
              <w:t>、</w:t>
            </w:r>
            <w:r>
              <w:rPr>
                <w:rFonts w:hint="eastAsia" w:cs="宋体"/>
                <w:color w:val="auto"/>
              </w:rPr>
              <w:t>劳动防护</w:t>
            </w:r>
            <w:r>
              <w:rPr>
                <w:rFonts w:hint="eastAsia" w:cs="宋体"/>
                <w:color w:val="auto"/>
                <w:lang w:eastAsia="zh-CN"/>
              </w:rPr>
              <w:t>、安全事故、</w:t>
            </w:r>
            <w:r>
              <w:rPr>
                <w:rFonts w:hint="eastAsia" w:cs="宋体"/>
                <w:color w:val="auto"/>
                <w:lang w:val="en-US" w:eastAsia="zh-CN"/>
              </w:rPr>
              <w:t>物体打击、</w:t>
            </w:r>
            <w:r>
              <w:rPr>
                <w:rFonts w:hint="eastAsia" w:cs="宋体"/>
                <w:color w:val="auto"/>
                <w:lang w:eastAsia="zh-CN"/>
              </w:rPr>
              <w:t>驾驶车辆、用电、</w:t>
            </w:r>
            <w:r>
              <w:rPr>
                <w:rFonts w:hint="eastAsia" w:cs="宋体"/>
                <w:color w:val="auto"/>
                <w:lang w:val="en-US" w:eastAsia="zh-CN"/>
              </w:rPr>
              <w:t>生活</w:t>
            </w:r>
            <w:r>
              <w:rPr>
                <w:rFonts w:hint="eastAsia" w:cs="宋体"/>
                <w:color w:val="auto"/>
                <w:lang w:eastAsia="zh-CN"/>
              </w:rPr>
              <w:t>污水排放、固废物，</w:t>
            </w:r>
            <w:r>
              <w:rPr>
                <w:rFonts w:hint="eastAsia" w:cs="宋体"/>
                <w:color w:val="auto"/>
                <w:lang w:val="en-US" w:eastAsia="zh-CN"/>
              </w:rPr>
              <w:t>涉及相对的法律法规要求</w:t>
            </w:r>
          </w:p>
        </w:tc>
        <w:tc>
          <w:tcPr>
            <w:tcW w:w="943"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82" w:hRule="atLeast"/>
        </w:trPr>
        <w:tc>
          <w:tcPr>
            <w:tcW w:w="1534" w:type="dxa"/>
            <w:noWrap w:val="0"/>
            <w:vAlign w:val="center"/>
          </w:tcPr>
          <w:p>
            <w:pPr>
              <w:rPr>
                <w:rFonts w:hint="eastAsia"/>
                <w:kern w:val="2"/>
                <w:sz w:val="21"/>
                <w:szCs w:val="21"/>
                <w:lang w:val="en-US" w:eastAsia="zh-CN" w:bidi="ar-SA"/>
              </w:rPr>
            </w:pPr>
            <w:r>
              <w:rPr>
                <w:rFonts w:hint="eastAsia" w:cs="宋体"/>
              </w:rPr>
              <w:t>监视和测量</w:t>
            </w:r>
          </w:p>
        </w:tc>
        <w:tc>
          <w:tcPr>
            <w:tcW w:w="1029" w:type="dxa"/>
            <w:gridSpan w:val="3"/>
            <w:noWrap w:val="0"/>
            <w:vAlign w:val="center"/>
          </w:tcPr>
          <w:p>
            <w:pPr>
              <w:rPr>
                <w:rFonts w:hint="eastAsia" w:eastAsia="宋体"/>
                <w:lang w:eastAsia="zh-CN"/>
              </w:rPr>
            </w:pPr>
            <w:r>
              <w:t>E</w:t>
            </w:r>
            <w:r>
              <w:rPr>
                <w:rFonts w:hint="eastAsia"/>
                <w:lang w:eastAsia="zh-CN"/>
              </w:rPr>
              <w:t>O</w:t>
            </w:r>
          </w:p>
          <w:p>
            <w:pPr>
              <w:rPr>
                <w:kern w:val="2"/>
                <w:sz w:val="21"/>
                <w:szCs w:val="21"/>
                <w:lang w:val="en-US" w:eastAsia="zh-CN" w:bidi="ar-SA"/>
              </w:rPr>
            </w:pPr>
            <w:r>
              <w:t>9.1.1</w:t>
            </w:r>
          </w:p>
        </w:tc>
        <w:tc>
          <w:tcPr>
            <w:tcW w:w="11358" w:type="dxa"/>
            <w:noWrap w:val="0"/>
            <w:vAlign w:val="center"/>
          </w:tcPr>
          <w:p>
            <w:pPr>
              <w:spacing w:line="360" w:lineRule="auto"/>
              <w:ind w:firstLine="420" w:firstLineChars="200"/>
              <w:jc w:val="left"/>
            </w:pPr>
            <w:r>
              <w:rPr>
                <w:rFonts w:hint="eastAsia" w:cs="宋体"/>
              </w:rPr>
              <w:t>编制了</w:t>
            </w:r>
            <w:r>
              <w:rPr>
                <w:rFonts w:hint="eastAsia" w:ascii="Times New Roman" w:hAnsi="Times New Roman" w:eastAsia="宋体" w:cs="宋体"/>
                <w:lang w:eastAsia="zh-CN"/>
              </w:rPr>
              <w:t>《</w:t>
            </w:r>
            <w:r>
              <w:rPr>
                <w:rFonts w:hint="eastAsia" w:ascii="Times New Roman" w:hAnsi="Times New Roman" w:eastAsia="宋体" w:cs="宋体"/>
              </w:rPr>
              <w:t>职业健康安全绩效测量和监视管理程序</w:t>
            </w:r>
            <w:r>
              <w:rPr>
                <w:rFonts w:hint="eastAsia" w:ascii="Times New Roman" w:hAnsi="Times New Roman" w:eastAsia="宋体" w:cs="宋体"/>
                <w:lang w:eastAsia="zh-CN"/>
              </w:rPr>
              <w:t>》《</w:t>
            </w:r>
            <w:r>
              <w:rPr>
                <w:rFonts w:hint="eastAsia" w:ascii="华文中宋" w:hAnsi="华文中宋" w:eastAsia="华文中宋" w:cs="宋体"/>
                <w:color w:val="000000"/>
                <w:szCs w:val="21"/>
              </w:rPr>
              <w:t>环境监测与测量程序</w:t>
            </w:r>
            <w:r>
              <w:rPr>
                <w:rFonts w:hint="eastAsia" w:ascii="Times New Roman" w:hAnsi="Times New Roman" w:eastAsia="宋体" w:cs="宋体"/>
                <w:lang w:eastAsia="zh-CN"/>
              </w:rPr>
              <w:t>》《</w:t>
            </w:r>
            <w:r>
              <w:rPr>
                <w:rFonts w:hint="eastAsia" w:ascii="华文中宋" w:hAnsi="华文中宋" w:eastAsia="华文中宋" w:cs="宋体"/>
                <w:color w:val="000000"/>
                <w:szCs w:val="21"/>
              </w:rPr>
              <w:t>监视、测量、分析和评价控制</w:t>
            </w:r>
            <w:r>
              <w:rPr>
                <w:rFonts w:hint="eastAsia" w:ascii="华文中宋" w:hAnsi="华文中宋" w:eastAsia="华文中宋" w:cs="宋体"/>
                <w:color w:val="000000"/>
                <w:szCs w:val="21"/>
                <w:lang w:val="en-US" w:eastAsia="zh-CN"/>
              </w:rPr>
              <w:t>程序》</w:t>
            </w:r>
            <w:r>
              <w:rPr>
                <w:rFonts w:hint="eastAsia" w:cs="宋体"/>
              </w:rPr>
              <w:t>，通过以下几种方式对运行过程进行监视和测量：</w:t>
            </w:r>
          </w:p>
          <w:p>
            <w:pPr>
              <w:spacing w:line="360" w:lineRule="auto"/>
            </w:pPr>
            <w:r>
              <w:rPr>
                <w:rFonts w:hint="eastAsia" w:cs="宋体"/>
              </w:rPr>
              <w:t>●该公司对管理体系过程进行监视和测量的方法包括：内审、管理评审、目标考核、过程的监视和测量检查等。</w:t>
            </w:r>
          </w:p>
          <w:p>
            <w:pPr>
              <w:spacing w:line="360" w:lineRule="auto"/>
            </w:pPr>
            <w:r>
              <w:rPr>
                <w:rFonts w:hint="eastAsia" w:cs="宋体"/>
              </w:rPr>
              <w:t>内审、管理评审、目标考核详见</w:t>
            </w:r>
            <w:r>
              <w:rPr>
                <w:rFonts w:hint="eastAsia"/>
              </w:rPr>
              <w:t>相关</w:t>
            </w:r>
            <w:r>
              <w:rPr>
                <w:rFonts w:hint="eastAsia" w:cs="宋体"/>
              </w:rPr>
              <w:t>审核记录</w:t>
            </w:r>
            <w:r>
              <w:t>.</w:t>
            </w:r>
          </w:p>
          <w:p>
            <w:pPr>
              <w:spacing w:line="360" w:lineRule="auto"/>
            </w:pPr>
            <w:r>
              <w:rPr>
                <w:rFonts w:hint="eastAsia" w:cs="宋体"/>
              </w:rPr>
              <w:t>每月进行一次过程的监视和测量的检查，发现问题立即整改。</w:t>
            </w:r>
          </w:p>
          <w:p>
            <w:pPr>
              <w:spacing w:line="360" w:lineRule="auto"/>
            </w:pPr>
            <w:r>
              <w:rPr>
                <w:rFonts w:hint="eastAsia" w:cs="宋体"/>
              </w:rPr>
              <w:t>查见</w:t>
            </w:r>
            <w:r>
              <w:t>20</w:t>
            </w:r>
            <w:r>
              <w:rPr>
                <w:rFonts w:hint="eastAsia"/>
                <w:lang w:val="en-US" w:eastAsia="zh-CN"/>
              </w:rPr>
              <w:t>21</w:t>
            </w:r>
            <w:r>
              <w:t>.</w:t>
            </w:r>
            <w:r>
              <w:rPr>
                <w:rFonts w:hint="eastAsia"/>
                <w:lang w:val="en-US" w:eastAsia="zh-CN"/>
              </w:rPr>
              <w:t>1.1/2021.5.30</w:t>
            </w:r>
            <w:r>
              <w:rPr>
                <w:rFonts w:hint="eastAsia" w:cs="宋体"/>
              </w:rPr>
              <w:t>《管理体系运行情况检查表》，内容包括：环境因素/危险源</w:t>
            </w:r>
            <w:r>
              <w:rPr>
                <w:rFonts w:hint="eastAsia" w:cs="宋体"/>
                <w:lang w:eastAsia="zh-CN"/>
              </w:rPr>
              <w:t>、</w:t>
            </w:r>
            <w:r>
              <w:rPr>
                <w:rFonts w:hint="eastAsia" w:cs="宋体"/>
              </w:rPr>
              <w:t>法律法规其他要求</w:t>
            </w:r>
            <w:r>
              <w:rPr>
                <w:rFonts w:hint="eastAsia" w:cs="宋体"/>
                <w:lang w:eastAsia="zh-CN"/>
              </w:rPr>
              <w:t>、</w:t>
            </w:r>
            <w:r>
              <w:rPr>
                <w:rFonts w:hint="eastAsia" w:cs="宋体"/>
              </w:rPr>
              <w:t>目标、指标和方案</w:t>
            </w:r>
            <w:r>
              <w:rPr>
                <w:rFonts w:hint="eastAsia" w:cs="宋体"/>
                <w:lang w:eastAsia="zh-CN"/>
              </w:rPr>
              <w:t>、</w:t>
            </w:r>
            <w:r>
              <w:rPr>
                <w:rFonts w:hint="eastAsia" w:cs="宋体"/>
              </w:rPr>
              <w:t>资源、作用、职责和权限</w:t>
            </w:r>
            <w:r>
              <w:rPr>
                <w:rFonts w:hint="eastAsia" w:cs="宋体"/>
                <w:lang w:eastAsia="zh-CN"/>
              </w:rPr>
              <w:t>、</w:t>
            </w:r>
            <w:r>
              <w:rPr>
                <w:rFonts w:hint="eastAsia" w:cs="宋体"/>
              </w:rPr>
              <w:t>能力、培训和意识</w:t>
            </w:r>
            <w:r>
              <w:rPr>
                <w:rFonts w:hint="eastAsia" w:cs="宋体"/>
                <w:lang w:eastAsia="zh-CN"/>
              </w:rPr>
              <w:t>、</w:t>
            </w:r>
            <w:r>
              <w:rPr>
                <w:rFonts w:hint="eastAsia" w:cs="宋体"/>
              </w:rPr>
              <w:t>信息交流</w:t>
            </w:r>
            <w:r>
              <w:rPr>
                <w:rFonts w:hint="eastAsia" w:cs="宋体"/>
                <w:lang w:eastAsia="zh-CN"/>
              </w:rPr>
              <w:t>、</w:t>
            </w:r>
            <w:r>
              <w:rPr>
                <w:rFonts w:hint="eastAsia" w:cs="宋体"/>
              </w:rPr>
              <w:t>文件控制</w:t>
            </w:r>
            <w:r>
              <w:rPr>
                <w:rFonts w:hint="eastAsia" w:cs="宋体"/>
                <w:lang w:val="en-US" w:eastAsia="zh-CN"/>
              </w:rPr>
              <w:t>等</w:t>
            </w:r>
            <w:r>
              <w:rPr>
                <w:rFonts w:hint="eastAsia" w:cs="宋体"/>
              </w:rPr>
              <w:t>。</w:t>
            </w:r>
          </w:p>
          <w:p>
            <w:pPr>
              <w:spacing w:line="360" w:lineRule="auto"/>
            </w:pPr>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pPr>
              <w:spacing w:line="360" w:lineRule="auto"/>
            </w:pPr>
            <w:r>
              <w:rPr>
                <w:rFonts w:hint="eastAsia" w:cs="宋体"/>
              </w:rPr>
              <w:t>●环境绩效监测：办公区卫生间废水排入城市管网。</w:t>
            </w:r>
          </w:p>
          <w:p>
            <w:pPr>
              <w:spacing w:line="360" w:lineRule="auto"/>
              <w:rPr>
                <w:u w:val="single"/>
              </w:rPr>
            </w:pPr>
            <w:r>
              <w:rPr>
                <w:rFonts w:hint="eastAsia" w:cs="宋体"/>
              </w:rPr>
              <w:t>一般固废（废纸张等），按规定收集，</w:t>
            </w:r>
            <w:r>
              <w:rPr>
                <w:rFonts w:hint="eastAsia" w:cs="宋体"/>
                <w:lang w:val="en-US" w:eastAsia="zh-CN"/>
              </w:rPr>
              <w:t>非涉密</w:t>
            </w:r>
            <w:r>
              <w:rPr>
                <w:rFonts w:hint="eastAsia" w:cs="宋体"/>
              </w:rPr>
              <w:t>卖给废品收购站</w:t>
            </w:r>
            <w:r>
              <w:rPr>
                <w:rFonts w:hint="eastAsia" w:cs="宋体"/>
                <w:lang w:eastAsia="zh-CN"/>
              </w:rPr>
              <w:t>，</w:t>
            </w:r>
            <w:r>
              <w:rPr>
                <w:rFonts w:hint="eastAsia" w:cs="宋体"/>
                <w:lang w:val="en-US" w:eastAsia="zh-CN"/>
              </w:rPr>
              <w:t>涉密部分粉碎后卖给废品收购站</w:t>
            </w:r>
            <w:r>
              <w:rPr>
                <w:rFonts w:hint="eastAsia" w:cs="宋体"/>
              </w:rPr>
              <w:t>。</w:t>
            </w:r>
          </w:p>
          <w:p>
            <w:pPr>
              <w:spacing w:line="360" w:lineRule="auto"/>
            </w:pPr>
            <w:r>
              <w:rPr>
                <w:rFonts w:hint="eastAsia" w:cs="宋体"/>
              </w:rPr>
              <w:t>被动监测：自体系建立以来没有发生过环境污染事故</w:t>
            </w:r>
          </w:p>
          <w:p>
            <w:pPr>
              <w:spacing w:line="360" w:lineRule="auto"/>
            </w:pPr>
            <w:r>
              <w:rPr>
                <w:rFonts w:hint="eastAsia" w:cs="宋体"/>
              </w:rPr>
              <w:t>●职业健康安全监测：</w:t>
            </w:r>
          </w:p>
          <w:p>
            <w:pPr>
              <w:spacing w:line="360" w:lineRule="auto"/>
            </w:pPr>
            <w:r>
              <w:rPr>
                <w:rFonts w:hint="eastAsia" w:cs="宋体"/>
              </w:rPr>
              <w:t>主动监测：职业健康安全目标指标：已完成</w:t>
            </w:r>
          </w:p>
          <w:p>
            <w:pPr>
              <w:spacing w:line="360" w:lineRule="auto"/>
              <w:rPr>
                <w:rFonts w:hint="eastAsia" w:cs="宋体"/>
                <w:lang w:val="en-US" w:eastAsia="zh-CN"/>
              </w:rPr>
            </w:pPr>
            <w:r>
              <w:rPr>
                <w:rFonts w:hint="eastAsia" w:cs="宋体"/>
              </w:rPr>
              <w:t>被动监测：每年对员工进行体检，体检单位：石家庄美年大健康体检管理有限公司桥西门诊部</w:t>
            </w:r>
            <w:r>
              <w:rPr>
                <w:rFonts w:hint="eastAsia"/>
                <w:szCs w:val="21"/>
              </w:rPr>
              <w:t>，体检日期：20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26</w:t>
            </w:r>
            <w:r>
              <w:rPr>
                <w:rFonts w:hint="eastAsia"/>
                <w:szCs w:val="21"/>
              </w:rPr>
              <w:t>日</w:t>
            </w:r>
            <w:r>
              <w:rPr>
                <w:rFonts w:hint="eastAsia" w:cs="宋体"/>
              </w:rPr>
              <w:t>，结论：未见</w:t>
            </w:r>
            <w:r>
              <w:rPr>
                <w:rFonts w:hint="eastAsia" w:cs="宋体"/>
                <w:lang w:val="en-US" w:eastAsia="zh-CN"/>
              </w:rPr>
              <w:t>职业病或职业病疑似</w:t>
            </w:r>
          </w:p>
          <w:p>
            <w:pPr>
              <w:spacing w:line="360" w:lineRule="auto"/>
            </w:pPr>
            <w:r>
              <w:rPr>
                <w:rFonts w:hint="eastAsia" w:cs="宋体"/>
              </w:rPr>
              <w:t>自体系建立以来没有发生过安全事故。</w:t>
            </w:r>
          </w:p>
          <w:p>
            <w:pPr>
              <w:rPr>
                <w:kern w:val="2"/>
                <w:sz w:val="21"/>
                <w:szCs w:val="21"/>
                <w:lang w:val="en-US" w:eastAsia="zh-CN" w:bidi="ar-SA"/>
              </w:rPr>
            </w:pPr>
            <w:r>
              <w:rPr>
                <w:rFonts w:hint="eastAsia" w:cs="宋体"/>
              </w:rPr>
              <w:t>●监测设备：公司暂无环境、职业健康安全监测设备。</w:t>
            </w:r>
          </w:p>
        </w:tc>
        <w:tc>
          <w:tcPr>
            <w:tcW w:w="943" w:type="dxa"/>
            <w:gridSpan w:val="2"/>
            <w:noWrap w:val="0"/>
            <w:vAlign w:val="top"/>
          </w:tcPr>
          <w:p>
            <w:pPr>
              <w:rPr>
                <w:kern w:val="2"/>
                <w:sz w:val="21"/>
                <w:szCs w:val="21"/>
                <w:lang w:val="en-US" w:eastAsia="zh-CN" w:bidi="ar-SA"/>
              </w:rPr>
            </w:pPr>
          </w:p>
        </w:tc>
      </w:tr>
    </w:tbl>
    <w:p/>
    <w:p>
      <w:pPr>
        <w:pStyle w:val="5"/>
      </w:pPr>
    </w:p>
    <w:p>
      <w:pPr>
        <w:pStyle w:val="5"/>
      </w:pPr>
    </w:p>
    <w:p>
      <w:pPr>
        <w:pStyle w:val="5"/>
      </w:pPr>
    </w:p>
    <w:p>
      <w:pPr>
        <w:pStyle w:val="5"/>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eastAsia" w:eastAsia="宋体"/>
                <w:lang w:eastAsia="zh-CN"/>
              </w:rPr>
            </w:pPr>
            <w:r>
              <w:rPr>
                <w:rFonts w:hint="eastAsia" w:cs="宋体"/>
              </w:rPr>
              <w:t>受审核部门：</w:t>
            </w:r>
            <w:r>
              <w:rPr>
                <w:rFonts w:hint="eastAsia" w:cs="宋体"/>
                <w:lang w:val="en-US" w:eastAsia="zh-CN"/>
              </w:rPr>
              <w:t>市场部</w:t>
            </w:r>
            <w:r>
              <w:t xml:space="preserve">  </w:t>
            </w:r>
            <w:r>
              <w:rPr>
                <w:rFonts w:hint="eastAsia" w:cs="宋体"/>
              </w:rPr>
              <w:t>主管领导：</w:t>
            </w:r>
            <w:r>
              <w:rPr>
                <w:rFonts w:hint="eastAsia"/>
                <w:sz w:val="24"/>
                <w:szCs w:val="24"/>
                <w:lang w:val="en-US" w:eastAsia="zh-CN"/>
              </w:rPr>
              <w:t>温耀华</w:t>
            </w:r>
            <w:r>
              <w:rPr>
                <w:rFonts w:hint="eastAsia" w:cs="宋体"/>
              </w:rPr>
              <w:t xml:space="preserve">     </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徐红英  专家：赵京然</w:t>
            </w:r>
            <w:r>
              <w:t xml:space="preserve">   </w:t>
            </w:r>
            <w:r>
              <w:rPr>
                <w:rFonts w:hint="eastAsia"/>
              </w:rPr>
              <w:t xml:space="preserve"> </w:t>
            </w:r>
            <w:r>
              <w:t xml:space="preserve"> </w:t>
            </w:r>
            <w:r>
              <w:rPr>
                <w:rFonts w:hint="eastAsia" w:cs="宋体"/>
              </w:rPr>
              <w:t>审核时间：</w:t>
            </w:r>
            <w:r>
              <w:rPr>
                <w:rFonts w:hint="eastAsia" w:cs="宋体"/>
                <w:lang w:val="en-US" w:eastAsia="zh-CN"/>
              </w:rPr>
              <w:t>2021.6.26上午</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E</w:t>
            </w:r>
            <w:r>
              <w:rPr>
                <w:rFonts w:hint="eastAsia"/>
                <w:lang w:eastAsia="zh-CN"/>
              </w:rPr>
              <w:t>O</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pPr>
              <w:rPr>
                <w:rFonts w:hint="eastAsia" w:eastAsia="宋体"/>
                <w:lang w:eastAsia="zh-CN"/>
              </w:rPr>
            </w:pPr>
            <w:r>
              <w:t>E</w:t>
            </w:r>
            <w:r>
              <w:rPr>
                <w:rFonts w:hint="eastAsia"/>
                <w:lang w:eastAsia="zh-CN"/>
              </w:rPr>
              <w:t>O</w:t>
            </w:r>
          </w:p>
          <w:p>
            <w:r>
              <w:t>5.3</w:t>
            </w:r>
          </w:p>
        </w:tc>
        <w:tc>
          <w:tcPr>
            <w:tcW w:w="3810" w:type="pct"/>
            <w:noWrap w:val="0"/>
            <w:vAlign w:val="center"/>
          </w:tcPr>
          <w:p>
            <w:pPr>
              <w:rPr>
                <w:rFonts w:hint="eastAsia" w:cs="宋体"/>
                <w:lang w:eastAsia="zh-CN"/>
              </w:rPr>
            </w:pPr>
            <w:r>
              <w:rPr>
                <w:rFonts w:hint="eastAsia" w:cs="宋体"/>
                <w:lang w:val="en-US" w:eastAsia="zh-CN"/>
              </w:rPr>
              <w:t>业务部</w:t>
            </w:r>
            <w:r>
              <w:rPr>
                <w:rFonts w:hint="eastAsia" w:cs="宋体"/>
              </w:rPr>
              <w:t>负责人：</w:t>
            </w:r>
            <w:r>
              <w:rPr>
                <w:rFonts w:hint="eastAsia" w:cs="宋体"/>
                <w:lang w:val="en-US" w:eastAsia="zh-CN"/>
              </w:rPr>
              <w:t>温耀华</w:t>
            </w:r>
          </w:p>
          <w:p>
            <w:r>
              <w:rPr>
                <w:rFonts w:hint="eastAsia" w:cs="宋体"/>
              </w:rPr>
              <w:t>主要负责：</w:t>
            </w:r>
            <w:r>
              <w:rPr>
                <w:rFonts w:hint="eastAsia" w:cs="宋体"/>
                <w:lang w:val="en-US" w:eastAsia="zh-CN"/>
              </w:rPr>
              <w:t>技术服务</w:t>
            </w:r>
            <w:r>
              <w:rPr>
                <w:rFonts w:hint="eastAsia" w:cs="宋体"/>
              </w:rPr>
              <w:t>要求确定；合同评审情况；顾客沟通情况；顾客满意度调查情况；过程的监视和测量；采购过程控制；</w:t>
            </w:r>
            <w:r>
              <w:rPr>
                <w:rFonts w:hint="eastAsia" w:cs="宋体"/>
                <w:lang w:val="en-US" w:eastAsia="zh-CN"/>
              </w:rPr>
              <w:t>本部门</w:t>
            </w:r>
            <w:r>
              <w:rPr>
                <w:rFonts w:hint="eastAsia" w:cs="宋体"/>
              </w:rPr>
              <w:t>环境因素危险源的识别与控制、</w:t>
            </w:r>
            <w:r>
              <w:rPr>
                <w:rFonts w:hint="eastAsia" w:cs="宋体"/>
                <w:lang w:val="en-US" w:eastAsia="zh-CN"/>
              </w:rPr>
              <w:t>本部门</w:t>
            </w:r>
            <w:r>
              <w:rPr>
                <w:rFonts w:hint="eastAsia" w:cs="宋体"/>
              </w:rPr>
              <w:t>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pPr>
              <w:rPr>
                <w:rFonts w:hint="eastAsia" w:eastAsia="宋体"/>
                <w:lang w:eastAsia="zh-CN"/>
              </w:rPr>
            </w:pPr>
            <w:r>
              <w:t>E</w:t>
            </w:r>
            <w:r>
              <w:rPr>
                <w:rFonts w:hint="eastAsia"/>
                <w:lang w:eastAsia="zh-CN"/>
              </w:rPr>
              <w:t>O</w:t>
            </w:r>
          </w:p>
          <w:p>
            <w:r>
              <w:t>6.2</w:t>
            </w:r>
          </w:p>
        </w:tc>
        <w:tc>
          <w:tcPr>
            <w:tcW w:w="3810" w:type="pct"/>
            <w:noWrap w:val="0"/>
            <w:vAlign w:val="center"/>
          </w:tcPr>
          <w:p>
            <w:r>
              <w:rPr>
                <w:rFonts w:hint="eastAsia" w:cs="宋体"/>
              </w:rPr>
              <w:t>部门目标：固废分类处置率</w:t>
            </w:r>
            <w:r>
              <w:t>100%</w:t>
            </w:r>
            <w:r>
              <w:rPr>
                <w:rFonts w:hint="eastAsia" w:cs="宋体"/>
              </w:rPr>
              <w:t>；轻伤事故为</w:t>
            </w:r>
            <w:r>
              <w:t>0</w:t>
            </w:r>
            <w:r>
              <w:rPr>
                <w:rFonts w:hint="eastAsia" w:cs="宋体"/>
              </w:rPr>
              <w:t>；火灾及重大安全事故为</w:t>
            </w:r>
            <w:r>
              <w:t>0</w:t>
            </w:r>
          </w:p>
          <w:p>
            <w:pPr>
              <w:rPr>
                <w:rFonts w:hint="eastAsia"/>
                <w:lang w:eastAsia="zh-CN"/>
              </w:rPr>
            </w:pPr>
            <w:r>
              <w:rPr>
                <w:rFonts w:hint="eastAsia"/>
                <w:lang w:val="en-US" w:eastAsia="zh-CN"/>
              </w:rPr>
              <w:t>查看考核记录，显示：</w:t>
            </w:r>
            <w:r>
              <w:rPr>
                <w:rFonts w:hint="eastAsia" w:cs="宋体"/>
              </w:rPr>
              <w:t>固废分类处置率</w:t>
            </w:r>
            <w:r>
              <w:t>100%</w:t>
            </w:r>
            <w:r>
              <w:rPr>
                <w:rFonts w:hint="eastAsia" w:cs="宋体"/>
              </w:rPr>
              <w:t>；轻伤事故</w:t>
            </w:r>
            <w:r>
              <w:t>0</w:t>
            </w:r>
            <w:r>
              <w:rPr>
                <w:rFonts w:hint="eastAsia" w:cs="宋体"/>
              </w:rPr>
              <w:t>；火灾及重大安全事故</w:t>
            </w:r>
            <w:r>
              <w:t>0</w:t>
            </w:r>
            <w:r>
              <w:rPr>
                <w:rFonts w:hint="eastAsia"/>
                <w:lang w:eastAsia="zh-CN"/>
              </w:rPr>
              <w:t>，</w:t>
            </w:r>
          </w:p>
          <w:p>
            <w:pPr>
              <w:rPr>
                <w:rFonts w:hint="default" w:eastAsia="宋体"/>
                <w:lang w:val="en-US" w:eastAsia="zh-CN"/>
              </w:rPr>
            </w:pPr>
            <w:r>
              <w:rPr>
                <w:rFonts w:hint="eastAsia"/>
                <w:lang w:val="en-US" w:eastAsia="zh-CN"/>
              </w:rPr>
              <w:t>考核人：</w:t>
            </w:r>
            <w:r>
              <w:rPr>
                <w:rFonts w:hint="eastAsia" w:cs="宋体"/>
                <w:lang w:val="en-US" w:eastAsia="zh-CN"/>
              </w:rPr>
              <w:t>刘璞2021.4</w:t>
            </w:r>
            <w:r>
              <w:rPr>
                <w:rFonts w:hint="eastAsia"/>
                <w:lang w:val="en-US" w:eastAsia="zh-CN"/>
              </w:rPr>
              <w:t>.10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r>
              <w:rPr>
                <w:rFonts w:hint="eastAsia" w:cs="宋体"/>
              </w:rPr>
              <w:t>环境因素</w:t>
            </w:r>
            <w:r>
              <w:rPr>
                <w:rFonts w:hint="eastAsia" w:cs="宋体"/>
                <w:lang w:eastAsia="zh-CN"/>
              </w:rPr>
              <w:t>、</w:t>
            </w:r>
            <w:r>
              <w:rPr>
                <w:rFonts w:hint="eastAsia" w:cs="宋体"/>
              </w:rPr>
              <w:t>危险源辨识评价和控制措施的确定</w:t>
            </w:r>
          </w:p>
        </w:tc>
        <w:tc>
          <w:tcPr>
            <w:tcW w:w="352" w:type="pct"/>
            <w:noWrap w:val="0"/>
            <w:vAlign w:val="center"/>
          </w:tcPr>
          <w:p>
            <w:r>
              <w:t>E</w:t>
            </w:r>
            <w:r>
              <w:rPr>
                <w:rFonts w:hint="eastAsia"/>
                <w:lang w:eastAsia="zh-CN"/>
              </w:rPr>
              <w:t>O</w:t>
            </w:r>
          </w:p>
          <w:p>
            <w:r>
              <w:t>6.1.2</w:t>
            </w:r>
          </w:p>
        </w:tc>
        <w:tc>
          <w:tcPr>
            <w:tcW w:w="3810" w:type="pct"/>
            <w:noWrap w:val="0"/>
            <w:vAlign w:val="center"/>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w:t>
            </w:r>
            <w:r>
              <w:rPr>
                <w:rFonts w:hint="eastAsia"/>
                <w:color w:val="auto"/>
              </w:rPr>
              <w:t>，</w:t>
            </w:r>
            <w:r>
              <w:rPr>
                <w:rFonts w:hint="eastAsia"/>
                <w:color w:val="auto"/>
                <w:lang w:eastAsia="zh-CN"/>
              </w:rPr>
              <w:t>包括</w:t>
            </w:r>
            <w:r>
              <w:rPr>
                <w:rFonts w:hint="eastAsia"/>
              </w:rPr>
              <w:t>固废废弃、意外火灾</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514" w:type="pct"/>
            <w:noWrap w:val="0"/>
            <w:vAlign w:val="center"/>
          </w:tcPr>
          <w:p>
            <w:r>
              <w:rPr>
                <w:rFonts w:hint="eastAsia" w:cs="宋体"/>
              </w:rPr>
              <w:t>运行控制</w:t>
            </w:r>
          </w:p>
        </w:tc>
        <w:tc>
          <w:tcPr>
            <w:tcW w:w="352" w:type="pct"/>
            <w:noWrap w:val="0"/>
            <w:vAlign w:val="center"/>
          </w:tcPr>
          <w:p>
            <w:pPr>
              <w:rPr>
                <w:rFonts w:hint="eastAsia" w:eastAsia="宋体"/>
                <w:lang w:eastAsia="zh-CN"/>
              </w:rPr>
            </w:pPr>
            <w:r>
              <w:t>E</w:t>
            </w:r>
            <w:r>
              <w:rPr>
                <w:rFonts w:hint="eastAsia"/>
                <w:lang w:eastAsia="zh-CN"/>
              </w:rPr>
              <w:t>O</w:t>
            </w:r>
          </w:p>
          <w:p>
            <w:r>
              <w:t>8.1</w:t>
            </w:r>
          </w:p>
        </w:tc>
        <w:tc>
          <w:tcPr>
            <w:tcW w:w="3810" w:type="pct"/>
            <w:noWrap w:val="0"/>
            <w:vAlign w:val="center"/>
          </w:tcPr>
          <w:p>
            <w:r>
              <w:rPr>
                <w:rFonts w:hint="eastAsia" w:cs="宋体"/>
              </w:rPr>
              <w:t>本部门应执行的运行控制文件包括：固体废弃物管理规定、对相关方施加影响管理规定、节能降耗管理规定、消防安全管理制度、办公室安全管理制度、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、办公室区域：污水：不涉及污水，没有污水排放。噪声：办公现场不产生明显噪声。</w:t>
            </w:r>
          </w:p>
          <w:p>
            <w:r>
              <w:rPr>
                <w:rFonts w:hint="eastAsia" w:cs="宋体"/>
              </w:rPr>
              <w:t>固废：固体废物主要是办公产生废纸张等，配置了纸篓；办公用纸由</w:t>
            </w:r>
            <w:r>
              <w:rPr>
                <w:rFonts w:hint="eastAsia" w:cs="宋体"/>
                <w:lang w:eastAsia="zh-CN"/>
              </w:rPr>
              <w:t>办公室</w:t>
            </w:r>
            <w:r>
              <w:rPr>
                <w:rFonts w:hint="eastAsia" w:cs="宋体"/>
              </w:rPr>
              <w:t>负责，复印、打印耗材都有</w:t>
            </w:r>
            <w:r>
              <w:rPr>
                <w:rFonts w:hint="eastAsia" w:cs="宋体"/>
                <w:lang w:eastAsia="zh-CN"/>
              </w:rPr>
              <w:t>办公室</w:t>
            </w:r>
            <w:r>
              <w:rPr>
                <w:rFonts w:hint="eastAsia" w:cs="宋体"/>
              </w:rPr>
              <w:t>统一负责，集中处置。</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、办公区域禁止吸烟，现场查看办公区域环境整洁、宽敞、办公设备状态良好、无安全隐患，办公区域配备有效的干粉灭火器。</w:t>
            </w:r>
          </w:p>
          <w:p>
            <w:r>
              <w:t>4</w:t>
            </w:r>
            <w:r>
              <w:rPr>
                <w:rFonts w:hint="eastAsia" w:cs="宋体"/>
              </w:rPr>
              <w:t>、工作时间平均每天不超过</w:t>
            </w:r>
            <w:r>
              <w:t>8</w:t>
            </w:r>
            <w:r>
              <w:rPr>
                <w:rFonts w:hint="eastAsia" w:cs="宋体"/>
              </w:rPr>
              <w:t>小时。</w:t>
            </w:r>
          </w:p>
          <w:p>
            <w:r>
              <w:t>5</w:t>
            </w:r>
            <w:r>
              <w:rPr>
                <w:rFonts w:hint="eastAsia" w:cs="宋体"/>
              </w:rPr>
              <w:t>、办公区</w:t>
            </w:r>
            <w:r>
              <w:rPr>
                <w:rFonts w:hint="eastAsia" w:cs="宋体"/>
                <w:lang w:eastAsia="zh-CN"/>
              </w:rPr>
              <w:t>、</w:t>
            </w:r>
            <w:r>
              <w:rPr>
                <w:rFonts w:hint="eastAsia" w:cs="宋体"/>
                <w:lang w:val="en-US" w:eastAsia="zh-CN"/>
              </w:rPr>
              <w:t>库房</w:t>
            </w:r>
            <w:r>
              <w:rPr>
                <w:rFonts w:hint="eastAsia" w:cs="宋体"/>
              </w:rPr>
              <w:t>配备符合要求的消防设施。</w:t>
            </w:r>
          </w:p>
          <w:p>
            <w:pPr>
              <w:rPr>
                <w:rFonts w:hint="default" w:eastAsia="宋体" w:cs="宋体"/>
                <w:lang w:val="en-US" w:eastAsia="zh-CN"/>
              </w:rPr>
            </w:pPr>
            <w:r>
              <w:t>6</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rPr>
                <w:rFonts w:hint="default" w:eastAsia="宋体"/>
                <w:u w:val="none"/>
                <w:lang w:val="en-US" w:eastAsia="zh-CN"/>
              </w:rPr>
            </w:pPr>
            <w:r>
              <w:t>7</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r>
              <w:rPr>
                <w:rFonts w:hint="eastAsia"/>
                <w:sz w:val="21"/>
                <w:szCs w:val="21"/>
                <w:u w:val="none"/>
                <w:lang w:val="en-US" w:eastAsia="zh-CN"/>
              </w:rPr>
              <w:t>能提供对产品运输外包方</w:t>
            </w:r>
            <w:r>
              <w:rPr>
                <w:rFonts w:hint="eastAsia" w:ascii="方正仿宋简体" w:eastAsia="方正仿宋简体"/>
                <w:b w:val="0"/>
                <w:bCs/>
                <w:u w:val="none"/>
                <w:lang w:val="en-US" w:eastAsia="zh-CN"/>
              </w:rPr>
              <w:t>施加影响的证据</w:t>
            </w:r>
          </w:p>
          <w:p>
            <w:pPr>
              <w:rPr>
                <w:rFonts w:hint="eastAsia" w:cs="宋体"/>
              </w:rPr>
            </w:pPr>
            <w:r>
              <w:rPr>
                <w:rFonts w:hint="eastAsia" w:cs="宋体"/>
              </w:rPr>
              <w:t>8、要求遵守道路交通法规，不违章驾车，驾驶证和车辆定期年审，确保行车安全。</w:t>
            </w:r>
          </w:p>
          <w:p>
            <w:pPr>
              <w:rPr>
                <w:rFonts w:hint="default" w:eastAsia="宋体" w:cs="宋体"/>
                <w:lang w:val="en-US" w:eastAsia="zh-CN"/>
              </w:rPr>
            </w:pPr>
            <w:r>
              <w:rPr>
                <w:rFonts w:hint="eastAsia" w:cs="宋体"/>
                <w:lang w:val="en-US" w:eastAsia="zh-CN"/>
              </w:rPr>
              <w:t>9、意外伤害：库房尽量存放少量产品，且摆放整齐，严禁超过安全高度，防止倒塌。</w:t>
            </w:r>
          </w:p>
        </w:tc>
        <w:tc>
          <w:tcPr>
            <w:tcW w:w="322" w:type="pct"/>
            <w:noWrap w:val="0"/>
            <w:vAlign w:val="top"/>
          </w:tcPr>
          <w:p/>
          <w:p/>
          <w:p/>
          <w:p/>
          <w:p/>
          <w:p/>
          <w:p/>
          <w:p/>
          <w:p/>
          <w:p/>
          <w:p/>
          <w:p/>
          <w:p/>
          <w:p/>
          <w:p/>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pPr>
              <w:rPr>
                <w:rFonts w:hint="eastAsia" w:eastAsia="宋体"/>
                <w:lang w:eastAsia="zh-CN"/>
              </w:rPr>
            </w:pPr>
            <w:r>
              <w:t>E</w:t>
            </w:r>
            <w:r>
              <w:rPr>
                <w:rFonts w:hint="eastAsia"/>
                <w:lang w:eastAsia="zh-CN"/>
              </w:rPr>
              <w:t>O</w:t>
            </w:r>
          </w:p>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24</w:t>
            </w:r>
            <w:r>
              <w:rPr>
                <w:rFonts w:hint="eastAsia"/>
              </w:rPr>
              <w:t>日</w:t>
            </w:r>
            <w:r>
              <w:rPr>
                <w:rFonts w:hint="eastAsia" w:cs="宋体"/>
              </w:rPr>
              <w:t>，</w:t>
            </w:r>
            <w:r>
              <w:rPr>
                <w:rFonts w:hint="eastAsia" w:cs="宋体"/>
                <w:lang w:val="en-US" w:eastAsia="zh-CN"/>
              </w:rPr>
              <w:t>市场部</w:t>
            </w:r>
            <w:r>
              <w:rPr>
                <w:rFonts w:hint="eastAsia" w:cs="宋体"/>
              </w:rPr>
              <w:t>参加了公司组织</w:t>
            </w:r>
            <w:r>
              <w:rPr>
                <w:rFonts w:hint="eastAsia" w:cs="宋体"/>
                <w:lang w:val="en-US" w:eastAsia="zh-CN"/>
              </w:rPr>
              <w:t>的</w:t>
            </w:r>
            <w:r>
              <w:rPr>
                <w:rFonts w:hint="eastAsia" w:cs="宋体"/>
              </w:rPr>
              <w:t>消防演练，相关记录详见</w:t>
            </w:r>
            <w:r>
              <w:rPr>
                <w:rFonts w:hint="eastAsia" w:cs="宋体"/>
                <w:lang w:eastAsia="zh-CN"/>
              </w:rPr>
              <w:t>办公室</w:t>
            </w:r>
            <w:r>
              <w:rPr>
                <w:rFonts w:hint="eastAsia" w:cs="宋体"/>
              </w:rPr>
              <w:t>相关条款。</w:t>
            </w:r>
          </w:p>
        </w:tc>
        <w:tc>
          <w:tcPr>
            <w:tcW w:w="322" w:type="pct"/>
            <w:noWrap w:val="0"/>
            <w:vAlign w:val="top"/>
          </w:tcPr>
          <w:p/>
        </w:tc>
      </w:tr>
    </w:tbl>
    <w:p>
      <w:pPr>
        <w:pStyle w:val="5"/>
      </w:pPr>
    </w:p>
    <w:p>
      <w:pPr>
        <w:pStyle w:val="5"/>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eastAsia" w:eastAsia="宋体"/>
                <w:lang w:eastAsia="zh-CN"/>
              </w:rPr>
            </w:pPr>
            <w:r>
              <w:rPr>
                <w:rFonts w:hint="eastAsia" w:cs="宋体"/>
              </w:rPr>
              <w:t>受审核部门：</w:t>
            </w:r>
            <w:r>
              <w:rPr>
                <w:rFonts w:hint="eastAsia" w:cs="宋体"/>
                <w:lang w:val="en-US" w:eastAsia="zh-CN"/>
              </w:rPr>
              <w:t>技术部</w:t>
            </w:r>
            <w:r>
              <w:t xml:space="preserve">  </w:t>
            </w:r>
            <w:r>
              <w:rPr>
                <w:rFonts w:hint="eastAsia" w:cs="宋体"/>
              </w:rPr>
              <w:t>主管领导：</w:t>
            </w:r>
            <w:r>
              <w:rPr>
                <w:rFonts w:hint="eastAsia"/>
                <w:sz w:val="24"/>
                <w:szCs w:val="24"/>
                <w:lang w:val="en-US" w:eastAsia="zh-CN"/>
              </w:rPr>
              <w:t>刘风真</w:t>
            </w:r>
            <w:r>
              <w:rPr>
                <w:rFonts w:hint="eastAsia" w:cs="宋体"/>
              </w:rPr>
              <w:t xml:space="preserve">     </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徐红英  专家：赵京然</w:t>
            </w:r>
            <w:r>
              <w:t xml:space="preserve">   </w:t>
            </w:r>
            <w:r>
              <w:rPr>
                <w:rFonts w:hint="eastAsia"/>
              </w:rPr>
              <w:t xml:space="preserve"> </w:t>
            </w:r>
            <w:r>
              <w:t xml:space="preserve"> </w:t>
            </w:r>
            <w:r>
              <w:rPr>
                <w:rFonts w:hint="eastAsia" w:cs="宋体"/>
              </w:rPr>
              <w:t>审核时间：</w:t>
            </w:r>
            <w:r>
              <w:rPr>
                <w:rFonts w:hint="eastAsia" w:cs="宋体"/>
                <w:lang w:val="en-US" w:eastAsia="zh-CN"/>
              </w:rPr>
              <w:t>2021.6.26下午</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E</w:t>
            </w:r>
            <w:r>
              <w:rPr>
                <w:rFonts w:hint="eastAsia"/>
                <w:lang w:eastAsia="zh-CN"/>
              </w:rPr>
              <w:t>O</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pPr>
              <w:rPr>
                <w:rFonts w:hint="eastAsia" w:eastAsia="宋体"/>
                <w:lang w:eastAsia="zh-CN"/>
              </w:rPr>
            </w:pPr>
            <w:r>
              <w:t>E</w:t>
            </w:r>
            <w:r>
              <w:rPr>
                <w:rFonts w:hint="eastAsia"/>
                <w:lang w:eastAsia="zh-CN"/>
              </w:rPr>
              <w:t>O</w:t>
            </w:r>
          </w:p>
          <w:p>
            <w:r>
              <w:t>5.3</w:t>
            </w:r>
          </w:p>
        </w:tc>
        <w:tc>
          <w:tcPr>
            <w:tcW w:w="3810" w:type="pct"/>
            <w:noWrap w:val="0"/>
            <w:vAlign w:val="center"/>
          </w:tcPr>
          <w:p>
            <w:pPr>
              <w:rPr>
                <w:rFonts w:hint="eastAsia" w:cs="宋体"/>
                <w:lang w:eastAsia="zh-CN"/>
              </w:rPr>
            </w:pPr>
            <w:r>
              <w:rPr>
                <w:rFonts w:hint="eastAsia" w:cs="宋体"/>
                <w:lang w:val="en-US" w:eastAsia="zh-CN"/>
              </w:rPr>
              <w:t>业务部</w:t>
            </w:r>
            <w:r>
              <w:rPr>
                <w:rFonts w:hint="eastAsia" w:cs="宋体"/>
              </w:rPr>
              <w:t>负责人：</w:t>
            </w:r>
            <w:r>
              <w:rPr>
                <w:rFonts w:hint="eastAsia" w:cs="宋体"/>
                <w:lang w:val="en-US" w:eastAsia="zh-CN"/>
              </w:rPr>
              <w:t>刘风真</w:t>
            </w:r>
          </w:p>
          <w:p>
            <w:pPr>
              <w:pStyle w:val="7"/>
              <w:adjustRightInd w:val="0"/>
              <w:snapToGrid w:val="0"/>
              <w:spacing w:before="0" w:beforeAutospacing="0" w:after="0" w:afterAutospacing="0" w:line="360" w:lineRule="auto"/>
              <w:rPr>
                <w:rFonts w:hint="default" w:eastAsia="宋体"/>
                <w:color w:val="000000"/>
                <w:sz w:val="48"/>
                <w:szCs w:val="48"/>
                <w:lang w:val="en-US" w:eastAsia="zh-CN"/>
              </w:rPr>
            </w:pPr>
            <w:r>
              <w:rPr>
                <w:rFonts w:hint="eastAsia" w:cs="宋体"/>
              </w:rPr>
              <w:t>主要负责：</w:t>
            </w:r>
            <w:r>
              <w:rPr>
                <w:rFonts w:hint="eastAsia"/>
                <w:color w:val="000000"/>
                <w:sz w:val="20"/>
                <w:szCs w:val="20"/>
                <w:lang w:val="en-US" w:eastAsia="zh-CN"/>
              </w:rPr>
              <w:t>节能环保</w:t>
            </w:r>
            <w:r>
              <w:rPr>
                <w:rFonts w:hint="eastAsia"/>
                <w:color w:val="000000"/>
                <w:sz w:val="20"/>
                <w:szCs w:val="20"/>
              </w:rPr>
              <w:t>服务实现过程的策划及</w:t>
            </w:r>
            <w:r>
              <w:rPr>
                <w:rFonts w:hint="eastAsia"/>
                <w:color w:val="000000"/>
                <w:sz w:val="20"/>
                <w:szCs w:val="20"/>
                <w:lang w:val="en-US" w:eastAsia="zh-CN"/>
              </w:rPr>
              <w:t>节能环保文件编制、申报</w:t>
            </w:r>
            <w:r>
              <w:rPr>
                <w:rFonts w:hint="eastAsia"/>
                <w:color w:val="000000"/>
                <w:sz w:val="20"/>
                <w:szCs w:val="20"/>
              </w:rPr>
              <w:t>工作</w:t>
            </w:r>
            <w:r>
              <w:rPr>
                <w:rFonts w:hint="eastAsia"/>
                <w:color w:val="000000"/>
                <w:sz w:val="20"/>
                <w:szCs w:val="20"/>
                <w:lang w:eastAsia="zh-CN"/>
              </w:rPr>
              <w:t>；</w:t>
            </w:r>
            <w:r>
              <w:rPr>
                <w:rFonts w:hint="eastAsia"/>
                <w:color w:val="000000"/>
                <w:sz w:val="20"/>
                <w:szCs w:val="20"/>
                <w:lang w:val="en-US" w:eastAsia="zh-CN"/>
              </w:rPr>
              <w:t>节能环保</w:t>
            </w:r>
            <w:r>
              <w:rPr>
                <w:rFonts w:hint="eastAsia"/>
                <w:color w:val="000000"/>
                <w:sz w:val="20"/>
                <w:szCs w:val="20"/>
              </w:rPr>
              <w:t>服务计划的编制和实施；负责</w:t>
            </w:r>
            <w:r>
              <w:rPr>
                <w:rFonts w:hint="eastAsia"/>
                <w:color w:val="000000"/>
                <w:sz w:val="20"/>
                <w:szCs w:val="20"/>
                <w:lang w:val="en-US" w:eastAsia="zh-CN"/>
              </w:rPr>
              <w:t>技术</w:t>
            </w:r>
            <w:r>
              <w:rPr>
                <w:rFonts w:hint="eastAsia"/>
                <w:color w:val="000000"/>
                <w:sz w:val="20"/>
                <w:szCs w:val="20"/>
              </w:rPr>
              <w:t>服务管理工作；负责</w:t>
            </w:r>
            <w:r>
              <w:rPr>
                <w:rFonts w:hint="eastAsia"/>
                <w:color w:val="000000"/>
                <w:sz w:val="20"/>
                <w:szCs w:val="20"/>
                <w:lang w:val="en-US" w:eastAsia="zh-CN"/>
              </w:rPr>
              <w:t>节能环保</w:t>
            </w:r>
            <w:r>
              <w:rPr>
                <w:rFonts w:hint="eastAsia"/>
                <w:color w:val="000000"/>
                <w:sz w:val="20"/>
                <w:szCs w:val="20"/>
              </w:rPr>
              <w:t>服务文件的制订和管理工作</w:t>
            </w:r>
            <w:r>
              <w:rPr>
                <w:rFonts w:hint="eastAsia"/>
                <w:color w:val="000000"/>
                <w:sz w:val="20"/>
                <w:szCs w:val="20"/>
                <w:lang w:eastAsia="zh-CN"/>
              </w:rPr>
              <w:t>；</w:t>
            </w:r>
            <w:r>
              <w:rPr>
                <w:rFonts w:hint="eastAsia"/>
                <w:color w:val="000000"/>
                <w:sz w:val="20"/>
                <w:szCs w:val="20"/>
              </w:rPr>
              <w:t>组织开展</w:t>
            </w:r>
            <w:r>
              <w:rPr>
                <w:rFonts w:hint="eastAsia"/>
                <w:color w:val="000000"/>
                <w:sz w:val="20"/>
                <w:szCs w:val="20"/>
                <w:lang w:val="en-US" w:eastAsia="zh-CN"/>
              </w:rPr>
              <w:t>服务</w:t>
            </w:r>
            <w:r>
              <w:rPr>
                <w:rFonts w:hint="eastAsia"/>
                <w:color w:val="000000"/>
                <w:sz w:val="20"/>
                <w:szCs w:val="20"/>
              </w:rPr>
              <w:t>技术研究管理，减少服务中的污染物排放，降低环境与职业健康安全风险；</w:t>
            </w:r>
            <w:r>
              <w:rPr>
                <w:rFonts w:hint="eastAsia"/>
                <w:color w:val="000000"/>
                <w:sz w:val="20"/>
                <w:szCs w:val="20"/>
                <w:lang w:val="en-US" w:eastAsia="zh-CN"/>
              </w:rPr>
              <w:t>是公司节能环保技术服务的主责部门。</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pPr>
              <w:rPr>
                <w:rFonts w:hint="eastAsia" w:eastAsia="宋体"/>
                <w:lang w:eastAsia="zh-CN"/>
              </w:rPr>
            </w:pPr>
            <w:r>
              <w:t>E</w:t>
            </w:r>
            <w:r>
              <w:rPr>
                <w:rFonts w:hint="eastAsia"/>
                <w:lang w:eastAsia="zh-CN"/>
              </w:rPr>
              <w:t>O</w:t>
            </w:r>
          </w:p>
          <w:p>
            <w:r>
              <w:t>6.2</w:t>
            </w:r>
          </w:p>
        </w:tc>
        <w:tc>
          <w:tcPr>
            <w:tcW w:w="3810" w:type="pct"/>
            <w:noWrap w:val="0"/>
            <w:vAlign w:val="center"/>
          </w:tcPr>
          <w:p>
            <w:r>
              <w:rPr>
                <w:rFonts w:hint="eastAsia" w:cs="宋体"/>
              </w:rPr>
              <w:t>部门目标：</w:t>
            </w:r>
            <w:r>
              <w:rPr>
                <w:rFonts w:hint="eastAsia" w:cs="宋体"/>
                <w:lang w:val="en-US" w:eastAsia="zh-CN"/>
              </w:rPr>
              <w:t>计划完成率100%；</w:t>
            </w:r>
            <w:r>
              <w:rPr>
                <w:rFonts w:hint="eastAsia" w:cs="宋体"/>
              </w:rPr>
              <w:t>固废分类处置率</w:t>
            </w:r>
            <w:r>
              <w:t>100%</w:t>
            </w:r>
            <w:r>
              <w:rPr>
                <w:rFonts w:hint="eastAsia" w:cs="宋体"/>
              </w:rPr>
              <w:t>；轻伤事故为</w:t>
            </w:r>
            <w:r>
              <w:t>0</w:t>
            </w:r>
            <w:r>
              <w:rPr>
                <w:rFonts w:hint="eastAsia" w:cs="宋体"/>
              </w:rPr>
              <w:t>；火灾及重大安全事故为</w:t>
            </w:r>
            <w:r>
              <w:t>0</w:t>
            </w:r>
          </w:p>
          <w:p>
            <w:pPr>
              <w:rPr>
                <w:rFonts w:hint="eastAsia"/>
                <w:lang w:eastAsia="zh-CN"/>
              </w:rPr>
            </w:pPr>
            <w:r>
              <w:rPr>
                <w:rFonts w:hint="eastAsia"/>
                <w:lang w:val="en-US" w:eastAsia="zh-CN"/>
              </w:rPr>
              <w:t>查看考核记录，显示：</w:t>
            </w:r>
            <w:r>
              <w:rPr>
                <w:rFonts w:hint="eastAsia" w:cs="宋体"/>
              </w:rPr>
              <w:t>固废分类处置率</w:t>
            </w:r>
            <w:r>
              <w:t>100%</w:t>
            </w:r>
            <w:r>
              <w:rPr>
                <w:rFonts w:hint="eastAsia" w:cs="宋体"/>
              </w:rPr>
              <w:t>；轻伤事故</w:t>
            </w:r>
            <w:r>
              <w:t>0</w:t>
            </w:r>
            <w:r>
              <w:rPr>
                <w:rFonts w:hint="eastAsia" w:cs="宋体"/>
              </w:rPr>
              <w:t>；火灾及重大安全事故</w:t>
            </w:r>
            <w:r>
              <w:t>0</w:t>
            </w:r>
            <w:r>
              <w:rPr>
                <w:rFonts w:hint="eastAsia"/>
                <w:lang w:eastAsia="zh-CN"/>
              </w:rPr>
              <w:t>，</w:t>
            </w:r>
          </w:p>
          <w:p>
            <w:pPr>
              <w:rPr>
                <w:rFonts w:hint="default" w:eastAsia="宋体"/>
                <w:lang w:val="en-US" w:eastAsia="zh-CN"/>
              </w:rPr>
            </w:pPr>
            <w:r>
              <w:rPr>
                <w:rFonts w:hint="eastAsia"/>
                <w:lang w:val="en-US" w:eastAsia="zh-CN"/>
              </w:rPr>
              <w:t>考核人：</w:t>
            </w:r>
            <w:r>
              <w:rPr>
                <w:rFonts w:hint="eastAsia" w:cs="宋体"/>
                <w:lang w:val="en-US" w:eastAsia="zh-CN"/>
              </w:rPr>
              <w:t>刘璞2021.4</w:t>
            </w:r>
            <w:r>
              <w:rPr>
                <w:rFonts w:hint="eastAsia"/>
                <w:lang w:val="en-US" w:eastAsia="zh-CN"/>
              </w:rPr>
              <w:t>.10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r>
              <w:rPr>
                <w:rFonts w:hint="eastAsia" w:cs="宋体"/>
              </w:rPr>
              <w:t>环境因素</w:t>
            </w:r>
            <w:r>
              <w:rPr>
                <w:rFonts w:hint="eastAsia" w:cs="宋体"/>
                <w:lang w:eastAsia="zh-CN"/>
              </w:rPr>
              <w:t>、</w:t>
            </w:r>
            <w:r>
              <w:rPr>
                <w:rFonts w:hint="eastAsia" w:cs="宋体"/>
              </w:rPr>
              <w:t>危险源辨识评价和控制措施的确定</w:t>
            </w:r>
          </w:p>
        </w:tc>
        <w:tc>
          <w:tcPr>
            <w:tcW w:w="352" w:type="pct"/>
            <w:noWrap w:val="0"/>
            <w:vAlign w:val="center"/>
          </w:tcPr>
          <w:p>
            <w:r>
              <w:t>E</w:t>
            </w:r>
            <w:r>
              <w:rPr>
                <w:rFonts w:hint="eastAsia"/>
                <w:lang w:eastAsia="zh-CN"/>
              </w:rPr>
              <w:t>O</w:t>
            </w:r>
          </w:p>
          <w:p>
            <w:r>
              <w:t>6.1.2</w:t>
            </w:r>
          </w:p>
        </w:tc>
        <w:tc>
          <w:tcPr>
            <w:tcW w:w="3810" w:type="pct"/>
            <w:noWrap w:val="0"/>
            <w:vAlign w:val="center"/>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514" w:type="pct"/>
            <w:noWrap w:val="0"/>
            <w:vAlign w:val="center"/>
          </w:tcPr>
          <w:p>
            <w:r>
              <w:rPr>
                <w:rFonts w:hint="eastAsia" w:cs="宋体"/>
              </w:rPr>
              <w:t>运行控制</w:t>
            </w:r>
          </w:p>
        </w:tc>
        <w:tc>
          <w:tcPr>
            <w:tcW w:w="352" w:type="pct"/>
            <w:noWrap w:val="0"/>
            <w:vAlign w:val="center"/>
          </w:tcPr>
          <w:p>
            <w:pPr>
              <w:rPr>
                <w:rFonts w:hint="eastAsia" w:eastAsia="宋体"/>
                <w:lang w:eastAsia="zh-CN"/>
              </w:rPr>
            </w:pPr>
            <w:r>
              <w:t>E</w:t>
            </w:r>
            <w:r>
              <w:rPr>
                <w:rFonts w:hint="eastAsia"/>
                <w:lang w:eastAsia="zh-CN"/>
              </w:rPr>
              <w:t>O</w:t>
            </w:r>
          </w:p>
          <w:p>
            <w:r>
              <w:t>8.1</w:t>
            </w:r>
          </w:p>
        </w:tc>
        <w:tc>
          <w:tcPr>
            <w:tcW w:w="3810" w:type="pct"/>
            <w:noWrap w:val="0"/>
            <w:vAlign w:val="center"/>
          </w:tcPr>
          <w:p>
            <w:r>
              <w:rPr>
                <w:rFonts w:hint="eastAsia"/>
              </w:rPr>
              <w:t>本部门应执行的运行控制文件包括：运行控制程序，固体废弃物管理规定、对相关方施加影响管理规定、节能降耗管理规定、消防安全管理制度、办公室安全管理制度、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r>
              <w:rPr>
                <w:rFonts w:hint="eastAsia"/>
              </w:rPr>
              <w:t>运行控制情况：</w:t>
            </w:r>
          </w:p>
          <w:p>
            <w:r>
              <w:t>1</w:t>
            </w:r>
            <w:r>
              <w:rPr>
                <w:rFonts w:hint="eastAsia"/>
              </w:rPr>
              <w:t>、办公室区域：污水：不涉及污水，没有污水排放。噪声：办公现场不产生明显噪声。</w:t>
            </w:r>
          </w:p>
          <w:p>
            <w:r>
              <w:rPr>
                <w:rFonts w:hint="eastAsia"/>
              </w:rPr>
              <w:t>固废：固体废物主要是办公产生废纸张等，配置了纸篓；办公用纸由</w:t>
            </w:r>
            <w:r>
              <w:rPr>
                <w:rFonts w:hint="eastAsia"/>
                <w:lang w:eastAsia="zh-CN"/>
              </w:rPr>
              <w:t>办公室</w:t>
            </w:r>
            <w:r>
              <w:rPr>
                <w:rFonts w:hint="eastAsia"/>
              </w:rPr>
              <w:t>负责，复印、打印耗材都有</w:t>
            </w:r>
            <w:r>
              <w:rPr>
                <w:rFonts w:hint="eastAsia"/>
                <w:lang w:eastAsia="zh-CN"/>
              </w:rPr>
              <w:t>办公室</w:t>
            </w:r>
            <w:r>
              <w:rPr>
                <w:rFonts w:hint="eastAsia"/>
              </w:rPr>
              <w:t>统一负责，集中处置。</w:t>
            </w:r>
          </w:p>
          <w:p>
            <w:r>
              <w:t>2</w:t>
            </w:r>
            <w:r>
              <w:rPr>
                <w:rFonts w:hint="eastAsia"/>
              </w:rPr>
              <w:t>、办公过程注意节约用电，做到人走灯灭，电脑长时间不用时关机，下班前要关闭电源，防止触电。</w:t>
            </w:r>
          </w:p>
          <w:p>
            <w:r>
              <w:t>3</w:t>
            </w:r>
            <w:r>
              <w:rPr>
                <w:rFonts w:hint="eastAsia"/>
              </w:rPr>
              <w:t>、办公区域禁止吸烟，现场查看办公区域环境整洁、宽敞、办公设备状态良好、无安全隐患，办公区域配备有效的干粉灭火器。</w:t>
            </w:r>
          </w:p>
          <w:p>
            <w:r>
              <w:t>4</w:t>
            </w:r>
            <w:r>
              <w:rPr>
                <w:rFonts w:hint="eastAsia"/>
              </w:rPr>
              <w:t>、工作时间平均每天不超过</w:t>
            </w:r>
            <w:r>
              <w:t>8</w:t>
            </w:r>
            <w:r>
              <w:rPr>
                <w:rFonts w:hint="eastAsia"/>
              </w:rPr>
              <w:t>小时。</w:t>
            </w:r>
          </w:p>
          <w:p>
            <w:r>
              <w:t>5</w:t>
            </w:r>
            <w:r>
              <w:rPr>
                <w:rFonts w:hint="eastAsia"/>
              </w:rPr>
              <w:t>、办公区</w:t>
            </w:r>
            <w:r>
              <w:rPr>
                <w:rFonts w:hint="eastAsia"/>
                <w:lang w:eastAsia="zh-CN"/>
              </w:rPr>
              <w:t>、</w:t>
            </w:r>
            <w:r>
              <w:rPr>
                <w:rFonts w:hint="eastAsia"/>
                <w:lang w:val="en-US" w:eastAsia="zh-CN"/>
              </w:rPr>
              <w:t>库房</w:t>
            </w:r>
            <w:r>
              <w:rPr>
                <w:rFonts w:hint="eastAsia"/>
              </w:rPr>
              <w:t>配备符合要求的消防设施。</w:t>
            </w:r>
          </w:p>
          <w:p>
            <w:pPr>
              <w:rPr>
                <w:rFonts w:hint="default"/>
                <w:lang w:val="en-US" w:eastAsia="zh-CN"/>
              </w:rPr>
            </w:pPr>
            <w:r>
              <w:t>6</w:t>
            </w:r>
            <w:r>
              <w:rPr>
                <w:rFonts w:hint="eastAsia"/>
              </w:rPr>
              <w:t>、办公区域</w:t>
            </w:r>
            <w:r>
              <w:rPr>
                <w:rFonts w:hint="eastAsia"/>
                <w:lang w:eastAsia="zh-CN"/>
              </w:rPr>
              <w:t>、</w:t>
            </w:r>
            <w:r>
              <w:rPr>
                <w:rFonts w:hint="eastAsia"/>
                <w:lang w:val="en-US" w:eastAsia="zh-CN"/>
              </w:rPr>
              <w:t>库房</w:t>
            </w:r>
            <w:r>
              <w:rPr>
                <w:rFonts w:hint="eastAsia"/>
              </w:rPr>
              <w:t>，整洁、光线充足，办公条件较好，办公设备安全状态良好，教育员工正确使用办公设备，现场用电基本规范，无乱拉线现象，防止火灾发生。</w:t>
            </w:r>
          </w:p>
          <w:p>
            <w:pPr>
              <w:rPr>
                <w:rFonts w:hint="default"/>
                <w:lang w:val="en-US" w:eastAsia="zh-CN"/>
              </w:rPr>
            </w:pPr>
            <w:r>
              <w:t>7</w:t>
            </w:r>
            <w:r>
              <w:rPr>
                <w:rFonts w:hint="eastAsia"/>
              </w:rPr>
              <w:t>、相关方施加影响：公司能够控制或能够施加影响的相关方有顾客等。提供了“相关方告知书”，将公司的环境</w:t>
            </w:r>
            <w:r>
              <w:t>/</w:t>
            </w:r>
            <w:r>
              <w:rPr>
                <w:rFonts w:hint="eastAsia"/>
              </w:rPr>
              <w:t>安全控制要求发放到了所有相关方，督促影响各相关方按照环境</w:t>
            </w:r>
            <w:r>
              <w:t>/</w:t>
            </w:r>
            <w:r>
              <w:rPr>
                <w:rFonts w:hint="eastAsia"/>
              </w:rPr>
              <w:t>安全管理体系要求对环境</w:t>
            </w:r>
            <w:r>
              <w:t>/</w:t>
            </w:r>
            <w:r>
              <w:rPr>
                <w:rFonts w:hint="eastAsia"/>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r>
              <w:rPr>
                <w:rFonts w:hint="eastAsia"/>
                <w:lang w:val="en-US" w:eastAsia="zh-CN"/>
              </w:rPr>
              <w:t>在技术服务过程中通过环评报告、能源审计等对客户的环境保护、职业健康安全施加影响。</w:t>
            </w:r>
          </w:p>
          <w:p>
            <w:pPr>
              <w:rPr>
                <w:rFonts w:hint="eastAsia"/>
              </w:rPr>
            </w:pPr>
            <w:r>
              <w:rPr>
                <w:rFonts w:hint="eastAsia"/>
              </w:rPr>
              <w:t>8、要求遵守道路交通法规，不违章驾车，驾驶证和车辆定期年审，确保行车安全。</w:t>
            </w:r>
          </w:p>
          <w:p>
            <w:pPr>
              <w:rPr>
                <w:rFonts w:hint="eastAsia"/>
                <w:lang w:val="en-US" w:eastAsia="zh-CN"/>
              </w:rPr>
            </w:pPr>
            <w:r>
              <w:rPr>
                <w:rFonts w:hint="eastAsia"/>
                <w:lang w:val="en-US" w:eastAsia="zh-CN"/>
              </w:rPr>
              <w:t>9、意外伤害：库房尽量存放少量产品，且摆放整齐，严禁超过安全高度，防止倒塌。</w:t>
            </w:r>
          </w:p>
          <w:p>
            <w:pPr>
              <w:pStyle w:val="2"/>
              <w:rPr>
                <w:rFonts w:hint="default"/>
                <w:lang w:val="en-US" w:eastAsia="zh-CN"/>
              </w:rPr>
            </w:pPr>
            <w:r>
              <w:rPr>
                <w:rFonts w:hint="eastAsia" w:cs="宋体"/>
                <w:lang w:val="en-US" w:eastAsia="zh-CN"/>
              </w:rPr>
              <w:t>10.不涉及危废及危险化学品。</w:t>
            </w:r>
          </w:p>
        </w:tc>
        <w:tc>
          <w:tcPr>
            <w:tcW w:w="322" w:type="pct"/>
            <w:noWrap w:val="0"/>
            <w:vAlign w:val="top"/>
          </w:tcPr>
          <w:p/>
          <w:p/>
          <w:p/>
          <w:p/>
          <w:p/>
          <w:p/>
          <w:p/>
          <w:p/>
          <w:p/>
          <w:p/>
          <w:p/>
          <w:p/>
          <w:p/>
          <w:p/>
          <w:p/>
          <w:p/>
          <w:p>
            <w:pPr>
              <w:rPr>
                <w:rFonts w:hint="eastAsia" w:eastAsia="宋体"/>
                <w:lang w:val="en-US" w:eastAsia="zh-CN"/>
              </w:rPr>
            </w:pPr>
            <w:r>
              <w:rPr>
                <w:rFonts w:hint="eastAsia"/>
                <w:lang w:val="en-US" w:eastAsia="zh-CN"/>
              </w:rPr>
              <w:t>N</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pPr>
              <w:rPr>
                <w:rFonts w:hint="eastAsia" w:eastAsia="宋体"/>
                <w:lang w:eastAsia="zh-CN"/>
              </w:rPr>
            </w:pPr>
            <w:r>
              <w:t>E</w:t>
            </w:r>
            <w:r>
              <w:rPr>
                <w:rFonts w:hint="eastAsia"/>
                <w:lang w:eastAsia="zh-CN"/>
              </w:rPr>
              <w:t>O</w:t>
            </w:r>
          </w:p>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24</w:t>
            </w:r>
            <w:bookmarkStart w:id="6" w:name="_GoBack"/>
            <w:bookmarkEnd w:id="6"/>
            <w:r>
              <w:rPr>
                <w:rFonts w:hint="eastAsia"/>
              </w:rPr>
              <w:t>日</w:t>
            </w:r>
            <w:r>
              <w:rPr>
                <w:rFonts w:hint="eastAsia" w:cs="宋体"/>
              </w:rPr>
              <w:t>，</w:t>
            </w:r>
            <w:r>
              <w:rPr>
                <w:rFonts w:hint="eastAsia" w:cs="宋体"/>
                <w:lang w:eastAsia="zh-CN"/>
              </w:rPr>
              <w:t>业务部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tc>
      </w:tr>
    </w:tbl>
    <w:p>
      <w:pPr>
        <w:pStyle w:val="5"/>
      </w:pPr>
    </w:p>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C3392"/>
    <w:multiLevelType w:val="singleLevel"/>
    <w:tmpl w:val="1F0C33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6D66EF"/>
    <w:rsid w:val="0DA12CDB"/>
    <w:rsid w:val="16EC48D9"/>
    <w:rsid w:val="1E74512D"/>
    <w:rsid w:val="1F402CE7"/>
    <w:rsid w:val="20540663"/>
    <w:rsid w:val="26C64643"/>
    <w:rsid w:val="31F54152"/>
    <w:rsid w:val="35110300"/>
    <w:rsid w:val="37B17EF2"/>
    <w:rsid w:val="4118084D"/>
    <w:rsid w:val="51B80B83"/>
    <w:rsid w:val="5F322091"/>
    <w:rsid w:val="6C1F3CFA"/>
    <w:rsid w:val="741E6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qFormat/>
    <w:uiPriority w:val="0"/>
    <w:rPr>
      <w:color w:val="338DE6"/>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link w:val="3"/>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2021-06-27T10:56:17Z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0A715527352C47A492C887B4F5242BC5</vt:lpwstr>
  </property>
</Properties>
</file>