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0652-2021-EO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石家庄弘益节能环保技术有限公司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徐红英</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赵京然</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E:34.06.00</w:t>
            </w:r>
          </w:p>
          <w:p>
            <w:pPr>
              <w:spacing w:line="240" w:lineRule="exact"/>
              <w:jc w:val="center"/>
              <w:rPr>
                <w:b/>
                <w:color w:val="000000"/>
                <w:sz w:val="20"/>
                <w:szCs w:val="20"/>
              </w:rPr>
            </w:pPr>
            <w:r>
              <w:rPr>
                <w:b/>
                <w:color w:val="000000"/>
                <w:sz w:val="20"/>
                <w:szCs w:val="20"/>
              </w:rP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pacing w:val="-4"/>
          <w:sz w:val="20"/>
          <w:szCs w:val="20"/>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en-US" w:eastAsia="zh-CN"/>
        </w:rPr>
        <w:t>GB/T45001-2020</w:t>
      </w:r>
      <w:r>
        <w:rPr>
          <w:rFonts w:ascii="宋体" w:hAnsi="宋体"/>
          <w:b/>
          <w:color w:val="000000"/>
          <w:sz w:val="20"/>
          <w:szCs w:val="20"/>
          <w:lang w:val="de-DE"/>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hint="eastAsia" w:ascii="宋体" w:hAns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bookmarkStart w:id="24" w:name="_GoBack"/>
      <w:bookmarkEnd w:id="24"/>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石家庄弘益节能环保技术有限公司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石家庄市新石中路375号金石大厦A座1713室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050000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bookmarkStart w:id="13" w:name="生产地址Add1"/>
            <w:r>
              <w:rPr>
                <w:rFonts w:ascii="宋体"/>
                <w:b/>
                <w:color w:val="000000"/>
                <w:sz w:val="20"/>
                <w:szCs w:val="20"/>
              </w:rPr>
              <w:t>石家庄市桥西区华星路8号热电一厂小区底商</w:t>
            </w:r>
            <w:bookmarkEnd w:id="13"/>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经营邮编"/>
            <w:bookmarkEnd w:id="14"/>
            <w:bookmarkStart w:id="15" w:name="生产邮编Add1"/>
            <w:r>
              <w:rPr>
                <w:rFonts w:ascii="宋体"/>
                <w:b/>
                <w:color w:val="000000"/>
                <w:sz w:val="20"/>
                <w:szCs w:val="20"/>
              </w:rPr>
              <w:t>050000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温耀华</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13292899621</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赵海燕</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温耀华</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hongyizhxun@126.com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E：节能环保技术服务所涉及场所的相关环境管理活动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O：节能环保技术服务所涉及场所的相关职业健康安全管理活动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E：34.06.00</w:t>
            </w:r>
          </w:p>
          <w:p>
            <w:pPr>
              <w:spacing w:line="280" w:lineRule="exact"/>
              <w:rPr>
                <w:rFonts w:ascii="宋体"/>
                <w:b/>
                <w:color w:val="000000"/>
                <w:sz w:val="20"/>
                <w:szCs w:val="20"/>
              </w:rPr>
            </w:pPr>
            <w:r>
              <w:rPr>
                <w:rFonts w:ascii="宋体"/>
                <w:b/>
                <w:color w:val="000000"/>
                <w:sz w:val="20"/>
                <w:szCs w:val="20"/>
              </w:rPr>
              <w:t>O：34.06.00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default"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hAnsi="宋体"/>
                <w:b/>
                <w:color w:val="000000"/>
                <w:sz w:val="20"/>
                <w:szCs w:val="20"/>
                <w:lang w:eastAsia="zh-CN"/>
              </w:rPr>
              <w:t>：</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p>
            <w:pPr>
              <w:spacing w:line="280" w:lineRule="exact"/>
              <w:rPr>
                <w:rFonts w:hint="default"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lang w:eastAsia="zh-CN"/>
              </w:rPr>
              <w:t>：</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管理层、办公室、技术部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ascii="宋体"/>
          <w:b/>
          <w:color w:val="000000"/>
          <w:sz w:val="20"/>
          <w:szCs w:val="20"/>
        </w:rPr>
        <w:t>石家庄市桥西区华星路8号热电一厂小区底商</w:t>
      </w:r>
      <w:r>
        <w:rPr>
          <w:rFonts w:hint="eastAsia" w:ascii="宋体"/>
          <w:b/>
          <w:color w:val="000000"/>
          <w:sz w:val="20"/>
          <w:szCs w:val="20"/>
          <w:lang w:val="en-US" w:eastAsia="zh-CN"/>
        </w:rPr>
        <w:t>--办公区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widowControl/>
              <w:jc w:val="left"/>
              <w:rPr>
                <w:rFonts w:ascii="宋体"/>
                <w:b/>
                <w:color w:val="000000"/>
                <w:sz w:val="20"/>
                <w:szCs w:val="20"/>
              </w:rPr>
            </w:pPr>
            <w:r>
              <w:rPr>
                <w:rFonts w:hint="eastAsia" w:ascii="宋体" w:hAnsi="宋体"/>
                <w:b/>
                <w:color w:val="000000"/>
                <w:sz w:val="20"/>
                <w:szCs w:val="20"/>
              </w:rPr>
              <w:t>服务：</w:t>
            </w:r>
            <w:r>
              <w:rPr>
                <w:rFonts w:ascii="宋体" w:hAnsi="宋体" w:cs="宋体"/>
                <w:color w:val="000000"/>
                <w:kern w:val="0"/>
                <w:szCs w:val="21"/>
              </w:rPr>
              <w:t>节能环保技术服务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管理层、办公室、市场部、技术部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ascii="宋体"/>
                <w:b/>
                <w:color w:val="000000"/>
                <w:sz w:val="20"/>
                <w:szCs w:val="20"/>
              </w:rPr>
              <w:t>石家庄市桥西区华星路8号热电一厂小区底商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石家庄市桥西区华星路8号热电一厂小区底商</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color w:val="000000"/>
                <w:sz w:val="20"/>
                <w:szCs w:val="20"/>
                <w:lang w:val="en-US" w:eastAsia="zh-CN"/>
              </w:rPr>
              <w:t>火灾的发生、固体废弃物的排放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color w:val="000000"/>
                <w:sz w:val="20"/>
                <w:szCs w:val="20"/>
                <w:lang w:val="en-US"/>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color w:val="000000"/>
                <w:sz w:val="20"/>
                <w:szCs w:val="20"/>
                <w:lang w:val="en-US" w:eastAsia="zh-CN"/>
              </w:rPr>
              <w:t>火灾、触电、意外伤害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办公室、技术部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办公室、技术部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b/>
                <w:color w:val="000000"/>
                <w:sz w:val="20"/>
                <w:szCs w:val="20"/>
              </w:rPr>
            </w:pPr>
            <w:r>
              <w:rPr>
                <w:rFonts w:hint="eastAsia"/>
                <w:sz w:val="21"/>
                <w:szCs w:val="21"/>
              </w:rPr>
              <w:t>公司的环境、职业健康安全管理体系基本符合标准要求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360" w:lineRule="auto"/>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inline distT="0" distB="0" distL="114300" distR="114300">
            <wp:extent cx="723900" cy="381000"/>
            <wp:effectExtent l="0" t="0" r="0" b="0"/>
            <wp:docPr id="1" name="图片 1" descr="徐红英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徐红英签名1"/>
                    <pic:cNvPicPr>
                      <a:picLocks noChangeAspect="1"/>
                    </pic:cNvPicPr>
                  </pic:nvPicPr>
                  <pic:blipFill>
                    <a:blip r:embed="rId6"/>
                    <a:stretch>
                      <a:fillRect/>
                    </a:stretch>
                  </pic:blipFill>
                  <pic:spPr>
                    <a:xfrm>
                      <a:off x="0" y="0"/>
                      <a:ext cx="723900" cy="381000"/>
                    </a:xfrm>
                    <a:prstGeom prst="rect">
                      <a:avLst/>
                    </a:prstGeom>
                    <a:noFill/>
                    <a:ln>
                      <a:noFill/>
                    </a:ln>
                  </pic:spPr>
                </pic:pic>
              </a:graphicData>
            </a:graphic>
          </wp:inline>
        </w:drawing>
      </w:r>
      <w:r>
        <w:rPr>
          <w:rFonts w:ascii="宋体" w:hAnsi="宋体"/>
          <w:b/>
          <w:color w:val="000000"/>
        </w:rPr>
        <w:t xml:space="preserve"> </w:t>
      </w:r>
    </w:p>
    <w:p>
      <w:pPr>
        <w:spacing w:line="360" w:lineRule="auto"/>
        <w:ind w:firstLine="843" w:firstLineChars="400"/>
        <w:rPr>
          <w:rFonts w:hint="eastAsia" w:ascii="宋体" w:eastAsia="宋体"/>
          <w:b/>
          <w:color w:val="000000"/>
          <w:lang w:eastAsia="zh-CN"/>
        </w:rPr>
      </w:pPr>
      <w:r>
        <w:rPr>
          <w:rFonts w:hint="eastAsia" w:ascii="宋体" w:hAnsi="宋体"/>
          <w:b/>
          <w:color w:val="000000"/>
          <w:lang w:val="en-US" w:eastAsia="zh-CN"/>
        </w:rPr>
        <w:t>技术专家</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eastAsia="宋体"/>
          <w:b/>
          <w:color w:val="000000"/>
          <w:lang w:eastAsia="zh-CN"/>
        </w:rPr>
        <w:drawing>
          <wp:inline distT="0" distB="0" distL="114300" distR="114300">
            <wp:extent cx="971550" cy="392430"/>
            <wp:effectExtent l="0" t="0" r="6350" b="1270"/>
            <wp:docPr id="3" name="图片 3" descr="cdc3204bc7bf58811e82640940ff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c3204bc7bf58811e82640940ffd14"/>
                    <pic:cNvPicPr>
                      <a:picLocks noChangeAspect="1"/>
                    </pic:cNvPicPr>
                  </pic:nvPicPr>
                  <pic:blipFill>
                    <a:blip r:embed="rId7"/>
                    <a:stretch>
                      <a:fillRect/>
                    </a:stretch>
                  </pic:blipFill>
                  <pic:spPr>
                    <a:xfrm>
                      <a:off x="0" y="0"/>
                      <a:ext cx="971550" cy="392430"/>
                    </a:xfrm>
                    <a:prstGeom prst="rect">
                      <a:avLst/>
                    </a:prstGeom>
                  </pic:spPr>
                </pic:pic>
              </a:graphicData>
            </a:graphic>
          </wp:inline>
        </w:drawing>
      </w:r>
    </w:p>
    <w:p>
      <w:pPr>
        <w:spacing w:line="360" w:lineRule="auto"/>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2021年6月22日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6" o:spid="_x0000_s1026" o:spt="20" style="position:absolute;left:0pt;flip:y;margin-left:32.05pt;margin-top:0.7pt;height:302.1pt;width:465.45pt;z-index:251660288;mso-width-relative:page;mso-height-relative:page;" fillcolor="#FFFFFF" filled="t" stroked="t" coordsize="21600,21600">
                  <v:path arrowok="t"/>
                  <v:fill on="t" color2="#FFFFF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BE70F9"/>
    <w:rsid w:val="5E8D33B3"/>
    <w:rsid w:val="6E6E6581"/>
    <w:rsid w:val="7B0755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2021-06-30T13:12:30Z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AD4B13DE6DB14BA6B852B614323017EB</vt:lpwstr>
  </property>
</Properties>
</file>