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4"/>
        </w:rPr>
      </w:pPr>
      <w:r>
        <w:rPr>
          <w:rFonts w:hint="eastAsia" w:ascii="隶书" w:hAnsi="宋体" w:eastAsia="隶书"/>
          <w:bCs/>
          <w:color w:val="000000"/>
          <w:sz w:val="24"/>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rPr>
            </w:pPr>
            <w:r>
              <w:rPr>
                <w:rFonts w:hint="eastAsia"/>
                <w:sz w:val="24"/>
              </w:rPr>
              <w:t>过程与活动、</w:t>
            </w:r>
          </w:p>
          <w:p>
            <w:pPr>
              <w:jc w:val="center"/>
              <w:rPr>
                <w:sz w:val="24"/>
              </w:rPr>
            </w:pPr>
            <w:r>
              <w:rPr>
                <w:rFonts w:hint="eastAsia"/>
                <w:sz w:val="24"/>
              </w:rPr>
              <w:t>抽样计划</w:t>
            </w:r>
          </w:p>
        </w:tc>
        <w:tc>
          <w:tcPr>
            <w:tcW w:w="960" w:type="dxa"/>
            <w:vMerge w:val="restart"/>
            <w:vAlign w:val="center"/>
          </w:tcPr>
          <w:p>
            <w:pPr>
              <w:rPr>
                <w:sz w:val="24"/>
              </w:rPr>
            </w:pPr>
            <w:r>
              <w:rPr>
                <w:rFonts w:hint="eastAsia"/>
                <w:sz w:val="24"/>
              </w:rPr>
              <w:t>涉及</w:t>
            </w:r>
          </w:p>
          <w:p>
            <w:pPr>
              <w:rPr>
                <w:sz w:val="24"/>
              </w:rPr>
            </w:pPr>
            <w:r>
              <w:rPr>
                <w:rFonts w:hint="eastAsia"/>
                <w:sz w:val="24"/>
              </w:rPr>
              <w:t>条款</w:t>
            </w:r>
          </w:p>
        </w:tc>
        <w:tc>
          <w:tcPr>
            <w:tcW w:w="10004" w:type="dxa"/>
            <w:vAlign w:val="center"/>
          </w:tcPr>
          <w:p>
            <w:pPr>
              <w:rPr>
                <w:sz w:val="24"/>
              </w:rPr>
            </w:pPr>
            <w:r>
              <w:rPr>
                <w:rFonts w:hint="eastAsia"/>
                <w:sz w:val="24"/>
              </w:rPr>
              <w:t>受审核部门：</w:t>
            </w:r>
            <w:r>
              <w:rPr>
                <w:rFonts w:hint="eastAsia"/>
                <w:sz w:val="24"/>
                <w:lang w:val="en-US" w:eastAsia="zh-CN"/>
              </w:rPr>
              <w:t xml:space="preserve">生产部    </w:t>
            </w:r>
            <w:r>
              <w:rPr>
                <w:sz w:val="24"/>
              </w:rPr>
              <w:t xml:space="preserve">        </w:t>
            </w:r>
            <w:r>
              <w:rPr>
                <w:rFonts w:hint="eastAsia"/>
                <w:sz w:val="24"/>
              </w:rPr>
              <w:t>主管领导：王小飞</w:t>
            </w:r>
            <w:r>
              <w:rPr>
                <w:sz w:val="24"/>
              </w:rPr>
              <w:t xml:space="preserve"> </w:t>
            </w:r>
            <w:r>
              <w:rPr>
                <w:rFonts w:hint="eastAsia"/>
                <w:sz w:val="24"/>
                <w:lang w:val="en-US" w:eastAsia="zh-CN"/>
              </w:rPr>
              <w:t xml:space="preserve"> </w:t>
            </w:r>
            <w:r>
              <w:rPr>
                <w:sz w:val="24"/>
              </w:rPr>
              <w:t xml:space="preserve"> </w:t>
            </w:r>
            <w:r>
              <w:rPr>
                <w:rFonts w:hint="eastAsia"/>
                <w:sz w:val="24"/>
                <w:lang w:val="en-US" w:eastAsia="zh-CN"/>
              </w:rPr>
              <w:t xml:space="preserve">   </w:t>
            </w:r>
            <w:r>
              <w:rPr>
                <w:rFonts w:hint="eastAsia"/>
                <w:sz w:val="24"/>
              </w:rPr>
              <w:t>陪同人员：</w:t>
            </w:r>
            <w:r>
              <w:rPr>
                <w:rFonts w:hint="eastAsia"/>
                <w:sz w:val="24"/>
                <w:lang w:val="en-US" w:eastAsia="zh-CN"/>
              </w:rPr>
              <w:t>汪亮</w:t>
            </w:r>
            <w:r>
              <w:rPr>
                <w:rFonts w:hint="eastAsia"/>
                <w:sz w:val="24"/>
              </w:rPr>
              <w:t xml:space="preserve">  </w:t>
            </w:r>
          </w:p>
        </w:tc>
        <w:tc>
          <w:tcPr>
            <w:tcW w:w="1585" w:type="dxa"/>
            <w:vMerge w:val="restart"/>
            <w:vAlign w:val="center"/>
          </w:tcPr>
          <w:p>
            <w:pPr>
              <w:rPr>
                <w:sz w:val="24"/>
              </w:rPr>
            </w:pPr>
            <w:r>
              <w:rPr>
                <w:rFonts w:hint="eastAsia"/>
                <w:sz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spacing w:before="120"/>
              <w:rPr>
                <w:sz w:val="24"/>
              </w:rPr>
            </w:pPr>
            <w:r>
              <w:rPr>
                <w:rFonts w:hint="eastAsia"/>
                <w:sz w:val="24"/>
              </w:rPr>
              <w:t>审核员：</w:t>
            </w:r>
            <w:r>
              <w:rPr>
                <w:rFonts w:hint="eastAsia"/>
                <w:sz w:val="24"/>
                <w:lang w:val="en-US" w:eastAsia="zh-CN"/>
              </w:rPr>
              <w:t>张磊</w:t>
            </w:r>
            <w:r>
              <w:rPr>
                <w:rFonts w:hint="eastAsia"/>
                <w:sz w:val="24"/>
              </w:rPr>
              <w:t xml:space="preserve"> </w:t>
            </w:r>
            <w:r>
              <w:rPr>
                <w:rFonts w:hint="eastAsia"/>
                <w:sz w:val="24"/>
                <w:lang w:val="en-US" w:eastAsia="zh-CN"/>
              </w:rPr>
              <w:t xml:space="preserve"> </w:t>
            </w:r>
            <w:r>
              <w:rPr>
                <w:sz w:val="24"/>
              </w:rPr>
              <w:t xml:space="preserve">               </w:t>
            </w:r>
            <w:r>
              <w:rPr>
                <w:rFonts w:hint="eastAsia"/>
                <w:sz w:val="24"/>
              </w:rPr>
              <w:t>审核时间：20</w:t>
            </w:r>
            <w:r>
              <w:rPr>
                <w:rFonts w:hint="eastAsia"/>
                <w:sz w:val="24"/>
                <w:lang w:val="en-US" w:eastAsia="zh-CN"/>
              </w:rPr>
              <w:t>21</w:t>
            </w:r>
            <w:r>
              <w:rPr>
                <w:rFonts w:hint="eastAsia"/>
                <w:sz w:val="24"/>
              </w:rPr>
              <w:t>年</w:t>
            </w:r>
            <w:r>
              <w:rPr>
                <w:rFonts w:hint="eastAsia"/>
                <w:sz w:val="24"/>
                <w:lang w:val="en-US" w:eastAsia="zh-CN"/>
              </w:rPr>
              <w:t>06</w:t>
            </w:r>
            <w:r>
              <w:rPr>
                <w:rFonts w:hint="eastAsia"/>
                <w:sz w:val="24"/>
              </w:rPr>
              <w:t>月</w:t>
            </w:r>
            <w:r>
              <w:rPr>
                <w:rFonts w:hint="eastAsia"/>
                <w:sz w:val="24"/>
                <w:lang w:val="en-US" w:eastAsia="zh-CN"/>
              </w:rPr>
              <w:t>29</w:t>
            </w:r>
            <w:r>
              <w:rPr>
                <w:rFonts w:hint="eastAsia"/>
                <w:sz w:val="24"/>
              </w:rPr>
              <w:t>日</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rPr>
                <w:sz w:val="24"/>
              </w:rPr>
            </w:pPr>
            <w:r>
              <w:rPr>
                <w:rFonts w:hint="eastAsia"/>
                <w:sz w:val="24"/>
              </w:rPr>
              <w:t>审核条款：</w:t>
            </w:r>
          </w:p>
          <w:p>
            <w:pPr>
              <w:snapToGrid w:val="0"/>
              <w:spacing w:line="280" w:lineRule="exact"/>
              <w:jc w:val="left"/>
              <w:rPr>
                <w:rFonts w:hint="default" w:ascii="宋体" w:hAnsi="宋体" w:cs="Arial"/>
                <w:bCs/>
                <w:sz w:val="24"/>
                <w:lang w:val="en-US" w:eastAsia="zh-CN"/>
              </w:rPr>
            </w:pPr>
            <w:r>
              <w:rPr>
                <w:rFonts w:hint="eastAsia" w:ascii="宋体" w:hAnsi="宋体" w:cs="Arial"/>
                <w:bCs/>
                <w:sz w:val="24"/>
              </w:rPr>
              <w:t>QMS：6.2、7.1.</w:t>
            </w:r>
            <w:r>
              <w:rPr>
                <w:rFonts w:hint="eastAsia" w:ascii="宋体" w:hAnsi="宋体" w:cs="Arial"/>
                <w:bCs/>
                <w:sz w:val="24"/>
                <w:lang w:val="en-US" w:eastAsia="zh-CN"/>
              </w:rPr>
              <w:t>3</w:t>
            </w:r>
            <w:r>
              <w:rPr>
                <w:rFonts w:hint="eastAsia" w:ascii="宋体" w:hAnsi="宋体" w:cs="Arial"/>
                <w:bCs/>
                <w:sz w:val="24"/>
              </w:rPr>
              <w:t>、7.1.</w:t>
            </w:r>
            <w:r>
              <w:rPr>
                <w:rFonts w:hint="eastAsia" w:ascii="宋体" w:hAnsi="宋体" w:cs="Arial"/>
                <w:bCs/>
                <w:sz w:val="24"/>
                <w:lang w:val="en-US" w:eastAsia="zh-CN"/>
              </w:rPr>
              <w:t>4</w:t>
            </w:r>
            <w:r>
              <w:rPr>
                <w:rFonts w:hint="eastAsia" w:ascii="宋体" w:hAnsi="宋体" w:cs="Arial"/>
                <w:bCs/>
                <w:sz w:val="24"/>
              </w:rPr>
              <w:t>、7.</w:t>
            </w:r>
            <w:r>
              <w:rPr>
                <w:rFonts w:hint="eastAsia" w:ascii="宋体" w:hAnsi="宋体" w:cs="Arial"/>
                <w:bCs/>
                <w:sz w:val="24"/>
                <w:lang w:val="en-US" w:eastAsia="zh-CN"/>
              </w:rPr>
              <w:t>4</w:t>
            </w:r>
            <w:r>
              <w:rPr>
                <w:rFonts w:hint="eastAsia" w:ascii="宋体" w:hAnsi="宋体" w:cs="Arial"/>
                <w:bCs/>
                <w:sz w:val="24"/>
              </w:rPr>
              <w:t>、</w:t>
            </w:r>
            <w:r>
              <w:rPr>
                <w:rFonts w:hint="eastAsia" w:ascii="宋体" w:hAnsi="宋体" w:cs="Arial"/>
                <w:bCs/>
                <w:sz w:val="24"/>
                <w:lang w:val="en-US" w:eastAsia="zh-CN"/>
              </w:rPr>
              <w:t>8.1</w:t>
            </w:r>
            <w:r>
              <w:rPr>
                <w:rFonts w:hint="eastAsia" w:ascii="宋体" w:hAnsi="宋体" w:cs="Arial"/>
                <w:bCs/>
                <w:sz w:val="24"/>
              </w:rPr>
              <w:t>、</w:t>
            </w:r>
            <w:r>
              <w:rPr>
                <w:rFonts w:hint="eastAsia" w:ascii="宋体" w:hAnsi="宋体" w:cs="Arial"/>
                <w:bCs/>
                <w:sz w:val="24"/>
                <w:lang w:val="en-US" w:eastAsia="zh-CN"/>
              </w:rPr>
              <w:t>8.3</w:t>
            </w:r>
            <w:r>
              <w:rPr>
                <w:rFonts w:hint="eastAsia" w:ascii="宋体" w:hAnsi="宋体" w:cs="Arial"/>
                <w:bCs/>
                <w:sz w:val="24"/>
              </w:rPr>
              <w:t>、</w:t>
            </w:r>
            <w:r>
              <w:rPr>
                <w:rFonts w:hint="eastAsia" w:ascii="宋体" w:hAnsi="宋体" w:cs="Arial"/>
                <w:bCs/>
                <w:sz w:val="24"/>
                <w:lang w:val="en-US" w:eastAsia="zh-CN"/>
              </w:rPr>
              <w:t>8.5.1</w:t>
            </w:r>
            <w:r>
              <w:rPr>
                <w:rFonts w:hint="eastAsia" w:ascii="宋体" w:hAnsi="宋体" w:cs="Arial"/>
                <w:bCs/>
                <w:sz w:val="24"/>
              </w:rPr>
              <w:t>、</w:t>
            </w:r>
            <w:r>
              <w:rPr>
                <w:rFonts w:hint="eastAsia" w:ascii="宋体" w:hAnsi="宋体" w:cs="Arial"/>
                <w:bCs/>
                <w:sz w:val="24"/>
                <w:lang w:val="en-US" w:eastAsia="zh-CN"/>
              </w:rPr>
              <w:t>8.5.2</w:t>
            </w:r>
            <w:r>
              <w:rPr>
                <w:rFonts w:hint="eastAsia" w:ascii="宋体" w:hAnsi="宋体" w:cs="Arial"/>
                <w:bCs/>
                <w:sz w:val="24"/>
              </w:rPr>
              <w:t>、</w:t>
            </w:r>
            <w:r>
              <w:rPr>
                <w:rFonts w:hint="eastAsia" w:ascii="宋体" w:hAnsi="宋体" w:cs="Arial"/>
                <w:bCs/>
                <w:sz w:val="24"/>
                <w:lang w:val="en-US" w:eastAsia="zh-CN"/>
              </w:rPr>
              <w:t>8.5.6</w:t>
            </w:r>
            <w:r>
              <w:rPr>
                <w:rFonts w:hint="eastAsia" w:ascii="宋体" w:hAnsi="宋体" w:cs="Arial"/>
                <w:bCs/>
                <w:sz w:val="24"/>
              </w:rPr>
              <w:t>、</w:t>
            </w:r>
            <w:r>
              <w:rPr>
                <w:rFonts w:hint="eastAsia" w:ascii="宋体" w:hAnsi="宋体" w:cs="Arial"/>
                <w:bCs/>
                <w:sz w:val="24"/>
                <w:lang w:val="en-US" w:eastAsia="zh-CN"/>
              </w:rPr>
              <w:t>8.7</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sz w:val="24"/>
              </w:rPr>
            </w:pPr>
          </w:p>
        </w:tc>
        <w:tc>
          <w:tcPr>
            <w:tcW w:w="960" w:type="dxa"/>
          </w:tcPr>
          <w:p>
            <w:pPr>
              <w:rPr>
                <w:sz w:val="24"/>
              </w:rPr>
            </w:pPr>
          </w:p>
        </w:tc>
        <w:tc>
          <w:tcPr>
            <w:tcW w:w="10004" w:type="dxa"/>
          </w:tcPr>
          <w:p>
            <w:pPr>
              <w:pStyle w:val="14"/>
              <w:spacing w:line="340" w:lineRule="exact"/>
              <w:rPr>
                <w:rFonts w:ascii="宋体" w:hAnsi="宋体"/>
                <w:sz w:val="24"/>
              </w:rPr>
            </w:pPr>
            <w:r>
              <w:rPr>
                <w:rFonts w:hint="eastAsia" w:ascii="宋体" w:hAnsi="宋体"/>
                <w:color w:val="000000"/>
                <w:sz w:val="24"/>
              </w:rPr>
              <w:t>本</w:t>
            </w:r>
            <w:r>
              <w:rPr>
                <w:rFonts w:hint="eastAsia" w:ascii="宋体" w:hAnsi="宋体"/>
                <w:sz w:val="24"/>
              </w:rPr>
              <w:t>部门工作内容和职责，主要负责：</w:t>
            </w:r>
          </w:p>
          <w:p>
            <w:pPr>
              <w:pStyle w:val="14"/>
              <w:spacing w:line="340" w:lineRule="exact"/>
              <w:rPr>
                <w:rFonts w:hint="eastAsia" w:ascii="宋体" w:hAnsi="宋体"/>
                <w:color w:val="000000"/>
                <w:sz w:val="24"/>
              </w:rPr>
            </w:pPr>
            <w:r>
              <w:rPr>
                <w:rFonts w:hint="eastAsia" w:ascii="宋体" w:hAnsi="宋体"/>
                <w:color w:val="000000"/>
                <w:sz w:val="24"/>
              </w:rPr>
              <w:t>贯彻、执行公司的质量方针和质量目标并作为本部门的质量工作准则、对本部门质量分目标的实现负责、负责</w:t>
            </w:r>
            <w:r>
              <w:rPr>
                <w:rFonts w:hint="eastAsia" w:ascii="宋体" w:hAnsi="宋体"/>
                <w:color w:val="000000"/>
                <w:sz w:val="24"/>
                <w:lang w:eastAsia="zh-CN"/>
              </w:rPr>
              <w:t>加工</w:t>
            </w:r>
            <w:r>
              <w:rPr>
                <w:rFonts w:hint="eastAsia" w:ascii="宋体" w:hAnsi="宋体"/>
                <w:color w:val="000000"/>
                <w:sz w:val="24"/>
              </w:rPr>
              <w:t>设备的使用和管理及维护保养、负责</w:t>
            </w:r>
            <w:r>
              <w:rPr>
                <w:rFonts w:hint="eastAsia" w:ascii="宋体" w:hAnsi="宋体"/>
                <w:color w:val="000000"/>
                <w:sz w:val="24"/>
                <w:lang w:eastAsia="zh-CN"/>
              </w:rPr>
              <w:t>加工</w:t>
            </w:r>
            <w:r>
              <w:rPr>
                <w:rFonts w:hint="eastAsia" w:ascii="宋体" w:hAnsi="宋体"/>
                <w:color w:val="000000"/>
                <w:sz w:val="24"/>
              </w:rPr>
              <w:t>计划的安排和实施，具有</w:t>
            </w:r>
            <w:r>
              <w:rPr>
                <w:rFonts w:hint="eastAsia" w:ascii="宋体" w:hAnsi="宋体"/>
                <w:color w:val="000000"/>
                <w:sz w:val="24"/>
                <w:lang w:eastAsia="zh-CN"/>
              </w:rPr>
              <w:t>加工</w:t>
            </w:r>
            <w:r>
              <w:rPr>
                <w:rFonts w:hint="eastAsia" w:ascii="宋体" w:hAnsi="宋体"/>
                <w:color w:val="000000"/>
                <w:sz w:val="24"/>
              </w:rPr>
              <w:t>计划调度、</w:t>
            </w:r>
            <w:r>
              <w:rPr>
                <w:rFonts w:hint="eastAsia" w:ascii="宋体" w:hAnsi="宋体"/>
                <w:color w:val="000000"/>
                <w:sz w:val="24"/>
                <w:lang w:eastAsia="zh-CN"/>
              </w:rPr>
              <w:t>加工</w:t>
            </w:r>
            <w:r>
              <w:rPr>
                <w:rFonts w:hint="eastAsia" w:ascii="宋体" w:hAnsi="宋体"/>
                <w:color w:val="000000"/>
                <w:sz w:val="24"/>
              </w:rPr>
              <w:t>现场的全面管理的权限，对</w:t>
            </w:r>
            <w:r>
              <w:rPr>
                <w:rFonts w:hint="eastAsia" w:ascii="宋体" w:hAnsi="宋体"/>
                <w:color w:val="000000"/>
                <w:sz w:val="24"/>
                <w:lang w:eastAsia="zh-CN"/>
              </w:rPr>
              <w:t>加工</w:t>
            </w:r>
            <w:r>
              <w:rPr>
                <w:rFonts w:hint="eastAsia" w:ascii="宋体" w:hAnsi="宋体"/>
                <w:color w:val="000000"/>
                <w:sz w:val="24"/>
              </w:rPr>
              <w:t>任务完成和产品质量负责、负责维护</w:t>
            </w:r>
            <w:r>
              <w:rPr>
                <w:rFonts w:hint="eastAsia" w:ascii="宋体" w:hAnsi="宋体"/>
                <w:color w:val="000000"/>
                <w:sz w:val="24"/>
                <w:lang w:eastAsia="zh-CN"/>
              </w:rPr>
              <w:t>加工</w:t>
            </w:r>
            <w:r>
              <w:rPr>
                <w:rFonts w:hint="eastAsia" w:ascii="宋体" w:hAnsi="宋体"/>
                <w:color w:val="000000"/>
                <w:sz w:val="24"/>
              </w:rPr>
              <w:t>运行的环境，确保</w:t>
            </w:r>
            <w:r>
              <w:rPr>
                <w:rFonts w:hint="eastAsia" w:ascii="宋体" w:hAnsi="宋体"/>
                <w:color w:val="000000"/>
                <w:sz w:val="24"/>
                <w:lang w:eastAsia="zh-CN"/>
              </w:rPr>
              <w:t>加工</w:t>
            </w:r>
            <w:r>
              <w:rPr>
                <w:rFonts w:hint="eastAsia" w:ascii="宋体" w:hAnsi="宋体"/>
                <w:color w:val="000000"/>
                <w:sz w:val="24"/>
              </w:rPr>
              <w:t>现场安全和清洁，且应符合</w:t>
            </w:r>
            <w:r>
              <w:rPr>
                <w:rFonts w:hint="eastAsia" w:ascii="宋体" w:hAnsi="宋体"/>
                <w:color w:val="000000"/>
                <w:sz w:val="24"/>
                <w:lang w:eastAsia="zh-CN"/>
              </w:rPr>
              <w:t>加工</w:t>
            </w:r>
            <w:r>
              <w:rPr>
                <w:rFonts w:hint="eastAsia" w:ascii="宋体" w:hAnsi="宋体"/>
                <w:color w:val="000000"/>
                <w:sz w:val="24"/>
              </w:rPr>
              <w:t>要。</w:t>
            </w:r>
          </w:p>
          <w:p>
            <w:pPr>
              <w:pStyle w:val="14"/>
              <w:spacing w:line="340" w:lineRule="exact"/>
              <w:rPr>
                <w:rFonts w:hint="eastAsia" w:ascii="宋体" w:hAnsi="宋体"/>
                <w:color w:val="000000"/>
                <w:sz w:val="24"/>
              </w:rPr>
            </w:pPr>
            <w:r>
              <w:rPr>
                <w:rFonts w:hint="eastAsia"/>
                <w:color w:val="FF0000"/>
                <w:szCs w:val="21"/>
                <w:highlight w:val="none"/>
                <w:lang w:val="en-US" w:eastAsia="zh-CN"/>
              </w:rPr>
              <w:t>经现场确认，远程审核情况与企业实际一致</w:t>
            </w:r>
          </w:p>
        </w:tc>
        <w:tc>
          <w:tcPr>
            <w:tcW w:w="1585" w:type="dxa"/>
          </w:tcPr>
          <w:p>
            <w:pPr>
              <w:rPr>
                <w:rFonts w:hint="eastAsia" w:eastAsia="宋体"/>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2160" w:type="dxa"/>
          </w:tcPr>
          <w:p>
            <w:pPr>
              <w:rPr>
                <w:rFonts w:ascii="宋体" w:hAnsi="宋体"/>
                <w:szCs w:val="21"/>
              </w:rPr>
            </w:pPr>
            <w:r>
              <w:rPr>
                <w:rFonts w:hint="eastAsia" w:ascii="宋体" w:hAnsi="宋体"/>
                <w:szCs w:val="21"/>
              </w:rPr>
              <w:t>目标完成情况</w:t>
            </w:r>
          </w:p>
        </w:tc>
        <w:tc>
          <w:tcPr>
            <w:tcW w:w="960" w:type="dxa"/>
          </w:tcPr>
          <w:p>
            <w:pPr>
              <w:rPr>
                <w:rFonts w:ascii="宋体" w:hAnsi="宋体"/>
                <w:szCs w:val="21"/>
              </w:rPr>
            </w:pPr>
            <w:r>
              <w:rPr>
                <w:rFonts w:ascii="宋体" w:hAnsi="宋体"/>
                <w:szCs w:val="21"/>
              </w:rPr>
              <w:t>Q</w:t>
            </w:r>
            <w:r>
              <w:rPr>
                <w:rFonts w:hint="eastAsia" w:ascii="宋体" w:hAnsi="宋体"/>
                <w:szCs w:val="21"/>
              </w:rPr>
              <w:t>6.</w:t>
            </w:r>
            <w:r>
              <w:rPr>
                <w:rFonts w:ascii="宋体" w:hAnsi="宋体"/>
                <w:szCs w:val="21"/>
              </w:rPr>
              <w:t>2</w:t>
            </w:r>
          </w:p>
        </w:tc>
        <w:tc>
          <w:tcPr>
            <w:tcW w:w="10004" w:type="dxa"/>
          </w:tcPr>
          <w:p>
            <w:pPr>
              <w:rPr>
                <w:rFonts w:hint="eastAsia" w:ascii="宋体" w:hAnsi="宋体"/>
                <w:sz w:val="24"/>
                <w:lang w:eastAsia="zh-CN"/>
              </w:rPr>
            </w:pPr>
            <w:r>
              <w:rPr>
                <w:rFonts w:hint="eastAsia" w:ascii="宋体" w:hAnsi="宋体"/>
                <w:sz w:val="24"/>
              </w:rPr>
              <w:t>目标完成情况：</w:t>
            </w:r>
            <w:r>
              <w:rPr>
                <w:rFonts w:hint="eastAsia" w:ascii="宋体" w:hAnsi="宋体"/>
                <w:sz w:val="24"/>
                <w:lang w:val="en-US" w:eastAsia="zh-CN"/>
              </w:rPr>
              <w:t>查看《2021.1-2021.3质量目标完成情况表》：生产任务完成率100</w:t>
            </w:r>
            <w:r>
              <w:rPr>
                <w:rFonts w:hint="eastAsia" w:ascii="宋体" w:hAnsi="宋体"/>
                <w:sz w:val="24"/>
              </w:rPr>
              <w:t>%，达标；一次性检验合格率达到9</w:t>
            </w:r>
            <w:r>
              <w:rPr>
                <w:rFonts w:hint="eastAsia" w:ascii="宋体" w:hAnsi="宋体"/>
                <w:sz w:val="24"/>
                <w:lang w:val="en-US" w:eastAsia="zh-CN"/>
              </w:rPr>
              <w:t>5</w:t>
            </w:r>
            <w:r>
              <w:rPr>
                <w:rFonts w:hint="eastAsia" w:ascii="宋体" w:hAnsi="宋体"/>
                <w:sz w:val="24"/>
              </w:rPr>
              <w:t>%以上，达标。本部门的目标已完成。</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tcPr>
          <w:p>
            <w:pPr>
              <w:rPr>
                <w:rFonts w:hint="default" w:ascii="宋体" w:hAnsi="宋体" w:eastAsia="宋体"/>
                <w:szCs w:val="21"/>
                <w:lang w:val="en-US" w:eastAsia="zh-CN"/>
              </w:rPr>
            </w:pPr>
            <w:r>
              <w:rPr>
                <w:rFonts w:hint="eastAsia" w:ascii="宋体" w:hAnsi="宋体"/>
                <w:szCs w:val="21"/>
                <w:lang w:val="en-US" w:eastAsia="zh-CN"/>
              </w:rPr>
              <w:t>基础设施</w:t>
            </w:r>
          </w:p>
        </w:tc>
        <w:tc>
          <w:tcPr>
            <w:tcW w:w="960" w:type="dxa"/>
          </w:tcPr>
          <w:p>
            <w:pPr>
              <w:spacing w:before="120" w:line="340" w:lineRule="exact"/>
              <w:rPr>
                <w:rFonts w:ascii="宋体" w:hAnsi="宋体"/>
                <w:szCs w:val="21"/>
              </w:rPr>
            </w:pPr>
            <w:r>
              <w:rPr>
                <w:rFonts w:ascii="宋体" w:hAnsi="宋体"/>
                <w:szCs w:val="21"/>
              </w:rPr>
              <w:t>Q</w:t>
            </w:r>
            <w:r>
              <w:rPr>
                <w:rFonts w:hint="eastAsia" w:ascii="宋体" w:hAnsi="宋体"/>
                <w:szCs w:val="21"/>
              </w:rPr>
              <w:t>7.1.</w:t>
            </w:r>
            <w:r>
              <w:rPr>
                <w:rFonts w:hint="eastAsia" w:ascii="宋体" w:hAnsi="宋体"/>
                <w:szCs w:val="21"/>
                <w:lang w:val="en-US" w:eastAsia="zh-CN"/>
              </w:rPr>
              <w:t>3</w:t>
            </w:r>
          </w:p>
        </w:tc>
        <w:tc>
          <w:tcPr>
            <w:tcW w:w="10004" w:type="dxa"/>
          </w:tcPr>
          <w:p>
            <w:pPr>
              <w:pStyle w:val="14"/>
              <w:spacing w:line="340" w:lineRule="exact"/>
              <w:rPr>
                <w:rFonts w:hint="eastAsia" w:ascii="宋体" w:hAnsi="宋体"/>
                <w:sz w:val="24"/>
                <w:lang w:val="en-US" w:eastAsia="zh-CN"/>
              </w:rPr>
            </w:pPr>
            <w:r>
              <w:rPr>
                <w:rFonts w:hint="default" w:ascii="宋体" w:hAnsi="宋体"/>
                <w:color w:val="auto"/>
                <w:sz w:val="24"/>
                <w:lang w:val="en-US"/>
              </w:rPr>
              <w:t>公司注册资金</w:t>
            </w:r>
            <w:r>
              <w:rPr>
                <w:rFonts w:hint="eastAsia" w:ascii="宋体" w:hAnsi="宋体"/>
                <w:color w:val="auto"/>
                <w:sz w:val="24"/>
                <w:lang w:val="en-US" w:eastAsia="zh-CN"/>
              </w:rPr>
              <w:t>5</w:t>
            </w:r>
            <w:r>
              <w:rPr>
                <w:rFonts w:hint="default" w:ascii="宋体" w:hAnsi="宋体"/>
                <w:color w:val="auto"/>
                <w:sz w:val="24"/>
                <w:lang w:val="en-US"/>
              </w:rPr>
              <w:t>0万元，</w:t>
            </w:r>
            <w:r>
              <w:rPr>
                <w:rFonts w:hint="eastAsia" w:ascii="宋体" w:hAnsi="宋体"/>
                <w:color w:val="auto"/>
                <w:sz w:val="24"/>
                <w:lang w:val="en-US" w:eastAsia="zh-CN"/>
              </w:rPr>
              <w:t>生产</w:t>
            </w:r>
            <w:r>
              <w:rPr>
                <w:rFonts w:hint="default" w:ascii="宋体" w:hAnsi="宋体"/>
                <w:color w:val="auto"/>
                <w:sz w:val="24"/>
                <w:lang w:val="en-US"/>
              </w:rPr>
              <w:t>区域</w:t>
            </w:r>
            <w:r>
              <w:rPr>
                <w:rFonts w:hint="eastAsia" w:ascii="宋体" w:hAnsi="宋体"/>
                <w:color w:val="auto"/>
                <w:sz w:val="24"/>
                <w:lang w:val="en-US" w:eastAsia="zh-CN"/>
              </w:rPr>
              <w:t>1500</w:t>
            </w:r>
            <w:r>
              <w:rPr>
                <w:rFonts w:hint="default" w:ascii="宋体" w:hAnsi="宋体"/>
                <w:color w:val="auto"/>
                <w:sz w:val="24"/>
                <w:lang w:val="en-US"/>
              </w:rPr>
              <w:t>多平米，提供了良好的办公环境和较为充分基础设施设备，公司目前</w:t>
            </w:r>
            <w:r>
              <w:rPr>
                <w:rFonts w:hint="eastAsia" w:ascii="宋体" w:hAnsi="宋体"/>
                <w:color w:val="auto"/>
                <w:sz w:val="24"/>
                <w:lang w:val="en-US" w:eastAsia="zh-CN"/>
              </w:rPr>
              <w:t>18</w:t>
            </w:r>
            <w:r>
              <w:rPr>
                <w:rFonts w:hint="default" w:ascii="宋体" w:hAnsi="宋体"/>
                <w:color w:val="auto"/>
                <w:sz w:val="24"/>
                <w:lang w:val="en-US"/>
              </w:rPr>
              <w:t>人，提供了基本的技术保障</w:t>
            </w:r>
            <w:r>
              <w:rPr>
                <w:rFonts w:hint="eastAsia" w:ascii="宋体" w:hAnsi="宋体"/>
                <w:color w:val="auto"/>
                <w:sz w:val="24"/>
                <w:lang w:val="en-US" w:eastAsia="zh-CN"/>
              </w:rPr>
              <w:t>。</w:t>
            </w:r>
          </w:p>
          <w:p>
            <w:pPr>
              <w:spacing w:line="340" w:lineRule="exact"/>
              <w:rPr>
                <w:rFonts w:hint="eastAsia" w:ascii="宋体" w:hAnsi="宋体"/>
                <w:sz w:val="24"/>
                <w:lang w:val="en-US" w:eastAsia="zh-CN"/>
              </w:rPr>
            </w:pPr>
            <w:r>
              <w:rPr>
                <w:rFonts w:hint="eastAsia" w:ascii="宋体" w:hAnsi="宋体"/>
                <w:sz w:val="24"/>
                <w:lang w:val="en-US" w:eastAsia="zh-CN"/>
              </w:rPr>
              <w:t>编辑了《基础设施控制程序》，明确了设备设施的配置、使用、维护、维修管理。</w:t>
            </w:r>
            <w:r>
              <w:rPr>
                <w:rFonts w:hint="eastAsia" w:ascii="宋体" w:hAnsi="宋体"/>
                <w:color w:val="auto"/>
                <w:sz w:val="24"/>
                <w:lang w:val="en-US" w:eastAsia="zh-CN"/>
              </w:rPr>
              <w:t>提供设备设施：加工中心，车床，铣床，端面铣床，线切割，穿孔机，平面磨床，摇臂钻床，台钻，攻丝机，冲床 ；</w:t>
            </w:r>
            <w:r>
              <w:rPr>
                <w:rFonts w:hint="eastAsia" w:ascii="宋体" w:hAnsi="宋体"/>
                <w:sz w:val="24"/>
                <w:lang w:val="en-US" w:eastAsia="zh-CN"/>
              </w:rPr>
              <w:t>，同时配备了用于测量的外径千分尺，游标卡尺，游标高度尺，卷尺等设备能力基本满足要求。</w:t>
            </w:r>
          </w:p>
          <w:p>
            <w:pPr>
              <w:pStyle w:val="14"/>
              <w:spacing w:line="340" w:lineRule="exact"/>
              <w:rPr>
                <w:rFonts w:hint="eastAsia" w:ascii="宋体" w:hAnsi="宋体"/>
                <w:color w:val="auto"/>
                <w:sz w:val="24"/>
                <w:lang w:val="en-US" w:eastAsia="zh-CN"/>
              </w:rPr>
            </w:pPr>
            <w:r>
              <w:rPr>
                <w:rFonts w:hint="eastAsia" w:ascii="宋体" w:hAnsi="宋体"/>
                <w:color w:val="auto"/>
                <w:sz w:val="24"/>
                <w:lang w:val="en-US" w:eastAsia="zh-CN"/>
              </w:rPr>
              <w:t>查看，生产检测设备完好，维护保养基本得当，能够满足生产符合要求产品的需要。</w:t>
            </w:r>
          </w:p>
          <w:p>
            <w:pPr>
              <w:pStyle w:val="14"/>
              <w:spacing w:line="340" w:lineRule="exact"/>
              <w:rPr>
                <w:rFonts w:hint="eastAsia" w:ascii="宋体" w:hAnsi="宋体"/>
                <w:color w:val="auto"/>
                <w:sz w:val="24"/>
                <w:lang w:val="en-US" w:eastAsia="zh-CN"/>
              </w:rPr>
            </w:pPr>
            <w:r>
              <w:rPr>
                <w:rFonts w:hint="eastAsia" w:ascii="宋体" w:hAnsi="宋体"/>
                <w:color w:val="auto"/>
                <w:sz w:val="24"/>
                <w:lang w:val="en-US" w:eastAsia="zh-CN"/>
              </w:rPr>
              <w:t>抽生产设备保养、检修情况：车床，铣床，端面铣床，线切割，穿孔机，平面磨床，摇臂钻床等设备“维护保养记录”，其显示了设备名称、保养项目、保养时间、责任人等。</w:t>
            </w:r>
          </w:p>
          <w:p>
            <w:pPr>
              <w:pStyle w:val="14"/>
              <w:spacing w:line="340" w:lineRule="exact"/>
              <w:rPr>
                <w:rFonts w:hint="eastAsia" w:ascii="宋体" w:hAnsi="宋体"/>
                <w:color w:val="auto"/>
                <w:sz w:val="24"/>
                <w:lang w:val="en-US" w:eastAsia="zh-CN"/>
              </w:rPr>
            </w:pPr>
            <w:r>
              <w:rPr>
                <w:rFonts w:hint="eastAsia" w:ascii="宋体" w:hAnsi="宋体"/>
                <w:color w:val="auto"/>
                <w:sz w:val="24"/>
                <w:lang w:val="en-US" w:eastAsia="zh-CN"/>
              </w:rPr>
              <w:t>制定有“设备年度检修计划”，内容有设备名称、检修时间、检修内容、检修人，提供了设备检修记录。</w:t>
            </w:r>
          </w:p>
          <w:p>
            <w:pPr>
              <w:pStyle w:val="14"/>
              <w:spacing w:line="340" w:lineRule="exact"/>
              <w:rPr>
                <w:rFonts w:hint="eastAsia" w:ascii="宋体" w:hAnsi="宋体"/>
                <w:color w:val="auto"/>
                <w:sz w:val="24"/>
                <w:lang w:val="en-US" w:eastAsia="zh-CN"/>
              </w:rPr>
            </w:pPr>
            <w:r>
              <w:rPr>
                <w:rFonts w:hint="eastAsia" w:ascii="宋体" w:hAnsi="宋体"/>
                <w:color w:val="auto"/>
                <w:sz w:val="24"/>
                <w:lang w:val="en-US" w:eastAsia="zh-CN"/>
              </w:rPr>
              <w:t>查：2021年4月《设备维护点检记录》车床，保养项目：清洁卫生，润滑油，加固螺丝等</w:t>
            </w:r>
          </w:p>
          <w:p>
            <w:pPr>
              <w:pStyle w:val="14"/>
              <w:spacing w:line="340" w:lineRule="exact"/>
              <w:rPr>
                <w:rFonts w:hint="default" w:ascii="宋体" w:hAnsi="宋体"/>
                <w:color w:val="auto"/>
                <w:sz w:val="24"/>
                <w:lang w:val="en-US" w:eastAsia="zh-CN"/>
              </w:rPr>
            </w:pPr>
            <w:r>
              <w:rPr>
                <w:rFonts w:hint="eastAsia" w:ascii="宋体" w:hAnsi="宋体"/>
                <w:color w:val="auto"/>
                <w:sz w:val="24"/>
                <w:lang w:val="en-US" w:eastAsia="zh-CN"/>
              </w:rPr>
              <w:t>查：2021年4月《设备维护点检记录》攻丝机，保养项目：清洁卫生，润滑油，加固螺丝等，保养人员：黄明</w:t>
            </w:r>
          </w:p>
          <w:p>
            <w:pPr>
              <w:pStyle w:val="14"/>
              <w:spacing w:line="340" w:lineRule="exac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记录清晰，写明了维修内容、维修人等内容，满足策划要求。</w:t>
            </w:r>
          </w:p>
          <w:p>
            <w:pPr>
              <w:pStyle w:val="14"/>
              <w:spacing w:line="340" w:lineRule="exact"/>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企业叉车已送检，暂未取得检定报告，因计量所检定审报流程变更导致，企业提供叉车检定受理通知书和情况说明</w:t>
            </w:r>
            <w:bookmarkStart w:id="0" w:name="_GoBack"/>
            <w:bookmarkEnd w:id="0"/>
          </w:p>
        </w:tc>
        <w:tc>
          <w:tcPr>
            <w:tcW w:w="1585" w:type="dxa"/>
          </w:tcPr>
          <w:p>
            <w:pPr>
              <w:rPr>
                <w:sz w:val="24"/>
              </w:rPr>
            </w:pPr>
            <w:r>
              <w:rPr>
                <w:rFonts w:hint="eastAsia"/>
                <w:sz w:val="24"/>
                <w:lang w:val="en-US" w:eastAsia="zh-CN"/>
              </w:rPr>
              <w:t>符合</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160" w:type="dxa"/>
          </w:tcPr>
          <w:p>
            <w:pPr>
              <w:rPr>
                <w:rFonts w:hint="default" w:ascii="宋体" w:hAnsi="宋体" w:eastAsia="宋体"/>
                <w:szCs w:val="21"/>
                <w:lang w:val="en-US" w:eastAsia="zh-CN"/>
              </w:rPr>
            </w:pPr>
            <w:r>
              <w:rPr>
                <w:rFonts w:hint="eastAsia" w:ascii="宋体" w:hAnsi="宋体"/>
                <w:szCs w:val="21"/>
                <w:lang w:val="en-US" w:eastAsia="zh-CN"/>
              </w:rPr>
              <w:t>过程运行环境</w:t>
            </w:r>
          </w:p>
        </w:tc>
        <w:tc>
          <w:tcPr>
            <w:tcW w:w="960" w:type="dxa"/>
          </w:tcPr>
          <w:p>
            <w:pPr>
              <w:spacing w:before="120" w:line="340" w:lineRule="exact"/>
              <w:rPr>
                <w:rFonts w:hint="eastAsia" w:ascii="宋体" w:hAnsi="宋体"/>
                <w:szCs w:val="21"/>
              </w:rPr>
            </w:pPr>
            <w:r>
              <w:rPr>
                <w:rFonts w:hint="eastAsia" w:ascii="宋体" w:hAnsi="宋体"/>
                <w:szCs w:val="21"/>
              </w:rPr>
              <w:t>Q</w:t>
            </w:r>
            <w:r>
              <w:rPr>
                <w:rFonts w:ascii="宋体" w:hAnsi="宋体"/>
                <w:szCs w:val="21"/>
              </w:rPr>
              <w:t>7.</w:t>
            </w:r>
            <w:r>
              <w:rPr>
                <w:rFonts w:hint="eastAsia" w:ascii="宋体" w:hAnsi="宋体"/>
                <w:szCs w:val="21"/>
                <w:lang w:val="en-US" w:eastAsia="zh-CN"/>
              </w:rPr>
              <w:t>1.</w:t>
            </w:r>
            <w:r>
              <w:rPr>
                <w:rFonts w:ascii="宋体" w:hAnsi="宋体"/>
                <w:szCs w:val="21"/>
              </w:rPr>
              <w:t>4</w:t>
            </w:r>
          </w:p>
        </w:tc>
        <w:tc>
          <w:tcPr>
            <w:tcW w:w="10004" w:type="dxa"/>
          </w:tcPr>
          <w:p>
            <w:pPr>
              <w:spacing w:before="120" w:line="340" w:lineRule="exact"/>
              <w:rPr>
                <w:rFonts w:hint="eastAsia" w:ascii="宋体" w:hAnsi="宋体"/>
                <w:sz w:val="24"/>
              </w:rPr>
            </w:pPr>
            <w:r>
              <w:rPr>
                <w:rFonts w:hint="eastAsia" w:ascii="宋体" w:hAnsi="宋体" w:eastAsia="宋体" w:cs="Times New Roman"/>
                <w:kern w:val="2"/>
                <w:sz w:val="24"/>
                <w:szCs w:val="24"/>
                <w:lang w:val="en-US" w:eastAsia="zh-CN" w:bidi="ar-SA"/>
              </w:rPr>
              <w:t>公司编辑了《过程运行环境控制程序》，</w:t>
            </w:r>
            <w:r>
              <w:rPr>
                <w:rFonts w:hint="eastAsia" w:ascii="宋体" w:hAnsi="宋体" w:cs="Times New Roman"/>
                <w:kern w:val="2"/>
                <w:sz w:val="24"/>
                <w:szCs w:val="24"/>
                <w:lang w:val="en-US" w:eastAsia="zh-CN" w:bidi="ar-SA"/>
              </w:rPr>
              <w:t>《5S管理》</w:t>
            </w:r>
            <w:r>
              <w:rPr>
                <w:rFonts w:hint="eastAsia" w:ascii="宋体" w:hAnsi="宋体" w:eastAsia="宋体" w:cs="Times New Roman"/>
                <w:kern w:val="2"/>
                <w:sz w:val="24"/>
                <w:szCs w:val="24"/>
                <w:lang w:val="en-US" w:eastAsia="zh-CN" w:bidi="ar-SA"/>
              </w:rPr>
              <w:t>为实现产品和服务符合性的现场环境进行管理和控制。确定设备设施定置定位，工作环境严格执行</w:t>
            </w: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S要求。提供适宜的工作环境（办公室备有空调），经交谈了解公司提供工作服、高温补贴等。</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tcPr>
          <w:p>
            <w:pPr>
              <w:rPr>
                <w:rFonts w:ascii="宋体" w:hAnsi="宋体"/>
                <w:szCs w:val="21"/>
              </w:rPr>
            </w:pPr>
            <w:r>
              <w:rPr>
                <w:rFonts w:hint="eastAsia" w:ascii="宋体" w:hAnsi="宋体"/>
                <w:szCs w:val="21"/>
              </w:rPr>
              <w:t>沟通</w:t>
            </w:r>
          </w:p>
        </w:tc>
        <w:tc>
          <w:tcPr>
            <w:tcW w:w="960" w:type="dxa"/>
          </w:tcPr>
          <w:p>
            <w:pPr>
              <w:spacing w:before="120" w:line="340" w:lineRule="exact"/>
              <w:rPr>
                <w:rFonts w:ascii="宋体" w:hAnsi="宋体"/>
                <w:szCs w:val="21"/>
              </w:rPr>
            </w:pPr>
            <w:r>
              <w:rPr>
                <w:rFonts w:hint="eastAsia" w:ascii="宋体" w:hAnsi="宋体"/>
                <w:szCs w:val="21"/>
              </w:rPr>
              <w:t>Q</w:t>
            </w:r>
            <w:r>
              <w:rPr>
                <w:rFonts w:ascii="宋体" w:hAnsi="宋体"/>
                <w:szCs w:val="21"/>
              </w:rPr>
              <w:t>7.4</w:t>
            </w:r>
          </w:p>
        </w:tc>
        <w:tc>
          <w:tcPr>
            <w:tcW w:w="10004" w:type="dxa"/>
          </w:tcPr>
          <w:p>
            <w:pPr>
              <w:spacing w:line="340" w:lineRule="exact"/>
              <w:rPr>
                <w:rFonts w:ascii="宋体" w:hAnsi="宋体"/>
                <w:sz w:val="24"/>
              </w:rPr>
            </w:pPr>
            <w:r>
              <w:rPr>
                <w:rFonts w:hint="eastAsia" w:ascii="宋体" w:hAnsi="宋体"/>
                <w:sz w:val="24"/>
                <w:lang w:val="en-US" w:eastAsia="zh-CN"/>
              </w:rPr>
              <w:t>编辑了《沟通控制程序》，</w:t>
            </w:r>
            <w:r>
              <w:rPr>
                <w:rFonts w:hint="eastAsia" w:ascii="宋体" w:hAnsi="宋体"/>
                <w:sz w:val="24"/>
              </w:rPr>
              <w:t>公司目前内部沟通过程安排实施如下：</w:t>
            </w:r>
          </w:p>
          <w:p>
            <w:pPr>
              <w:spacing w:line="340" w:lineRule="exact"/>
              <w:rPr>
                <w:rFonts w:ascii="宋体" w:hAnsi="宋体"/>
                <w:sz w:val="24"/>
              </w:rPr>
            </w:pPr>
            <w:r>
              <w:rPr>
                <w:rFonts w:hint="eastAsia" w:ascii="宋体" w:hAnsi="宋体"/>
                <w:sz w:val="24"/>
              </w:rPr>
              <w:t>1．</w:t>
            </w:r>
            <w:r>
              <w:rPr>
                <w:rFonts w:hint="eastAsia" w:ascii="宋体" w:hAnsi="宋体"/>
                <w:sz w:val="24"/>
                <w:lang w:val="en-US" w:eastAsia="zh-CN"/>
              </w:rPr>
              <w:t>公司主要通过综合分析会议、部门协调会</w:t>
            </w:r>
            <w:r>
              <w:rPr>
                <w:rFonts w:hint="eastAsia" w:ascii="宋体" w:hAnsi="宋体"/>
                <w:sz w:val="24"/>
              </w:rPr>
              <w:t>，对顾客要求、产品质量、生产进度、体系运行情况等内容进行沟通交流，且对次月的工作安排提出要求；</w:t>
            </w:r>
          </w:p>
          <w:p>
            <w:pPr>
              <w:spacing w:line="340" w:lineRule="exact"/>
              <w:rPr>
                <w:rFonts w:ascii="宋体" w:hAnsi="宋体"/>
                <w:sz w:val="24"/>
              </w:rPr>
            </w:pPr>
            <w:r>
              <w:rPr>
                <w:rFonts w:hint="eastAsia" w:ascii="宋体" w:hAnsi="宋体"/>
                <w:sz w:val="24"/>
              </w:rPr>
              <w:t>2．各部门自行召开工作会议</w:t>
            </w:r>
            <w:r>
              <w:rPr>
                <w:rFonts w:hint="eastAsia" w:ascii="宋体" w:hAnsi="宋体"/>
                <w:sz w:val="24"/>
                <w:lang w:val="en-US" w:eastAsia="zh-CN"/>
              </w:rPr>
              <w:t>讨论交流</w:t>
            </w:r>
            <w:r>
              <w:rPr>
                <w:rFonts w:hint="eastAsia" w:ascii="宋体" w:hAnsi="宋体"/>
                <w:sz w:val="24"/>
              </w:rPr>
              <w:t>，实现部门内的信息交流；</w:t>
            </w:r>
          </w:p>
          <w:p>
            <w:pPr>
              <w:pStyle w:val="14"/>
              <w:spacing w:line="340" w:lineRule="exact"/>
              <w:rPr>
                <w:rFonts w:hint="default" w:ascii="宋体" w:hAnsi="宋体" w:eastAsia="宋体"/>
                <w:sz w:val="24"/>
                <w:lang w:val="en-US" w:eastAsia="zh-CN"/>
              </w:rPr>
            </w:pPr>
            <w:r>
              <w:rPr>
                <w:rFonts w:hint="eastAsia" w:ascii="宋体" w:hAnsi="宋体"/>
                <w:sz w:val="24"/>
              </w:rPr>
              <w:t>3．</w:t>
            </w:r>
            <w:r>
              <w:rPr>
                <w:rFonts w:hint="eastAsia" w:ascii="宋体" w:hAnsi="宋体"/>
                <w:sz w:val="24"/>
                <w:lang w:val="en-US" w:eastAsia="zh-CN"/>
              </w:rPr>
              <w:t>公司自上而下</w:t>
            </w:r>
            <w:r>
              <w:rPr>
                <w:rFonts w:hint="eastAsia" w:ascii="宋体" w:hAnsi="宋体"/>
                <w:sz w:val="24"/>
              </w:rPr>
              <w:t>通过</w:t>
            </w:r>
            <w:r>
              <w:rPr>
                <w:rFonts w:hint="eastAsia" w:ascii="宋体" w:hAnsi="宋体"/>
                <w:sz w:val="24"/>
                <w:lang w:val="en-US" w:eastAsia="zh-CN"/>
              </w:rPr>
              <w:t>书面资料、会议</w:t>
            </w:r>
            <w:r>
              <w:rPr>
                <w:rFonts w:hint="eastAsia" w:ascii="宋体" w:hAnsi="宋体"/>
                <w:sz w:val="24"/>
                <w:lang w:eastAsia="zh-CN"/>
              </w:rPr>
              <w:t>、</w:t>
            </w:r>
            <w:r>
              <w:rPr>
                <w:rFonts w:hint="eastAsia" w:ascii="宋体" w:hAnsi="宋体"/>
                <w:sz w:val="24"/>
                <w:lang w:val="en-US" w:eastAsia="zh-CN"/>
              </w:rPr>
              <w:t>通知、电话、网络、公告、发文、培训、质量记录</w:t>
            </w:r>
            <w:r>
              <w:rPr>
                <w:rFonts w:hint="eastAsia" w:ascii="宋体" w:hAnsi="宋体"/>
                <w:sz w:val="24"/>
              </w:rPr>
              <w:t>等，实现部门间的信息交流。</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宋体" w:hAnsi="宋体" w:eastAsia="宋体"/>
                <w:szCs w:val="21"/>
                <w:lang w:val="en-US" w:eastAsia="zh-CN"/>
              </w:rPr>
            </w:pPr>
            <w:r>
              <w:rPr>
                <w:rFonts w:hint="eastAsia" w:ascii="宋体" w:hAnsi="宋体"/>
                <w:szCs w:val="21"/>
                <w:lang w:val="en-US" w:eastAsia="zh-CN"/>
              </w:rPr>
              <w:t>运行的策划和控制</w:t>
            </w:r>
          </w:p>
        </w:tc>
        <w:tc>
          <w:tcPr>
            <w:tcW w:w="960" w:type="dxa"/>
          </w:tcPr>
          <w:p>
            <w:pPr>
              <w:spacing w:before="120" w:line="340" w:lineRule="exact"/>
              <w:rPr>
                <w:rFonts w:hint="default" w:ascii="宋体" w:hAnsi="宋体" w:eastAsia="宋体"/>
                <w:szCs w:val="21"/>
                <w:lang w:val="en-US" w:eastAsia="zh-CN"/>
              </w:rPr>
            </w:pPr>
            <w:r>
              <w:rPr>
                <w:rFonts w:hint="eastAsia" w:ascii="宋体" w:hAnsi="宋体"/>
                <w:szCs w:val="21"/>
                <w:lang w:val="en-US" w:eastAsia="zh-CN"/>
              </w:rPr>
              <w:t>Q8.1</w:t>
            </w:r>
          </w:p>
        </w:tc>
        <w:tc>
          <w:tcPr>
            <w:tcW w:w="10004" w:type="dxa"/>
          </w:tcPr>
          <w:p>
            <w:pPr>
              <w:rPr>
                <w:rFonts w:hint="eastAsia" w:ascii="宋体" w:hAnsi="宋体" w:eastAsia="宋体" w:cs="Times New Roman"/>
                <w:color w:val="auto"/>
                <w:kern w:val="2"/>
                <w:sz w:val="24"/>
                <w:szCs w:val="24"/>
                <w:lang w:val="en-US" w:eastAsia="zh-CN" w:bidi="ar-SA"/>
              </w:rPr>
            </w:pPr>
            <w:r>
              <w:rPr>
                <w:rFonts w:hint="eastAsia" w:ascii="宋体" w:hAnsi="宋体"/>
                <w:sz w:val="24"/>
              </w:rPr>
              <w:t>公司编制有产品实现的策划程序</w:t>
            </w:r>
            <w:r>
              <w:rPr>
                <w:rFonts w:hint="eastAsia" w:ascii="宋体" w:hAnsi="宋体"/>
                <w:sz w:val="24"/>
                <w:lang w:eastAsia="zh-CN"/>
              </w:rPr>
              <w:t>《</w:t>
            </w:r>
            <w:r>
              <w:rPr>
                <w:rFonts w:hint="eastAsia" w:ascii="宋体" w:hAnsi="宋体"/>
                <w:sz w:val="24"/>
                <w:lang w:val="en-US" w:eastAsia="zh-CN"/>
              </w:rPr>
              <w:t>生产和服务运作控制程序</w:t>
            </w:r>
            <w:r>
              <w:rPr>
                <w:rFonts w:hint="eastAsia" w:ascii="宋体" w:hAnsi="宋体"/>
                <w:sz w:val="24"/>
                <w:lang w:eastAsia="zh-CN"/>
              </w:rPr>
              <w:t>》，</w:t>
            </w:r>
            <w:r>
              <w:rPr>
                <w:rFonts w:hint="eastAsia" w:ascii="宋体" w:hAnsi="宋体"/>
                <w:sz w:val="24"/>
                <w:lang w:val="en-US" w:eastAsia="zh-CN"/>
              </w:rPr>
              <w:t>确保模具制造，冲压件生产生产，</w:t>
            </w:r>
            <w:r>
              <w:rPr>
                <w:rFonts w:hint="eastAsia" w:ascii="宋体" w:hAnsi="宋体"/>
                <w:sz w:val="24"/>
              </w:rPr>
              <w:t>产品满足相关标准的要求和顾客的要求</w:t>
            </w:r>
            <w:r>
              <w:rPr>
                <w:rFonts w:hint="eastAsia" w:ascii="宋体" w:hAnsi="宋体"/>
                <w:sz w:val="24"/>
                <w:lang w:eastAsia="zh-CN"/>
              </w:rPr>
              <w:t>，</w:t>
            </w:r>
            <w:r>
              <w:rPr>
                <w:rFonts w:hint="eastAsia" w:ascii="宋体" w:hAnsi="宋体"/>
                <w:sz w:val="24"/>
              </w:rPr>
              <w:t>对产品、过程或合同规定</w:t>
            </w:r>
            <w:r>
              <w:rPr>
                <w:rFonts w:hint="eastAsia" w:ascii="宋体" w:hAnsi="宋体"/>
                <w:sz w:val="24"/>
                <w:lang w:val="en-US" w:eastAsia="zh-CN"/>
              </w:rPr>
              <w:t>制定</w:t>
            </w:r>
            <w:r>
              <w:rPr>
                <w:rFonts w:hint="eastAsia" w:ascii="宋体" w:hAnsi="宋体"/>
                <w:sz w:val="24"/>
              </w:rPr>
              <w:t>专门的质量措施、资源和活动顺序，以确保满足规定要求，</w:t>
            </w:r>
            <w:r>
              <w:rPr>
                <w:rFonts w:hint="eastAsia" w:ascii="宋体" w:hAnsi="宋体"/>
                <w:sz w:val="24"/>
                <w:lang w:val="en-US" w:eastAsia="zh-CN"/>
              </w:rPr>
              <w:t>依据</w:t>
            </w:r>
            <w:r>
              <w:rPr>
                <w:rFonts w:hint="eastAsia" w:ascii="宋体" w:hAnsi="宋体"/>
                <w:sz w:val="24"/>
              </w:rPr>
              <w:t>产品的质量目标和要求，确定了产品的生产工艺流程，关键过程,编制了相关的工艺文件，作业指导书，检验规范</w:t>
            </w:r>
            <w:r>
              <w:rPr>
                <w:rFonts w:hint="eastAsia" w:ascii="宋体" w:hAnsi="宋体" w:eastAsia="宋体" w:cs="Times New Roman"/>
                <w:color w:val="auto"/>
                <w:kern w:val="2"/>
                <w:sz w:val="24"/>
                <w:szCs w:val="24"/>
                <w:lang w:val="en-US" w:eastAsia="zh-CN" w:bidi="ar-SA"/>
              </w:rPr>
              <w:t>。</w:t>
            </w:r>
          </w:p>
          <w:p>
            <w:pP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查看</w:t>
            </w:r>
            <w:r>
              <w:rPr>
                <w:rFonts w:hint="eastAsia" w:ascii="宋体" w:hAnsi="宋体"/>
                <w:sz w:val="24"/>
                <w:szCs w:val="24"/>
                <w:lang w:val="en-US" w:eastAsia="zh-CN"/>
              </w:rPr>
              <w:t>《车床安全操作规程》</w:t>
            </w:r>
            <w:r>
              <w:rPr>
                <w:rFonts w:hint="eastAsia" w:ascii="宋体" w:hAnsi="宋体"/>
                <w:color w:val="auto"/>
                <w:sz w:val="24"/>
                <w:szCs w:val="24"/>
                <w:lang w:eastAsia="zh-CN"/>
              </w:rPr>
              <w:t>、《冲床安全操作规程》、《铣床安全操作规程》、《剪板机安全操作规程》；《大冲压件检验作业指导书》；《小冲压件检验作业指导书》；</w:t>
            </w:r>
          </w:p>
          <w:p>
            <w:pPr>
              <w:rPr>
                <w:rFonts w:hint="default" w:ascii="宋体" w:hAnsi="宋体"/>
                <w:sz w:val="24"/>
                <w:lang w:val="en-US" w:eastAsia="zh-CN"/>
              </w:rPr>
            </w:pPr>
            <w:r>
              <w:rPr>
                <w:rFonts w:hint="eastAsia" w:ascii="宋体" w:hAnsi="宋体"/>
                <w:sz w:val="24"/>
              </w:rPr>
              <w:t xml:space="preserve">冲压件生产 </w:t>
            </w:r>
            <w:r>
              <w:rPr>
                <w:rFonts w:hint="eastAsia" w:ascii="宋体" w:hAnsi="宋体"/>
                <w:sz w:val="24"/>
                <w:lang w:eastAsia="zh-CN"/>
              </w:rPr>
              <w:t>：订购原材料</w:t>
            </w:r>
            <w:r>
              <w:rPr>
                <w:rFonts w:hint="default" w:ascii="宋体" w:hAnsi="宋体"/>
                <w:sz w:val="24"/>
                <w:lang w:eastAsia="zh-CN"/>
              </w:rPr>
              <w:t>→</w:t>
            </w:r>
            <w:r>
              <w:rPr>
                <w:rFonts w:hint="eastAsia" w:ascii="宋体" w:hAnsi="宋体"/>
                <w:sz w:val="24"/>
                <w:lang w:eastAsia="zh-CN"/>
              </w:rPr>
              <w:t>准备模具</w:t>
            </w:r>
            <w:r>
              <w:rPr>
                <w:rFonts w:hint="default" w:ascii="宋体" w:hAnsi="宋体"/>
                <w:sz w:val="24"/>
                <w:lang w:eastAsia="zh-CN"/>
              </w:rPr>
              <w:t>→</w:t>
            </w:r>
            <w:r>
              <w:rPr>
                <w:rFonts w:hint="eastAsia" w:ascii="宋体" w:hAnsi="宋体"/>
                <w:sz w:val="24"/>
                <w:lang w:eastAsia="zh-CN"/>
              </w:rPr>
              <w:t>安装模具</w:t>
            </w:r>
            <w:r>
              <w:rPr>
                <w:rFonts w:hint="default" w:ascii="宋体" w:hAnsi="宋体"/>
                <w:sz w:val="24"/>
                <w:lang w:eastAsia="zh-CN"/>
              </w:rPr>
              <w:t>→</w:t>
            </w:r>
            <w:r>
              <w:rPr>
                <w:rFonts w:hint="eastAsia" w:ascii="宋体" w:hAnsi="宋体"/>
                <w:sz w:val="24"/>
                <w:lang w:eastAsia="zh-CN"/>
              </w:rPr>
              <w:t>剪板</w:t>
            </w:r>
            <w:r>
              <w:rPr>
                <w:rFonts w:hint="default" w:ascii="宋体" w:hAnsi="宋体"/>
                <w:sz w:val="24"/>
                <w:lang w:eastAsia="zh-CN"/>
              </w:rPr>
              <w:t>→</w:t>
            </w:r>
            <w:r>
              <w:rPr>
                <w:rFonts w:hint="eastAsia" w:ascii="宋体" w:hAnsi="宋体"/>
                <w:sz w:val="24"/>
                <w:lang w:eastAsia="zh-CN"/>
              </w:rPr>
              <w:t>冲压</w:t>
            </w:r>
            <w:r>
              <w:rPr>
                <w:rFonts w:hint="default" w:ascii="宋体" w:hAnsi="宋体"/>
                <w:sz w:val="24"/>
                <w:lang w:eastAsia="zh-CN"/>
              </w:rPr>
              <w:t>→</w:t>
            </w:r>
            <w:r>
              <w:rPr>
                <w:rFonts w:hint="eastAsia" w:ascii="宋体" w:hAnsi="宋体"/>
                <w:sz w:val="24"/>
                <w:lang w:eastAsia="zh-CN"/>
              </w:rPr>
              <w:t>（整型冲孔成型落料）</w:t>
            </w:r>
            <w:r>
              <w:rPr>
                <w:rFonts w:hint="default" w:ascii="宋体" w:hAnsi="宋体"/>
                <w:sz w:val="24"/>
                <w:lang w:eastAsia="zh-CN"/>
              </w:rPr>
              <w:t>→</w:t>
            </w:r>
            <w:r>
              <w:rPr>
                <w:rFonts w:hint="eastAsia" w:ascii="宋体" w:hAnsi="宋体"/>
                <w:sz w:val="24"/>
                <w:lang w:eastAsia="zh-CN"/>
              </w:rPr>
              <w:t>成品抽检</w:t>
            </w:r>
            <w:r>
              <w:rPr>
                <w:rFonts w:hint="default" w:ascii="宋体" w:hAnsi="宋体"/>
                <w:sz w:val="24"/>
                <w:lang w:eastAsia="zh-CN"/>
              </w:rPr>
              <w:t>→</w:t>
            </w:r>
            <w:r>
              <w:rPr>
                <w:rFonts w:hint="eastAsia" w:ascii="宋体" w:hAnsi="宋体"/>
                <w:sz w:val="24"/>
                <w:lang w:val="en-US" w:eastAsia="zh-CN"/>
              </w:rPr>
              <w:t>产品包装</w:t>
            </w:r>
            <w:r>
              <w:rPr>
                <w:rFonts w:hint="default" w:ascii="宋体" w:hAnsi="宋体"/>
                <w:sz w:val="24"/>
                <w:lang w:eastAsia="zh-CN"/>
              </w:rPr>
              <w:t>→</w:t>
            </w:r>
            <w:r>
              <w:rPr>
                <w:rFonts w:hint="eastAsia" w:ascii="宋体" w:hAnsi="宋体"/>
                <w:sz w:val="24"/>
                <w:lang w:val="en-US" w:eastAsia="zh-CN"/>
              </w:rPr>
              <w:t>入库</w:t>
            </w:r>
            <w:r>
              <w:rPr>
                <w:rFonts w:hint="default" w:ascii="宋体" w:hAnsi="宋体"/>
                <w:sz w:val="24"/>
                <w:lang w:eastAsia="zh-CN"/>
              </w:rPr>
              <w:t>→</w:t>
            </w:r>
            <w:r>
              <w:rPr>
                <w:rFonts w:hint="eastAsia" w:ascii="宋体" w:hAnsi="宋体"/>
                <w:sz w:val="24"/>
                <w:lang w:val="en-US" w:eastAsia="zh-CN"/>
              </w:rPr>
              <w:t>完成生产</w:t>
            </w:r>
          </w:p>
          <w:p>
            <w:pPr>
              <w:rPr>
                <w:rFonts w:hint="eastAsia" w:ascii="宋体" w:hAnsi="宋体"/>
                <w:sz w:val="24"/>
                <w:lang w:val="en-US" w:eastAsia="zh-CN"/>
              </w:rPr>
            </w:pPr>
            <w:r>
              <w:rPr>
                <w:rFonts w:hint="eastAsia" w:ascii="宋体" w:hAnsi="宋体"/>
                <w:sz w:val="24"/>
              </w:rPr>
              <w:t>模具制造</w:t>
            </w:r>
            <w:r>
              <w:rPr>
                <w:rFonts w:hint="eastAsia" w:ascii="宋体" w:hAnsi="宋体"/>
                <w:sz w:val="24"/>
                <w:lang w:eastAsia="zh-CN"/>
              </w:rPr>
              <w:t>：模具设计</w:t>
            </w:r>
            <w:r>
              <w:rPr>
                <w:rFonts w:hint="default" w:ascii="宋体" w:hAnsi="宋体"/>
                <w:sz w:val="24"/>
                <w:lang w:eastAsia="zh-CN"/>
              </w:rPr>
              <w:t>→</w:t>
            </w:r>
            <w:r>
              <w:rPr>
                <w:rFonts w:hint="eastAsia" w:ascii="宋体" w:hAnsi="宋体"/>
                <w:sz w:val="24"/>
              </w:rPr>
              <w:t>订购原材料</w:t>
            </w:r>
            <w:r>
              <w:rPr>
                <w:rFonts w:hint="default" w:ascii="宋体" w:hAnsi="宋体"/>
                <w:sz w:val="24"/>
                <w:lang w:eastAsia="zh-CN"/>
              </w:rPr>
              <w:t>→</w:t>
            </w:r>
            <w:r>
              <w:rPr>
                <w:rFonts w:hint="eastAsia" w:ascii="宋体" w:hAnsi="宋体"/>
                <w:sz w:val="24"/>
                <w:lang w:eastAsia="zh-CN"/>
              </w:rPr>
              <w:t>原材料粗加工</w:t>
            </w:r>
            <w:r>
              <w:rPr>
                <w:rFonts w:hint="default" w:ascii="宋体" w:hAnsi="宋体"/>
                <w:sz w:val="24"/>
                <w:lang w:eastAsia="zh-CN"/>
              </w:rPr>
              <w:t>→</w:t>
            </w:r>
            <w:r>
              <w:rPr>
                <w:rFonts w:hint="eastAsia" w:ascii="宋体" w:hAnsi="宋体"/>
                <w:sz w:val="24"/>
                <w:lang w:eastAsia="zh-CN"/>
              </w:rPr>
              <w:t>数控铣床点孔</w:t>
            </w:r>
            <w:r>
              <w:rPr>
                <w:rFonts w:hint="default" w:ascii="宋体" w:hAnsi="宋体"/>
                <w:sz w:val="24"/>
                <w:lang w:eastAsia="zh-CN"/>
              </w:rPr>
              <w:t>→</w:t>
            </w:r>
            <w:r>
              <w:rPr>
                <w:rFonts w:hint="eastAsia" w:ascii="宋体" w:hAnsi="宋体"/>
                <w:sz w:val="24"/>
                <w:lang w:eastAsia="zh-CN"/>
              </w:rPr>
              <w:t>钳工钻孔、攻丝</w:t>
            </w:r>
            <w:r>
              <w:rPr>
                <w:rFonts w:hint="default" w:ascii="宋体" w:hAnsi="宋体"/>
                <w:sz w:val="24"/>
                <w:lang w:eastAsia="zh-CN"/>
              </w:rPr>
              <w:t>→</w:t>
            </w:r>
            <w:r>
              <w:rPr>
                <w:rFonts w:hint="eastAsia" w:ascii="宋体" w:hAnsi="宋体"/>
                <w:sz w:val="24"/>
                <w:lang w:eastAsia="zh-CN"/>
              </w:rPr>
              <w:t>数控铣床精加工</w:t>
            </w:r>
            <w:r>
              <w:rPr>
                <w:rFonts w:hint="default" w:ascii="宋体" w:hAnsi="宋体"/>
                <w:sz w:val="24"/>
                <w:lang w:eastAsia="zh-CN"/>
              </w:rPr>
              <w:t>→</w:t>
            </w:r>
            <w:r>
              <w:rPr>
                <w:rFonts w:hint="eastAsia" w:ascii="宋体" w:hAnsi="宋体"/>
                <w:sz w:val="24"/>
                <w:lang w:eastAsia="zh-CN"/>
              </w:rPr>
              <w:t>真空热处理</w:t>
            </w:r>
            <w:r>
              <w:rPr>
                <w:rFonts w:hint="default" w:ascii="宋体" w:hAnsi="宋体"/>
                <w:sz w:val="24"/>
                <w:lang w:eastAsia="zh-CN"/>
              </w:rPr>
              <w:t>→</w:t>
            </w:r>
            <w:r>
              <w:rPr>
                <w:rFonts w:hint="eastAsia" w:ascii="宋体" w:hAnsi="宋体"/>
                <w:sz w:val="24"/>
                <w:lang w:eastAsia="zh-CN"/>
              </w:rPr>
              <w:t>线切割加工</w:t>
            </w:r>
            <w:r>
              <w:rPr>
                <w:rFonts w:hint="default" w:ascii="宋体" w:hAnsi="宋体"/>
                <w:sz w:val="24"/>
                <w:lang w:eastAsia="zh-CN"/>
              </w:rPr>
              <w:t>→</w:t>
            </w:r>
            <w:r>
              <w:rPr>
                <w:rFonts w:hint="eastAsia" w:ascii="宋体" w:hAnsi="宋体"/>
                <w:sz w:val="24"/>
                <w:lang w:eastAsia="zh-CN"/>
              </w:rPr>
              <w:t>模具装配</w:t>
            </w:r>
            <w:r>
              <w:rPr>
                <w:rFonts w:hint="default" w:ascii="宋体" w:hAnsi="宋体"/>
                <w:sz w:val="24"/>
                <w:lang w:eastAsia="zh-CN"/>
              </w:rPr>
              <w:t>→</w:t>
            </w:r>
            <w:r>
              <w:rPr>
                <w:rFonts w:hint="eastAsia" w:ascii="宋体" w:hAnsi="宋体"/>
                <w:sz w:val="24"/>
                <w:lang w:eastAsia="zh-CN"/>
              </w:rPr>
              <w:t>模具试模</w:t>
            </w:r>
            <w:r>
              <w:rPr>
                <w:rFonts w:hint="default" w:ascii="宋体" w:hAnsi="宋体"/>
                <w:sz w:val="24"/>
                <w:lang w:eastAsia="zh-CN"/>
              </w:rPr>
              <w:t>→</w:t>
            </w:r>
            <w:r>
              <w:rPr>
                <w:rFonts w:hint="eastAsia" w:ascii="宋体" w:hAnsi="宋体"/>
                <w:sz w:val="24"/>
                <w:lang w:val="en-US" w:eastAsia="zh-CN"/>
              </w:rPr>
              <w:t>完成生产</w:t>
            </w:r>
          </w:p>
          <w:p>
            <w:pPr>
              <w:rPr>
                <w:rFonts w:hint="default" w:ascii="宋体" w:hAnsi="宋体"/>
                <w:color w:val="auto"/>
                <w:sz w:val="24"/>
                <w:szCs w:val="24"/>
                <w:lang w:val="en-US" w:eastAsia="zh-CN"/>
              </w:rPr>
            </w:pPr>
            <w:r>
              <w:rPr>
                <w:rFonts w:hint="eastAsia" w:ascii="宋体" w:hAnsi="宋体"/>
                <w:color w:val="auto"/>
                <w:sz w:val="24"/>
                <w:szCs w:val="24"/>
                <w:lang w:val="en-US" w:eastAsia="zh-CN"/>
              </w:rPr>
              <w:t>冲压件生产由模具制造开始，即每份冲压件生产订单，包含着生产模具的潜在要求，模具参照客户图纸要求进行生产，企业依照图纸完成模具生产后，将模具安装试生产，检测依照模具生产出得冲压件得尺寸外观，来确认模具是否符合要求，客户订单结束后，冲压件与模具均属于客户财产。</w:t>
            </w:r>
          </w:p>
          <w:p>
            <w:pPr>
              <w:spacing w:line="320" w:lineRule="exact"/>
              <w:rPr>
                <w:rFonts w:hint="default"/>
                <w:lang w:val="en-US"/>
              </w:rPr>
            </w:pPr>
          </w:p>
          <w:p>
            <w:pPr>
              <w:rPr>
                <w:rFonts w:hint="eastAsia"/>
                <w:lang w:val="en-US" w:eastAsia="zh-CN"/>
              </w:rPr>
            </w:pPr>
            <w:r>
              <w:rPr>
                <w:rFonts w:hint="eastAsia" w:ascii="宋体" w:hAnsi="宋体" w:cs="Times New Roman"/>
                <w:color w:val="auto"/>
                <w:kern w:val="2"/>
                <w:sz w:val="24"/>
                <w:szCs w:val="24"/>
                <w:lang w:val="en-US" w:eastAsia="zh-CN" w:bidi="ar-SA"/>
              </w:rPr>
              <w:t>每个工艺步骤均编辑了</w:t>
            </w:r>
            <w:r>
              <w:rPr>
                <w:rFonts w:hint="eastAsia" w:ascii="宋体" w:hAnsi="宋体"/>
                <w:sz w:val="24"/>
                <w:szCs w:val="24"/>
                <w:lang w:val="en-US" w:eastAsia="zh-CN"/>
              </w:rPr>
              <w:t>《车床安全操作规程》</w:t>
            </w:r>
            <w:r>
              <w:rPr>
                <w:rFonts w:hint="eastAsia" w:ascii="宋体" w:hAnsi="宋体"/>
                <w:color w:val="auto"/>
                <w:sz w:val="24"/>
                <w:szCs w:val="24"/>
                <w:lang w:eastAsia="zh-CN"/>
              </w:rPr>
              <w:t>、《冲床安全操作规程》、《铣床安全操作规程》、《剪板机安全操作规程》；《大冲压件检验作业指导书》；《小冲压件检验作业指导书》；《冲压、钣金成品检验规程》；</w:t>
            </w:r>
            <w:r>
              <w:rPr>
                <w:rFonts w:hint="eastAsia" w:ascii="宋体" w:hAnsi="宋体"/>
                <w:color w:val="auto"/>
                <w:sz w:val="24"/>
                <w:szCs w:val="24"/>
                <w:lang w:val="en-US" w:eastAsia="zh-CN"/>
              </w:rPr>
              <w:t>针对原材料配件编辑了：</w:t>
            </w:r>
            <w:r>
              <w:rPr>
                <w:rFonts w:hint="default" w:ascii="宋体" w:hAnsi="宋体" w:eastAsia="宋体" w:cs="Times New Roman"/>
                <w:color w:val="auto"/>
                <w:kern w:val="2"/>
                <w:sz w:val="24"/>
                <w:szCs w:val="24"/>
                <w:lang w:val="en-US" w:eastAsia="zh-CN" w:bidi="ar-SA"/>
              </w:rPr>
              <w:t>《板材检验作业指导书》</w:t>
            </w:r>
            <w:r>
              <w:rPr>
                <w:rFonts w:hint="eastAsia" w:ascii="宋体" w:hAnsi="宋体" w:cs="Times New Roman"/>
                <w:color w:val="auto"/>
                <w:kern w:val="2"/>
                <w:sz w:val="24"/>
                <w:szCs w:val="24"/>
                <w:lang w:val="en-US" w:eastAsia="zh-CN" w:bidi="ar-SA"/>
              </w:rPr>
              <w:t>等等</w:t>
            </w:r>
          </w:p>
          <w:p>
            <w:pPr>
              <w:rPr>
                <w:rFonts w:hint="eastAsia" w:ascii="宋体" w:hAnsi="宋体" w:cs="Times New Roman"/>
                <w:kern w:val="2"/>
                <w:sz w:val="24"/>
                <w:szCs w:val="24"/>
                <w:lang w:val="en-US" w:eastAsia="zh-CN" w:bidi="ar-SA"/>
              </w:rPr>
            </w:pPr>
            <w:r>
              <w:rPr>
                <w:rFonts w:hint="eastAsia" w:ascii="宋体" w:hAnsi="宋体" w:cs="Times New Roman"/>
                <w:color w:val="auto"/>
                <w:kern w:val="2"/>
                <w:sz w:val="24"/>
                <w:szCs w:val="24"/>
                <w:lang w:val="en-US" w:eastAsia="zh-CN" w:bidi="ar-SA"/>
              </w:rPr>
              <w:t>如板材：1、确认结构尺寸（厚度）2、测量长宽对角线是否符合要求3</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料面平整，无压痕，不允许有腐蚀发霉等情况</w:t>
            </w:r>
          </w:p>
          <w:p>
            <w:pPr>
              <w:rPr>
                <w:rFonts w:hint="default" w:ascii="宋体" w:hAnsi="宋体" w:cs="Times New Roman"/>
                <w:color w:val="auto"/>
                <w:kern w:val="2"/>
                <w:sz w:val="24"/>
                <w:szCs w:val="24"/>
                <w:lang w:val="en-US" w:eastAsia="zh-CN" w:bidi="ar-SA"/>
              </w:rPr>
            </w:pPr>
            <w:r>
              <w:rPr>
                <w:rFonts w:hint="eastAsia" w:ascii="宋体" w:hAnsi="宋体" w:cs="Times New Roman"/>
                <w:kern w:val="2"/>
                <w:sz w:val="24"/>
                <w:szCs w:val="24"/>
                <w:lang w:val="en-US" w:eastAsia="zh-CN" w:bidi="ar-SA"/>
              </w:rPr>
              <w:t>冲压标准要求：尺寸正确，毛刺不超标准，不得出现孔椭圆，不得有冲破现象，切口毛刺不超</w:t>
            </w:r>
            <w:r>
              <w:rPr>
                <w:rFonts w:hint="eastAsia" w:ascii="宋体" w:hAnsi="宋体" w:cs="Times New Roman"/>
                <w:color w:val="auto"/>
                <w:kern w:val="2"/>
                <w:sz w:val="24"/>
                <w:szCs w:val="24"/>
                <w:lang w:val="en-US" w:eastAsia="zh-CN" w:bidi="ar-SA"/>
              </w:rPr>
              <w:t>标等等</w:t>
            </w:r>
          </w:p>
          <w:p>
            <w:pP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产品生产过程</w:t>
            </w:r>
            <w:r>
              <w:rPr>
                <w:rFonts w:hint="eastAsia" w:ascii="宋体" w:hAnsi="宋体" w:cs="Times New Roman"/>
                <w:color w:val="auto"/>
                <w:kern w:val="2"/>
                <w:sz w:val="24"/>
                <w:szCs w:val="24"/>
                <w:lang w:val="en-US" w:eastAsia="zh-CN" w:bidi="ar-SA"/>
              </w:rPr>
              <w:t>冲压</w:t>
            </w:r>
            <w:r>
              <w:rPr>
                <w:rFonts w:hint="eastAsia" w:ascii="宋体" w:hAnsi="宋体" w:eastAsia="宋体" w:cs="Times New Roman"/>
                <w:color w:val="auto"/>
                <w:kern w:val="2"/>
                <w:sz w:val="24"/>
                <w:szCs w:val="24"/>
                <w:lang w:val="en-US" w:eastAsia="zh-CN" w:bidi="ar-SA"/>
              </w:rPr>
              <w:t>为关键过程</w:t>
            </w:r>
          </w:p>
          <w:p>
            <w:pPr>
              <w:rPr>
                <w:rFonts w:hint="eastAsia"/>
                <w:color w:val="auto"/>
                <w:lang w:val="en-US" w:eastAsia="zh-CN"/>
              </w:rPr>
            </w:pPr>
            <w:r>
              <w:rPr>
                <w:rFonts w:hint="eastAsia" w:ascii="宋体" w:hAnsi="宋体" w:eastAsia="宋体" w:cs="Times New Roman"/>
                <w:color w:val="auto"/>
                <w:kern w:val="2"/>
                <w:sz w:val="24"/>
                <w:szCs w:val="24"/>
                <w:lang w:val="en-US" w:eastAsia="zh-CN" w:bidi="ar-SA"/>
              </w:rPr>
              <w:t>关键过程的操作规程由生产部下发，</w:t>
            </w:r>
            <w:r>
              <w:rPr>
                <w:rFonts w:hint="eastAsia" w:ascii="宋体" w:hAnsi="宋体" w:cs="Times New Roman"/>
                <w:color w:val="auto"/>
                <w:kern w:val="2"/>
                <w:sz w:val="24"/>
                <w:szCs w:val="24"/>
                <w:lang w:val="en-US" w:eastAsia="zh-CN" w:bidi="ar-SA"/>
              </w:rPr>
              <w:t>查《工序流转单》</w:t>
            </w:r>
            <w:r>
              <w:rPr>
                <w:rFonts w:hint="eastAsia" w:ascii="宋体" w:hAnsi="宋体" w:eastAsia="宋体" w:cs="Times New Roman"/>
                <w:color w:val="auto"/>
                <w:kern w:val="2"/>
                <w:sz w:val="24"/>
                <w:szCs w:val="24"/>
                <w:lang w:val="en-US" w:eastAsia="zh-CN" w:bidi="ar-SA"/>
              </w:rPr>
              <w:t>关键过程的操作</w:t>
            </w:r>
            <w:r>
              <w:rPr>
                <w:rFonts w:hint="eastAsia" w:ascii="宋体" w:hAnsi="宋体" w:cs="Times New Roman"/>
                <w:color w:val="auto"/>
                <w:kern w:val="2"/>
                <w:sz w:val="24"/>
                <w:szCs w:val="24"/>
                <w:lang w:val="en-US" w:eastAsia="zh-CN" w:bidi="ar-SA"/>
              </w:rPr>
              <w:t>：落料由谈小妹负责；成型由姚凤霞负责；冲孔由周晓云负责</w:t>
            </w:r>
            <w:r>
              <w:rPr>
                <w:rFonts w:hint="eastAsia" w:ascii="宋体" w:hAnsi="宋体" w:eastAsia="宋体" w:cs="Times New Roman"/>
                <w:color w:val="auto"/>
                <w:kern w:val="2"/>
                <w:sz w:val="24"/>
                <w:szCs w:val="24"/>
                <w:lang w:val="en-US" w:eastAsia="zh-CN" w:bidi="ar-SA"/>
              </w:rPr>
              <w:t>。查对工艺、设备、人员、</w:t>
            </w:r>
            <w:r>
              <w:rPr>
                <w:rFonts w:hint="eastAsia" w:ascii="宋体" w:hAnsi="宋体"/>
                <w:color w:val="auto"/>
                <w:sz w:val="24"/>
                <w:szCs w:val="24"/>
                <w:lang w:eastAsia="zh-CN"/>
              </w:rPr>
              <w:t>《冲床安全操作规程》</w:t>
            </w:r>
            <w:r>
              <w:rPr>
                <w:rFonts w:hint="eastAsia" w:ascii="宋体" w:hAnsi="宋体" w:cs="Times New Roman"/>
                <w:color w:val="auto"/>
                <w:kern w:val="2"/>
                <w:sz w:val="24"/>
                <w:szCs w:val="24"/>
                <w:lang w:val="en-US" w:eastAsia="zh-CN" w:bidi="ar-SA"/>
              </w:rPr>
              <w:t>、</w:t>
            </w:r>
            <w:r>
              <w:rPr>
                <w:rFonts w:hint="eastAsia" w:ascii="宋体" w:hAnsi="宋体"/>
                <w:color w:val="auto"/>
                <w:sz w:val="24"/>
                <w:szCs w:val="24"/>
                <w:lang w:eastAsia="zh-CN"/>
              </w:rPr>
              <w:t>《大冲压件检验作业指导书》；《小冲压件检验作业指导书》；《冲压、钣金成品检验规程》</w:t>
            </w:r>
            <w:r>
              <w:rPr>
                <w:rFonts w:hint="eastAsia" w:ascii="宋体" w:hAnsi="宋体" w:cs="Times New Roman"/>
                <w:color w:val="auto"/>
                <w:kern w:val="2"/>
                <w:sz w:val="24"/>
                <w:szCs w:val="24"/>
                <w:lang w:val="en-US" w:eastAsia="zh-CN" w:bidi="ar-SA"/>
              </w:rPr>
              <w:t>相关的程序文件和记录进行了判定和再确认。</w:t>
            </w:r>
          </w:p>
          <w:p>
            <w:pPr>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对生产各过程填写了进货检验记录、工序检验记录、不合格品处理单、成品检验记录等各种监视和测量记录：详见Q8.6检验记录</w:t>
            </w:r>
          </w:p>
          <w:p>
            <w:pPr>
              <w:rPr>
                <w:rFonts w:hint="eastAsia"/>
                <w:lang w:eastAsia="zh-CN"/>
              </w:rPr>
            </w:pPr>
          </w:p>
          <w:p>
            <w:pPr>
              <w:spacing w:line="340" w:lineRule="exact"/>
              <w:rPr>
                <w:rFonts w:hint="eastAsia" w:ascii="宋体" w:hAnsi="宋体"/>
                <w:color w:val="auto"/>
                <w:sz w:val="24"/>
                <w:szCs w:val="24"/>
                <w:lang w:val="en-US" w:eastAsia="zh-CN"/>
              </w:rPr>
            </w:pPr>
            <w:r>
              <w:rPr>
                <w:rFonts w:hint="eastAsia" w:ascii="宋体" w:hAnsi="宋体"/>
                <w:color w:val="auto"/>
                <w:sz w:val="24"/>
                <w:szCs w:val="24"/>
                <w:lang w:val="en-US" w:eastAsia="zh-CN"/>
              </w:rPr>
              <w:t>配置了所需的人员，查电工证书：陈天明，证书号：T342923199311170715，有效期至：2022年5月11日，叉车作业员证：汪亮，证书编号：340204199202252018，发证机关：芜湖市市场监督管理局，有效期：2024年4月</w:t>
            </w:r>
          </w:p>
          <w:p>
            <w:pPr>
              <w:spacing w:line="340" w:lineRule="exact"/>
              <w:rPr>
                <w:rFonts w:hint="eastAsia" w:ascii="宋体" w:hAnsi="宋体" w:eastAsia="宋体" w:cs="Times New Roman"/>
                <w:kern w:val="2"/>
                <w:sz w:val="24"/>
                <w:szCs w:val="24"/>
                <w:lang w:val="en-US" w:eastAsia="zh-CN" w:bidi="ar-SA"/>
              </w:rPr>
            </w:pPr>
            <w:r>
              <w:rPr>
                <w:rFonts w:hint="eastAsia" w:ascii="宋体" w:hAnsi="宋体"/>
                <w:color w:val="auto"/>
                <w:sz w:val="24"/>
                <w:szCs w:val="24"/>
                <w:lang w:val="en-US" w:eastAsia="zh-CN"/>
              </w:rPr>
              <w:t>并对</w:t>
            </w:r>
            <w:r>
              <w:rPr>
                <w:rFonts w:hint="eastAsia" w:ascii="宋体" w:hAnsi="宋体" w:cs="Times New Roman"/>
                <w:color w:val="auto"/>
                <w:kern w:val="2"/>
                <w:sz w:val="24"/>
                <w:szCs w:val="24"/>
                <w:lang w:val="en-US" w:eastAsia="zh-CN" w:bidi="ar-SA"/>
              </w:rPr>
              <w:t>人员进行评价，确保人员符合要求，查看《员工评价表》，各部门人员符合要求；</w:t>
            </w:r>
            <w:r>
              <w:rPr>
                <w:rFonts w:hint="eastAsia" w:ascii="宋体" w:hAnsi="宋体"/>
                <w:color w:val="auto"/>
                <w:sz w:val="24"/>
                <w:lang w:val="en-US" w:eastAsia="zh-CN"/>
              </w:rPr>
              <w:t>提供设备设施：加工中心，车床，铣床，端面铣床，线切割，穿孔机，平面磨床，摇臂钻床，台钻，攻丝机，冲床 ；</w:t>
            </w:r>
            <w:r>
              <w:rPr>
                <w:rFonts w:hint="eastAsia" w:ascii="宋体" w:hAnsi="宋体"/>
                <w:sz w:val="24"/>
                <w:lang w:val="en-US" w:eastAsia="zh-CN"/>
              </w:rPr>
              <w:t>同时配备了用于测量的外径千分尺，游标卡尺，游标高度尺，卷尺等设备能力基本满足要求。</w:t>
            </w:r>
            <w:r>
              <w:rPr>
                <w:rFonts w:hint="eastAsia" w:ascii="宋体" w:hAnsi="宋体" w:eastAsia="宋体" w:cs="Times New Roman"/>
                <w:kern w:val="2"/>
                <w:sz w:val="24"/>
                <w:szCs w:val="24"/>
                <w:lang w:val="en-US" w:eastAsia="zh-CN" w:bidi="ar-SA"/>
              </w:rPr>
              <w:t>厂房、库房等资源，编制了手册及相关生产记录；财务提供资金支持；</w:t>
            </w:r>
            <w:r>
              <w:rPr>
                <w:rFonts w:hint="eastAsia" w:ascii="宋体" w:hAnsi="宋体" w:cs="Times New Roman"/>
                <w:kern w:val="2"/>
                <w:sz w:val="24"/>
                <w:szCs w:val="24"/>
                <w:lang w:val="en-US" w:eastAsia="zh-CN" w:bidi="ar-SA"/>
              </w:rPr>
              <w:t>供销</w:t>
            </w:r>
            <w:r>
              <w:rPr>
                <w:rFonts w:hint="eastAsia" w:ascii="宋体" w:hAnsi="宋体" w:eastAsia="宋体" w:cs="Times New Roman"/>
                <w:kern w:val="2"/>
                <w:sz w:val="24"/>
                <w:szCs w:val="24"/>
                <w:lang w:val="en-US" w:eastAsia="zh-CN" w:bidi="ar-SA"/>
              </w:rPr>
              <w:t>部提供市场信息与客户反馈信息。</w:t>
            </w:r>
          </w:p>
          <w:p>
            <w:pPr>
              <w:pStyle w:val="14"/>
              <w:spacing w:line="3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公司编辑《外部提供产品、服务和过程控制程序》，评估、选择及控制外部提供方，并对采购活动进行有效地控制，确保外部提供的产品和服务的要求得到满足。</w:t>
            </w:r>
            <w:r>
              <w:rPr>
                <w:rFonts w:hint="eastAsia" w:ascii="宋体" w:hAnsi="宋体" w:eastAsia="宋体" w:cs="Times New Roman"/>
                <w:color w:val="auto"/>
                <w:kern w:val="2"/>
                <w:sz w:val="24"/>
                <w:szCs w:val="24"/>
                <w:lang w:val="en-US" w:eastAsia="zh-CN" w:bidi="ar-SA"/>
              </w:rPr>
              <w:t>查《供方评定记录表》</w:t>
            </w:r>
            <w:r>
              <w:rPr>
                <w:rFonts w:hint="eastAsia" w:ascii="宋体" w:hAnsi="宋体" w:cs="Times New Roman"/>
                <w:color w:val="auto"/>
                <w:kern w:val="2"/>
                <w:sz w:val="24"/>
                <w:szCs w:val="24"/>
                <w:lang w:val="en-US" w:eastAsia="zh-CN" w:bidi="ar-SA"/>
              </w:rPr>
              <w:t>，详见：Q8.4，</w:t>
            </w:r>
            <w:r>
              <w:rPr>
                <w:rFonts w:hint="eastAsia" w:ascii="宋体" w:hAnsi="宋体" w:eastAsia="宋体" w:cs="Times New Roman"/>
                <w:kern w:val="2"/>
                <w:sz w:val="24"/>
                <w:szCs w:val="24"/>
                <w:lang w:val="en-US" w:eastAsia="zh-CN" w:bidi="ar-SA"/>
              </w:rPr>
              <w:t>对供货样品检测评价合格，经各部门负责人评定为合格供方。查外部供方企业资质合格</w:t>
            </w:r>
          </w:p>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参照的国家标准：</w:t>
            </w:r>
          </w:p>
          <w:p>
            <w:pPr>
              <w:pStyle w:val="14"/>
              <w:spacing w:line="340" w:lineRule="exact"/>
              <w:rPr>
                <w:rFonts w:hint="default" w:ascii="宋体" w:hAnsi="宋体" w:cs="Times New Roman"/>
                <w:kern w:val="2"/>
                <w:sz w:val="24"/>
                <w:szCs w:val="24"/>
                <w:lang w:val="en-US" w:eastAsia="zh-CN" w:bidi="ar-SA"/>
              </w:rPr>
            </w:pPr>
            <w:r>
              <w:rPr>
                <w:rFonts w:hint="default" w:ascii="宋体" w:hAnsi="宋体" w:cs="Times New Roman"/>
                <w:kern w:val="2"/>
                <w:sz w:val="24"/>
                <w:szCs w:val="24"/>
                <w:lang w:val="en-US" w:eastAsia="zh-CN" w:bidi="ar-SA"/>
              </w:rPr>
              <w:t>GB/T13914-2013  冲压件尺寸公差</w:t>
            </w:r>
          </w:p>
          <w:p>
            <w:pPr>
              <w:pStyle w:val="14"/>
              <w:spacing w:line="340" w:lineRule="exact"/>
              <w:rPr>
                <w:rFonts w:hint="default" w:ascii="宋体" w:hAnsi="宋体" w:cs="Times New Roman"/>
                <w:kern w:val="2"/>
                <w:sz w:val="24"/>
                <w:szCs w:val="24"/>
                <w:lang w:val="en-US" w:eastAsia="zh-CN" w:bidi="ar-SA"/>
              </w:rPr>
            </w:pPr>
            <w:r>
              <w:rPr>
                <w:rFonts w:hint="default" w:ascii="宋体" w:hAnsi="宋体" w:cs="Times New Roman"/>
                <w:kern w:val="2"/>
                <w:sz w:val="24"/>
                <w:szCs w:val="24"/>
                <w:lang w:val="en-US" w:eastAsia="zh-CN" w:bidi="ar-SA"/>
              </w:rPr>
              <w:t>GB/T13915-2013  冲压件角度公差</w:t>
            </w:r>
          </w:p>
          <w:p>
            <w:pPr>
              <w:pStyle w:val="14"/>
              <w:spacing w:line="340" w:lineRule="exact"/>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热处理为外包过程，提供了外包协议，芜湖金龙模具锻造有限责任公司每处理一起材质均出具热处理检测报告</w:t>
            </w:r>
          </w:p>
          <w:p>
            <w:pPr>
              <w:pStyle w:val="14"/>
              <w:spacing w:line="340" w:lineRule="exact"/>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电镀为外包过程，提供外包协议与芜湖亚鑫表面处理科技有限公司，签订日期：2020.12.18</w:t>
            </w:r>
          </w:p>
          <w:p>
            <w:pPr>
              <w:pStyle w:val="14"/>
              <w:spacing w:line="340" w:lineRule="exact"/>
              <w:rPr>
                <w:rFonts w:hint="default" w:ascii="宋体" w:hAnsi="宋体" w:cs="Times New Roman"/>
                <w:color w:val="auto"/>
                <w:kern w:val="2"/>
                <w:sz w:val="24"/>
                <w:szCs w:val="24"/>
                <w:lang w:val="en-US" w:eastAsia="zh-CN" w:bidi="ar-SA"/>
              </w:rPr>
            </w:pP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60" w:type="dxa"/>
          </w:tcPr>
          <w:p>
            <w:pPr>
              <w:pStyle w:val="2"/>
              <w:rPr>
                <w:rFonts w:hint="default"/>
                <w:lang w:val="en-US" w:eastAsia="zh-CN"/>
              </w:rPr>
            </w:pPr>
            <w:r>
              <w:rPr>
                <w:rFonts w:hint="eastAsia"/>
                <w:lang w:val="en-US" w:eastAsia="zh-CN"/>
              </w:rPr>
              <w:t>生产和服务提供的控制</w:t>
            </w:r>
          </w:p>
        </w:tc>
        <w:tc>
          <w:tcPr>
            <w:tcW w:w="960" w:type="dxa"/>
          </w:tcPr>
          <w:p>
            <w:pPr>
              <w:pStyle w:val="2"/>
              <w:rPr>
                <w:rFonts w:hint="default"/>
                <w:lang w:val="en-US" w:eastAsia="zh-CN"/>
              </w:rPr>
            </w:pPr>
            <w:r>
              <w:rPr>
                <w:rFonts w:hint="eastAsia"/>
                <w:lang w:val="en-US" w:eastAsia="zh-CN"/>
              </w:rPr>
              <w:t>Q8.5.1</w:t>
            </w:r>
          </w:p>
          <w:p>
            <w:pPr>
              <w:pStyle w:val="2"/>
              <w:rPr>
                <w:rFonts w:hint="eastAsia"/>
                <w:lang w:val="en-US" w:eastAsia="zh-CN"/>
              </w:rPr>
            </w:pPr>
          </w:p>
        </w:tc>
        <w:tc>
          <w:tcPr>
            <w:tcW w:w="10004" w:type="dxa"/>
          </w:tcPr>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生产车间按生产部的《生产和服务控制程序》组织生产, 生产车间有《基础设施控制程序》、《过程运行环境控制程序》、《产品防护控制程序》各产品《工艺操作规程》、《不合格输出控制程序》和设备操作规程。提供标准作业规范对生产过程进行规范指导，并由汪亮填写《巡检记录》和《成品检验记录》，对外观、尺寸、误差进行点检。</w:t>
            </w:r>
          </w:p>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查看,生产所需的设备和监视测量装置的提供基本满足要求.</w:t>
            </w:r>
          </w:p>
          <w:p>
            <w:pPr>
              <w:pStyle w:val="14"/>
              <w:spacing w:line="340" w:lineRule="exact"/>
              <w:rPr>
                <w:rFonts w:hint="eastAsia" w:ascii="宋体" w:hAnsi="宋体" w:cs="Times New Roman"/>
                <w:kern w:val="2"/>
                <w:sz w:val="24"/>
                <w:szCs w:val="24"/>
                <w:lang w:val="en-US" w:eastAsia="zh-CN" w:bidi="ar-SA"/>
              </w:rPr>
            </w:pPr>
          </w:p>
          <w:p>
            <w:pPr>
              <w:pStyle w:val="14"/>
              <w:spacing w:line="340" w:lineRule="exact"/>
              <w:rPr>
                <w:rFonts w:hint="default"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通过岗前培训和日常技能提升培训教育，提高了操作工的专业技能，加强日常班前会的沟通，可以防止人为错误。配置了所需的人员，电工由开发区管理部门负责，并对人员进行评价，确保人员符合要求，查看《员工评价表》，各部门人员符合要求</w:t>
            </w:r>
          </w:p>
          <w:p>
            <w:pPr>
              <w:pStyle w:val="14"/>
              <w:spacing w:line="340" w:lineRule="exact"/>
              <w:rPr>
                <w:rFonts w:hint="eastAsia" w:ascii="宋体" w:hAnsi="宋体" w:cs="Times New Roman"/>
                <w:kern w:val="2"/>
                <w:sz w:val="24"/>
                <w:szCs w:val="24"/>
                <w:lang w:val="en-US" w:eastAsia="zh-CN" w:bidi="ar-SA"/>
              </w:rPr>
            </w:pPr>
          </w:p>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组织一般通过顾客订单要求、国标等获得产品信息，车间主要通过下发的购销合同获得产品信息，然后下发生产通知单。抽查的客户订单：客户，集瑞重卡；产品：灯内测支架等。</w:t>
            </w:r>
          </w:p>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查：2019.04.13生产任务单：产品：左前组合灯内侧支架，右前组合灯内侧支架等等均500件。要求完成时间：4月22日，下达任务人：刘建军 ，接受任务人：汪贻峰</w:t>
            </w:r>
          </w:p>
          <w:p>
            <w:pPr>
              <w:pStyle w:val="14"/>
              <w:spacing w:line="340" w:lineRule="exact"/>
              <w:rPr>
                <w:rFonts w:hint="eastAsia" w:ascii="宋体" w:hAnsi="宋体" w:cs="Times New Roman"/>
                <w:kern w:val="2"/>
                <w:sz w:val="24"/>
                <w:szCs w:val="24"/>
                <w:lang w:val="en-US" w:eastAsia="zh-CN" w:bidi="ar-SA"/>
              </w:rPr>
            </w:pPr>
          </w:p>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 xml:space="preserve">   有：作业指导书、工艺流程、设备管理制度、检验规范，操作性较强，可以满足指导操作的要求。</w:t>
            </w:r>
          </w:p>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检验活动有原材料检验、过程检验、成品的外观、规格尺寸检验，能够验证过程和产品是否符合接收准则。</w:t>
            </w:r>
          </w:p>
          <w:p>
            <w:pPr>
              <w:pStyle w:val="14"/>
              <w:spacing w:line="340" w:lineRule="exact"/>
              <w:rPr>
                <w:rFonts w:hint="eastAsia" w:ascii="宋体" w:hAnsi="宋体" w:cs="Times New Roman"/>
                <w:kern w:val="2"/>
                <w:sz w:val="24"/>
                <w:szCs w:val="24"/>
                <w:lang w:val="en-US" w:eastAsia="zh-CN" w:bidi="ar-SA"/>
              </w:rPr>
            </w:pPr>
          </w:p>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按要求填写《工艺转序单》，《巡检记录》和《末件检验记录表》等进行过程控制。</w:t>
            </w:r>
          </w:p>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并提供了特殊过程能力确认表</w:t>
            </w:r>
          </w:p>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对确认项目：对工艺、设备、人员、《标准作业规范》，相关的程序文件和记录进行了判定和再确认，明确表明了审核意见。</w:t>
            </w:r>
          </w:p>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热处理过程，提供外包协议，协议要求：1、材料GB/T1299-2014  GB/T14979-94标准；优质钢为国内知名品牌</w:t>
            </w:r>
          </w:p>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金相要求：按照GB/T10561-2005评定非金属夹杂物、GB/T14979-94标准评定钢的共晶碳化物不均匀性及碳化物颗粒</w:t>
            </w:r>
          </w:p>
          <w:p>
            <w:pPr>
              <w:pStyle w:val="14"/>
              <w:spacing w:line="340" w:lineRule="exact"/>
              <w:rPr>
                <w:rFonts w:hint="default"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镶块加工技术验收要求：</w:t>
            </w:r>
          </w:p>
          <w:p>
            <w:pPr>
              <w:pStyle w:val="14"/>
              <w:spacing w:line="340" w:lineRule="exact"/>
              <w:rPr>
                <w:rFonts w:hint="default" w:ascii="宋体" w:hAnsi="宋体" w:cs="Times New Roman"/>
                <w:kern w:val="2"/>
                <w:sz w:val="24"/>
                <w:szCs w:val="24"/>
                <w:lang w:val="en-US" w:eastAsia="zh-CN" w:bidi="ar-SA"/>
              </w:rPr>
            </w:pPr>
            <w:r>
              <w:rPr>
                <w:rFonts w:hint="default" w:ascii="宋体" w:hAnsi="宋体" w:cs="Times New Roman"/>
                <w:kern w:val="2"/>
                <w:sz w:val="24"/>
                <w:szCs w:val="24"/>
                <w:lang w:val="en-US" w:eastAsia="zh-CN" w:bidi="ar-SA"/>
              </w:rPr>
              <w:t>光料:铣六磨二，磨面粗糙度Ra1.6;尺寸公差正15-30s量，垂直度&lt;5-10s;</w:t>
            </w:r>
          </w:p>
          <w:p>
            <w:pPr>
              <w:pStyle w:val="14"/>
              <w:spacing w:line="340" w:lineRule="exact"/>
              <w:rPr>
                <w:rFonts w:hint="default" w:ascii="宋体" w:hAnsi="宋体" w:cs="Times New Roman"/>
                <w:kern w:val="2"/>
                <w:sz w:val="24"/>
                <w:szCs w:val="24"/>
                <w:lang w:val="en-US" w:eastAsia="zh-CN" w:bidi="ar-SA"/>
              </w:rPr>
            </w:pPr>
            <w:r>
              <w:rPr>
                <w:rFonts w:hint="default" w:ascii="宋体" w:hAnsi="宋体" w:cs="Times New Roman"/>
                <w:kern w:val="2"/>
                <w:sz w:val="24"/>
                <w:szCs w:val="24"/>
                <w:lang w:val="en-US" w:eastAsia="zh-CN" w:bidi="ar-SA"/>
              </w:rPr>
              <w:t>精料:铣六磨三，磨面粗糙度Ra0.8，尺寸公差按5-10s放量，垂直度&lt;5s;</w:t>
            </w:r>
          </w:p>
          <w:p>
            <w:pPr>
              <w:pStyle w:val="14"/>
              <w:numPr>
                <w:ilvl w:val="0"/>
                <w:numId w:val="1"/>
              </w:numPr>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热处理技术要求：汽车模具：变形量每100mm≤5-8S；长度方向均匀涨大；硬度误差正负1度；客户若有特殊要求，可与供方事先协商进行。</w:t>
            </w:r>
          </w:p>
          <w:p>
            <w:pPr>
              <w:pStyle w:val="14"/>
              <w:numPr>
                <w:ilvl w:val="0"/>
                <w:numId w:val="0"/>
              </w:numPr>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热处理产品出厂全检，附检验报告。</w:t>
            </w:r>
          </w:p>
          <w:p>
            <w:pPr>
              <w:pStyle w:val="14"/>
              <w:spacing w:line="340" w:lineRule="exact"/>
              <w:rPr>
                <w:rFonts w:hint="default"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查：材质：Cr12mov，数量：5件，处理方式：真空处理，重量：1Kg,硬度要求：HRC56-58，检验项目：I.Q.C，参照标准：ZBJ36015-90,GB/T1299-2000,GB/T16942,检测结果：56、57、57合格，审核：厂长卢瑞刚  2021.5.17</w:t>
            </w:r>
          </w:p>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材质：Cr12mov，数量：5件，处理方式：真空处理，重量：8Kg,硬度要求：HRC56-58，检验项目：I.Q.C，参照标准：ZBJ36015-90,GB/T1299-2000,GB/T16942,检测结果：合格，审核：厂长卢瑞刚2021.6.16</w:t>
            </w:r>
          </w:p>
          <w:p>
            <w:pPr>
              <w:pStyle w:val="14"/>
              <w:spacing w:line="340" w:lineRule="exact"/>
              <w:rPr>
                <w:rFonts w:hint="default" w:ascii="宋体" w:hAnsi="宋体" w:cs="Times New Roman"/>
                <w:kern w:val="2"/>
                <w:sz w:val="24"/>
                <w:szCs w:val="24"/>
                <w:lang w:val="en-US" w:eastAsia="zh-CN" w:bidi="ar-SA"/>
              </w:rPr>
            </w:pPr>
          </w:p>
          <w:p>
            <w:pPr>
              <w:pStyle w:val="14"/>
              <w:spacing w:line="340" w:lineRule="exact"/>
              <w:rPr>
                <w:rFonts w:hint="default"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电镀完成后，企业进行产品送检，查支架检测报告，编号：CHBG-21-06-06,零件号：40020365，检测依据：Q/SQR  ST1-3-2017《盐雾腐蚀试验方法》  《试验、测量委托单》，检测日期：2021年6月15日，检测结果：合格，检测机构：安徽昌辉检验检测有限公司</w:t>
            </w:r>
          </w:p>
        </w:tc>
        <w:tc>
          <w:tcPr>
            <w:tcW w:w="1585" w:type="dxa"/>
          </w:tcPr>
          <w:p>
            <w:pPr>
              <w:pStyle w:val="2"/>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160" w:type="dxa"/>
          </w:tcPr>
          <w:p>
            <w:pPr>
              <w:pStyle w:val="2"/>
              <w:rPr>
                <w:rFonts w:hint="default"/>
                <w:lang w:val="en-US" w:eastAsia="zh-CN"/>
              </w:rPr>
            </w:pPr>
            <w:r>
              <w:rPr>
                <w:rFonts w:hint="eastAsia"/>
                <w:lang w:val="en-US" w:eastAsia="zh-CN"/>
              </w:rPr>
              <w:t>标识和可追溯性</w:t>
            </w:r>
          </w:p>
        </w:tc>
        <w:tc>
          <w:tcPr>
            <w:tcW w:w="960" w:type="dxa"/>
          </w:tcPr>
          <w:p>
            <w:pPr>
              <w:pStyle w:val="2"/>
              <w:rPr>
                <w:rFonts w:hint="default"/>
                <w:lang w:val="en-US" w:eastAsia="zh-CN"/>
              </w:rPr>
            </w:pPr>
            <w:r>
              <w:rPr>
                <w:rFonts w:hint="eastAsia"/>
                <w:lang w:val="en-US" w:eastAsia="zh-CN"/>
              </w:rPr>
              <w:t>Q8.5.2</w:t>
            </w:r>
          </w:p>
          <w:p>
            <w:pPr>
              <w:pStyle w:val="2"/>
              <w:rPr>
                <w:rFonts w:hint="eastAsia"/>
                <w:lang w:val="en-US" w:eastAsia="zh-CN"/>
              </w:rPr>
            </w:pPr>
          </w:p>
        </w:tc>
        <w:tc>
          <w:tcPr>
            <w:tcW w:w="10004" w:type="dxa"/>
          </w:tcPr>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编辑《文件和记录控制程序》规定所有的标识、标识方法和要求。</w:t>
            </w:r>
          </w:p>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产品标识：依据合同订单号，编辑成品的标识用编号，对应相关的客户。</w:t>
            </w:r>
          </w:p>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抽2021年2月3号与埃泰克汽车电子（芜湖）有限公司签订的销售合同，合同内容：物料名称、规格型号、数量等，合同中明确了产品规格及型号的要求，销售产品：金属支架等。</w:t>
            </w:r>
          </w:p>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抽2021年4月24日与湖北航嘉麦格纳座椅系统有限公司柳州分公司的销售合同和记录，合同内容：物料名称、规格型号、数量等，合同中明确了产品规格及型号的要求，销售产品：55内测前移后支脚左，VF12外侧前支脚左等。</w:t>
            </w:r>
          </w:p>
          <w:p>
            <w:pPr>
              <w:pStyle w:val="14"/>
              <w:spacing w:line="340" w:lineRule="exact"/>
              <w:rPr>
                <w:rFonts w:hint="eastAsia" w:ascii="宋体" w:hAnsi="宋体" w:cs="Times New Roman"/>
                <w:kern w:val="2"/>
                <w:sz w:val="24"/>
                <w:szCs w:val="24"/>
                <w:lang w:val="en-US" w:eastAsia="zh-CN" w:bidi="ar-SA"/>
              </w:rPr>
            </w:pPr>
          </w:p>
        </w:tc>
        <w:tc>
          <w:tcPr>
            <w:tcW w:w="1585" w:type="dxa"/>
          </w:tcPr>
          <w:p>
            <w:pPr>
              <w:pStyle w:val="2"/>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60" w:type="dxa"/>
          </w:tcPr>
          <w:p>
            <w:pPr>
              <w:pStyle w:val="2"/>
              <w:rPr>
                <w:rFonts w:hint="eastAsia"/>
                <w:lang w:val="en-US" w:eastAsia="zh-CN"/>
              </w:rPr>
            </w:pPr>
            <w:r>
              <w:rPr>
                <w:rFonts w:hint="eastAsia"/>
                <w:lang w:val="en-US" w:eastAsia="zh-CN"/>
              </w:rPr>
              <w:t>更改控制</w:t>
            </w:r>
          </w:p>
        </w:tc>
        <w:tc>
          <w:tcPr>
            <w:tcW w:w="960" w:type="dxa"/>
          </w:tcPr>
          <w:p>
            <w:pPr>
              <w:pStyle w:val="2"/>
              <w:rPr>
                <w:rFonts w:hint="default"/>
                <w:lang w:val="en-US" w:eastAsia="zh-CN"/>
              </w:rPr>
            </w:pPr>
            <w:r>
              <w:rPr>
                <w:rFonts w:hint="eastAsia"/>
                <w:lang w:val="en-US" w:eastAsia="zh-CN"/>
              </w:rPr>
              <w:t>Q8.5.6</w:t>
            </w:r>
          </w:p>
        </w:tc>
        <w:tc>
          <w:tcPr>
            <w:tcW w:w="10004" w:type="dxa"/>
          </w:tcPr>
          <w:p>
            <w:pPr>
              <w:pStyle w:val="14"/>
              <w:spacing w:line="340" w:lineRule="exact"/>
              <w:rPr>
                <w:rFonts w:hint="default"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公司依照客户图纸进行加工，无更改</w:t>
            </w:r>
          </w:p>
        </w:tc>
        <w:tc>
          <w:tcPr>
            <w:tcW w:w="1585" w:type="dxa"/>
          </w:tcPr>
          <w:p>
            <w:pPr>
              <w:pStyle w:val="2"/>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tcPr>
          <w:p>
            <w:pPr>
              <w:pStyle w:val="2"/>
              <w:rPr>
                <w:rFonts w:hint="default"/>
                <w:lang w:val="en-US" w:eastAsia="zh-CN"/>
              </w:rPr>
            </w:pPr>
            <w:r>
              <w:rPr>
                <w:rFonts w:hint="eastAsia"/>
                <w:lang w:val="en-US" w:eastAsia="zh-CN"/>
              </w:rPr>
              <w:t>不合格输出的控制</w:t>
            </w:r>
          </w:p>
        </w:tc>
        <w:tc>
          <w:tcPr>
            <w:tcW w:w="960" w:type="dxa"/>
          </w:tcPr>
          <w:p>
            <w:pPr>
              <w:pStyle w:val="2"/>
              <w:rPr>
                <w:rFonts w:hint="eastAsia"/>
                <w:lang w:val="en-US" w:eastAsia="zh-CN"/>
              </w:rPr>
            </w:pPr>
            <w:r>
              <w:rPr>
                <w:rFonts w:hint="eastAsia"/>
                <w:lang w:val="en-US" w:eastAsia="zh-CN"/>
              </w:rPr>
              <w:t>Q8.7</w:t>
            </w:r>
          </w:p>
        </w:tc>
        <w:tc>
          <w:tcPr>
            <w:tcW w:w="10004" w:type="dxa"/>
          </w:tcPr>
          <w:p>
            <w:pPr>
              <w:pStyle w:val="14"/>
              <w:spacing w:line="340" w:lineRule="exact"/>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编辑了《不合格输出控制程序》，产品生产或开始使用所发现的不合格品，经评审可以有以下处置办法：</w:t>
            </w:r>
            <w:r>
              <w:rPr>
                <w:rFonts w:hint="default" w:ascii="宋体" w:hAnsi="宋体" w:cs="Times New Roman"/>
                <w:kern w:val="2"/>
                <w:sz w:val="24"/>
                <w:szCs w:val="24"/>
                <w:lang w:val="en-US" w:eastAsia="zh-CN" w:bidi="ar-SA"/>
              </w:rPr>
              <w:t>①</w:t>
            </w:r>
            <w:r>
              <w:rPr>
                <w:rFonts w:hint="eastAsia" w:ascii="宋体" w:hAnsi="宋体" w:cs="Times New Roman"/>
                <w:kern w:val="2"/>
                <w:sz w:val="24"/>
                <w:szCs w:val="24"/>
                <w:lang w:val="en-US" w:eastAsia="zh-CN" w:bidi="ar-SA"/>
              </w:rPr>
              <w:t>生产过程发现不合格输出时，应对当前生产制止，已生产出产品隔离、并做好不合格标识； </w:t>
            </w:r>
            <w:r>
              <w:rPr>
                <w:rFonts w:hint="default" w:ascii="宋体" w:hAnsi="宋体" w:cs="Times New Roman"/>
                <w:kern w:val="2"/>
                <w:sz w:val="24"/>
                <w:szCs w:val="24"/>
                <w:lang w:val="en-US" w:eastAsia="zh-CN" w:bidi="ar-SA"/>
              </w:rPr>
              <w:t>②</w:t>
            </w:r>
            <w:r>
              <w:rPr>
                <w:rFonts w:hint="eastAsia" w:ascii="宋体" w:hAnsi="宋体" w:cs="Times New Roman"/>
                <w:kern w:val="2"/>
                <w:sz w:val="24"/>
                <w:szCs w:val="24"/>
                <w:lang w:val="en-US" w:eastAsia="zh-CN" w:bidi="ar-SA"/>
              </w:rPr>
              <w:t>交付合的产品发现不合格输出时，应停止提供产品和服务，及时与顾客协商，必要时召回产品； </w:t>
            </w:r>
            <w:r>
              <w:rPr>
                <w:rFonts w:hint="default" w:ascii="宋体" w:hAnsi="宋体" w:cs="Times New Roman"/>
                <w:kern w:val="2"/>
                <w:sz w:val="24"/>
                <w:szCs w:val="24"/>
                <w:lang w:val="en-US" w:eastAsia="zh-CN" w:bidi="ar-SA"/>
              </w:rPr>
              <w:t>③</w:t>
            </w:r>
            <w:r>
              <w:rPr>
                <w:rFonts w:hint="eastAsia" w:ascii="宋体" w:hAnsi="宋体" w:cs="Times New Roman"/>
                <w:kern w:val="2"/>
                <w:sz w:val="24"/>
                <w:szCs w:val="24"/>
                <w:lang w:val="en-US" w:eastAsia="zh-CN" w:bidi="ar-SA"/>
              </w:rPr>
              <w:t> 可疑产品由所在的责任部门直接通知对应的部门或车间的质量检验人员进行质量状态的确认，经确认合格的可以按正常生产流程转序或交付,检验判定为不合格的，按以上程序处理。</w:t>
            </w:r>
          </w:p>
          <w:p>
            <w:pPr>
              <w:pStyle w:val="14"/>
              <w:spacing w:line="340" w:lineRule="exact"/>
              <w:rPr>
                <w:rFonts w:hint="default"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针对外部供方检测发现的不合格，由供销部、 质管部及生产部根据生产状况及质量不良现象会签，由总经理判定退货、加工使用或特采，针对不合格供方需加强管控，增加现场评鉴次数、加大抽查力度。</w:t>
            </w:r>
          </w:p>
        </w:tc>
        <w:tc>
          <w:tcPr>
            <w:tcW w:w="1585" w:type="dxa"/>
          </w:tcPr>
          <w:p>
            <w:pPr>
              <w:pStyle w:val="2"/>
              <w:rPr>
                <w:rFonts w:hint="eastAsia"/>
                <w:lang w:val="en-US" w:eastAsia="zh-CN"/>
              </w:rPr>
            </w:pPr>
            <w:r>
              <w:rPr>
                <w:rFonts w:hint="eastAsia"/>
                <w:lang w:val="en-US" w:eastAsia="zh-CN"/>
              </w:rPr>
              <w:t>符合</w:t>
            </w:r>
          </w:p>
        </w:tc>
      </w:tr>
    </w:tbl>
    <w:p>
      <w:pPr>
        <w:pStyle w:val="2"/>
        <w:rPr>
          <w:sz w:val="24"/>
        </w:rPr>
      </w:pPr>
      <w:r>
        <w:rPr>
          <w:rFonts w:hint="eastAsia"/>
          <w:lang w:val="en-US" w:eastAsia="zh-CN"/>
        </w:rPr>
        <w:tab/>
      </w:r>
    </w:p>
    <w:p>
      <w:pPr>
        <w:pStyle w:val="5"/>
        <w:rPr>
          <w:sz w:val="24"/>
          <w:szCs w:val="24"/>
        </w:rPr>
      </w:pPr>
      <w:r>
        <w:rPr>
          <w:rFonts w:hint="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279AF"/>
    <w:multiLevelType w:val="singleLevel"/>
    <w:tmpl w:val="B73279A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86192"/>
    <w:rsid w:val="000E6B21"/>
    <w:rsid w:val="000F0739"/>
    <w:rsid w:val="00110D78"/>
    <w:rsid w:val="00134769"/>
    <w:rsid w:val="0014219D"/>
    <w:rsid w:val="00145390"/>
    <w:rsid w:val="001A2D7F"/>
    <w:rsid w:val="001C064E"/>
    <w:rsid w:val="00213048"/>
    <w:rsid w:val="00216FAE"/>
    <w:rsid w:val="00241429"/>
    <w:rsid w:val="00275841"/>
    <w:rsid w:val="002939AD"/>
    <w:rsid w:val="002D658A"/>
    <w:rsid w:val="00314AF6"/>
    <w:rsid w:val="003264E6"/>
    <w:rsid w:val="00332648"/>
    <w:rsid w:val="00337922"/>
    <w:rsid w:val="00340867"/>
    <w:rsid w:val="003419A0"/>
    <w:rsid w:val="00380837"/>
    <w:rsid w:val="003A198A"/>
    <w:rsid w:val="003F62FC"/>
    <w:rsid w:val="00410914"/>
    <w:rsid w:val="004372CC"/>
    <w:rsid w:val="004A5B51"/>
    <w:rsid w:val="004A7746"/>
    <w:rsid w:val="004F580A"/>
    <w:rsid w:val="00522E08"/>
    <w:rsid w:val="00536930"/>
    <w:rsid w:val="00547011"/>
    <w:rsid w:val="005612C3"/>
    <w:rsid w:val="00564E53"/>
    <w:rsid w:val="005A7A5B"/>
    <w:rsid w:val="005B6089"/>
    <w:rsid w:val="005C1F70"/>
    <w:rsid w:val="005D5659"/>
    <w:rsid w:val="00600C20"/>
    <w:rsid w:val="00610808"/>
    <w:rsid w:val="00644FE2"/>
    <w:rsid w:val="0067640C"/>
    <w:rsid w:val="006E678B"/>
    <w:rsid w:val="006F23CB"/>
    <w:rsid w:val="0073408C"/>
    <w:rsid w:val="00736774"/>
    <w:rsid w:val="007757F3"/>
    <w:rsid w:val="007966C2"/>
    <w:rsid w:val="007C1B48"/>
    <w:rsid w:val="007E6AEB"/>
    <w:rsid w:val="00810E34"/>
    <w:rsid w:val="008970E9"/>
    <w:rsid w:val="008973EE"/>
    <w:rsid w:val="00897C3D"/>
    <w:rsid w:val="008B42A7"/>
    <w:rsid w:val="008C32D0"/>
    <w:rsid w:val="008D426A"/>
    <w:rsid w:val="009077E2"/>
    <w:rsid w:val="00932836"/>
    <w:rsid w:val="009610A6"/>
    <w:rsid w:val="00971600"/>
    <w:rsid w:val="00974EC4"/>
    <w:rsid w:val="009973B4"/>
    <w:rsid w:val="009C28C1"/>
    <w:rsid w:val="009F7EED"/>
    <w:rsid w:val="00A63327"/>
    <w:rsid w:val="00A80636"/>
    <w:rsid w:val="00AA1242"/>
    <w:rsid w:val="00AF0AAB"/>
    <w:rsid w:val="00B07A39"/>
    <w:rsid w:val="00B40E22"/>
    <w:rsid w:val="00B867D6"/>
    <w:rsid w:val="00BC355D"/>
    <w:rsid w:val="00BC3814"/>
    <w:rsid w:val="00BF597E"/>
    <w:rsid w:val="00C10626"/>
    <w:rsid w:val="00C27328"/>
    <w:rsid w:val="00C448DC"/>
    <w:rsid w:val="00C5030D"/>
    <w:rsid w:val="00C51A36"/>
    <w:rsid w:val="00C55228"/>
    <w:rsid w:val="00C63768"/>
    <w:rsid w:val="00C805F8"/>
    <w:rsid w:val="00CE315A"/>
    <w:rsid w:val="00D06F59"/>
    <w:rsid w:val="00D64638"/>
    <w:rsid w:val="00D8388C"/>
    <w:rsid w:val="00DC4FDD"/>
    <w:rsid w:val="00DD5226"/>
    <w:rsid w:val="00E41E00"/>
    <w:rsid w:val="00E6224C"/>
    <w:rsid w:val="00EB0164"/>
    <w:rsid w:val="00EB3181"/>
    <w:rsid w:val="00ED0F62"/>
    <w:rsid w:val="00ED3274"/>
    <w:rsid w:val="00F02AA1"/>
    <w:rsid w:val="00F5570C"/>
    <w:rsid w:val="00FA06E0"/>
    <w:rsid w:val="00FA4D8D"/>
    <w:rsid w:val="00FE13B9"/>
    <w:rsid w:val="010C3A50"/>
    <w:rsid w:val="029D0F9F"/>
    <w:rsid w:val="03CA4B50"/>
    <w:rsid w:val="04A316E9"/>
    <w:rsid w:val="05653227"/>
    <w:rsid w:val="08C27870"/>
    <w:rsid w:val="09255E9C"/>
    <w:rsid w:val="09D10F21"/>
    <w:rsid w:val="0AAD57F6"/>
    <w:rsid w:val="0ED77207"/>
    <w:rsid w:val="0F8418DB"/>
    <w:rsid w:val="108219C2"/>
    <w:rsid w:val="1479558F"/>
    <w:rsid w:val="16A928B6"/>
    <w:rsid w:val="1AC35158"/>
    <w:rsid w:val="1CF562A5"/>
    <w:rsid w:val="1DF320F8"/>
    <w:rsid w:val="1E0165C7"/>
    <w:rsid w:val="20B61E59"/>
    <w:rsid w:val="242C5DBB"/>
    <w:rsid w:val="25627536"/>
    <w:rsid w:val="28F85C4F"/>
    <w:rsid w:val="2E49736C"/>
    <w:rsid w:val="35804C23"/>
    <w:rsid w:val="39C42306"/>
    <w:rsid w:val="39FF5483"/>
    <w:rsid w:val="3ABF5A36"/>
    <w:rsid w:val="3D423A1B"/>
    <w:rsid w:val="3F425528"/>
    <w:rsid w:val="3FD43A2C"/>
    <w:rsid w:val="3FE5425C"/>
    <w:rsid w:val="43C44E84"/>
    <w:rsid w:val="4472175D"/>
    <w:rsid w:val="47AF7C34"/>
    <w:rsid w:val="48DC4B27"/>
    <w:rsid w:val="4F992CF0"/>
    <w:rsid w:val="52BC758D"/>
    <w:rsid w:val="538071F5"/>
    <w:rsid w:val="55987003"/>
    <w:rsid w:val="55A941AB"/>
    <w:rsid w:val="57B746D7"/>
    <w:rsid w:val="5B236CFA"/>
    <w:rsid w:val="5DF22F2D"/>
    <w:rsid w:val="5EA12B9A"/>
    <w:rsid w:val="5FEB3E7C"/>
    <w:rsid w:val="60013AEF"/>
    <w:rsid w:val="63913316"/>
    <w:rsid w:val="672B1FDE"/>
    <w:rsid w:val="691C5764"/>
    <w:rsid w:val="69914404"/>
    <w:rsid w:val="6D5B46E9"/>
    <w:rsid w:val="6EEF5E72"/>
    <w:rsid w:val="6EFE43E4"/>
    <w:rsid w:val="71D618CF"/>
    <w:rsid w:val="757D7F2E"/>
    <w:rsid w:val="78A05DCA"/>
    <w:rsid w:val="7A7949F5"/>
    <w:rsid w:val="7D3969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rFonts w:eastAsia="楷体_GB2312"/>
      <w:sz w:val="32"/>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470</Words>
  <Characters>2684</Characters>
  <Lines>22</Lines>
  <Paragraphs>6</Paragraphs>
  <TotalTime>1</TotalTime>
  <ScaleCrop>false</ScaleCrop>
  <LinksUpToDate>false</LinksUpToDate>
  <CharactersWithSpaces>3148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2021-06-30T13:58:20Z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46F677FBF09C45B3B87DDB190A1F353E</vt:lpwstr>
  </property>
</Properties>
</file>