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24"/>
          <w:szCs w:val="24"/>
        </w:rPr>
      </w:pPr>
      <w:r>
        <w:rPr>
          <w:rFonts w:hint="eastAsia" w:ascii="隶书" w:hAnsi="宋体" w:eastAsia="隶书"/>
          <w:bCs/>
          <w:color w:val="000000"/>
          <w:sz w:val="24"/>
          <w:szCs w:val="24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技术质量</w:t>
            </w:r>
            <w:r>
              <w:rPr>
                <w:rFonts w:hint="eastAsia"/>
                <w:sz w:val="24"/>
                <w:szCs w:val="24"/>
              </w:rPr>
              <w:t xml:space="preserve">部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 xml:space="preserve">     主管领导：毕仕春     陪同人员：徐珂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审核条款：6.2/7.4/7.1.5/8.6/8.7/10.2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1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技术质量部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毕仕春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3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主要负责产品实现的策划、产品的监视和测量、不合格品的控制等，职责基本清楚。</w:t>
            </w:r>
          </w:p>
          <w:p>
            <w:pPr>
              <w:autoSpaceDE w:val="0"/>
              <w:autoSpaceDN w:val="0"/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目标已实施，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60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质量目标及其实现的策划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szCs w:val="21"/>
              </w:rPr>
              <w:t>执行《</w:t>
            </w:r>
            <w:r>
              <w:rPr>
                <w:rFonts w:hint="eastAsia" w:ascii="宋体" w:hAnsi="宋体" w:cs="宋体"/>
                <w:szCs w:val="21"/>
              </w:rPr>
              <w:t>质量目标制定及考核办法</w:t>
            </w:r>
            <w:r>
              <w:rPr>
                <w:rFonts w:hint="eastAsia" w:ascii="宋体" w:hAnsi="宋体"/>
                <w:szCs w:val="21"/>
              </w:rPr>
              <w:t>》，</w:t>
            </w:r>
            <w:r>
              <w:rPr>
                <w:rFonts w:hint="eastAsia" w:ascii="宋体" w:hAnsi="宋体" w:cs="仿宋_GB2312"/>
                <w:szCs w:val="21"/>
                <w:lang w:val="zh-CN"/>
              </w:rPr>
              <w:t>对目标的编制依据、内容及实施程序和方法等做出规定。</w:t>
            </w:r>
          </w:p>
          <w:p>
            <w:pPr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sym w:font="Wingdings 2" w:char="F098"/>
            </w:r>
            <w:r>
              <w:rPr>
                <w:rFonts w:hint="eastAsia"/>
                <w:szCs w:val="24"/>
              </w:rPr>
              <w:t>技术质量部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2020年质量目标：         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1、监视测量设备有效率100%</w:t>
            </w:r>
          </w:p>
          <w:p>
            <w:pPr>
              <w:spacing w:line="276" w:lineRule="auto"/>
              <w:jc w:val="left"/>
              <w:rPr>
                <w:rFonts w:hint="eastAsia" w:eastAsia="方正北魏楷书简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2、不合格品处理完成率100%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eastAsia="方正北魏楷书简体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276" w:lineRule="auto"/>
              <w:jc w:val="left"/>
              <w:rPr>
                <w:rFonts w:eastAsia="方正北魏楷书简体"/>
                <w:color w:val="000000"/>
                <w:sz w:val="18"/>
                <w:szCs w:val="18"/>
              </w:rPr>
            </w:pPr>
            <w:r>
              <w:rPr>
                <w:rFonts w:hint="eastAsia" w:eastAsia="方正北魏楷书简体"/>
                <w:color w:val="000000"/>
                <w:sz w:val="18"/>
                <w:szCs w:val="18"/>
                <w:lang w:val="en-US" w:eastAsia="zh-CN"/>
              </w:rPr>
              <w:t>2020年目标已完成</w:t>
            </w:r>
            <w:r>
              <w:rPr>
                <w:rFonts w:hint="eastAsia" w:eastAsia="方正北魏楷书简体"/>
                <w:color w:val="000000"/>
                <w:sz w:val="18"/>
                <w:szCs w:val="18"/>
              </w:rPr>
              <w:t xml:space="preserve">           </w:t>
            </w:r>
          </w:p>
          <w:p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kern w:val="0"/>
                <w:szCs w:val="21"/>
              </w:rPr>
              <w:t>查看</w:t>
            </w:r>
            <w:r>
              <w:rPr>
                <w:rFonts w:hint="eastAsia" w:ascii="宋体" w:hAnsi="宋体" w:cs="Arial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Cs w:val="21"/>
              </w:rPr>
              <w:t>年1季度的考核</w:t>
            </w:r>
            <w:r>
              <w:rPr>
                <w:rFonts w:hint="eastAsia" w:ascii="宋体" w:hAnsi="宋体"/>
                <w:szCs w:val="21"/>
              </w:rPr>
              <w:t>数据统计：指标完成率均为1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kern w:val="0"/>
                <w:szCs w:val="21"/>
              </w:rPr>
              <w:t>，显示目标已达标完成。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沟通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7.4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内部沟通主要有：文件、记录、会议、培训、张贴告示以及口头交流、电话、微信、QQ等。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生产加现场</w:t>
            </w:r>
            <w:r>
              <w:rPr>
                <w:rFonts w:hint="eastAsia" w:ascii="宋体" w:hAnsi="宋体"/>
                <w:sz w:val="24"/>
                <w:szCs w:val="24"/>
              </w:rPr>
              <w:t>相对集中，沟通充分有效，未发生因沟通不畅而影响质量管理体系运行和工作情况。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监视和测量资源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7.1.5</w:t>
            </w:r>
          </w:p>
        </w:tc>
        <w:tc>
          <w:tcPr>
            <w:tcW w:w="10004" w:type="dxa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提供了《监视设备台账》内容包括监视设备名称、规格、编号等。检测设备主要有：</w:t>
            </w:r>
            <w:r>
              <w:rPr>
                <w:rFonts w:hint="eastAsia"/>
                <w:szCs w:val="21"/>
              </w:rPr>
              <w:t>游标卡尺（0-150）mm。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抽查计量器具校准/检定情况，</w:t>
            </w:r>
          </w:p>
          <w:p>
            <w:pPr>
              <w:pStyle w:val="12"/>
              <w:ind w:left="36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--游标卡尺（0-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0mm），检定证书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编号：HC201028153</w:t>
            </w:r>
            <w:r>
              <w:rPr>
                <w:rFonts w:hint="eastAsia" w:ascii="宋体" w:hAnsi="宋体"/>
                <w:szCs w:val="21"/>
              </w:rPr>
              <w:t>，鉴定日期：2020.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28，检定机构：湖南航测检测技术服务有限公司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pStyle w:val="12"/>
              <w:ind w:left="36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鉴定结论：合格，校准鉴定记录还记录了鉴定日期、鉴定人员、环境等内容。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szCs w:val="21"/>
              </w:rPr>
              <w:t>经询问，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未发生在用的测量设备有异常现象。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szCs w:val="21"/>
              </w:rPr>
              <w:t>使用过程中没有发生检测设备偏离校准状态现象。</w:t>
            </w:r>
          </w:p>
          <w:p>
            <w:pPr>
              <w:spacing w:line="276" w:lineRule="auto"/>
              <w:ind w:right="17" w:rightChars="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szCs w:val="21"/>
              </w:rPr>
              <w:t>企业技术质量部负责监视和测量设备的管理。</w:t>
            </w:r>
          </w:p>
          <w:p>
            <w:pPr>
              <w:spacing w:line="276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szCs w:val="21"/>
              </w:rPr>
              <w:t>检测设备的购置、使用、维护有规定，并付诸实施，防护良好。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不符合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产品和服务的放行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8.6</w:t>
            </w:r>
          </w:p>
        </w:tc>
        <w:tc>
          <w:tcPr>
            <w:tcW w:w="10004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经查，编制了《产品监视和测量控制程序》、、《</w:t>
            </w:r>
            <w:r>
              <w:rPr>
                <w:rFonts w:hint="eastAsia"/>
                <w:color w:val="auto"/>
                <w:szCs w:val="21"/>
              </w:rPr>
              <w:t>原材料</w:t>
            </w:r>
            <w:r>
              <w:rPr>
                <w:color w:val="auto"/>
                <w:szCs w:val="21"/>
              </w:rPr>
              <w:t>检验</w:t>
            </w:r>
            <w:r>
              <w:rPr>
                <w:rFonts w:hint="eastAsia"/>
                <w:color w:val="auto"/>
                <w:szCs w:val="21"/>
              </w:rPr>
              <w:t>规程</w:t>
            </w:r>
            <w:r>
              <w:rPr>
                <w:color w:val="auto"/>
                <w:szCs w:val="21"/>
              </w:rPr>
              <w:t>》、《成品检验规程》，规定了原材料、半成品、成品的具体检验方式。检验主要依据顾客要求和行业标准等。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产品：</w:t>
            </w:r>
            <w:r>
              <w:rPr>
                <w:rFonts w:ascii="宋体" w:hAnsi="宋体" w:cs="宋体"/>
                <w:color w:val="auto"/>
                <w:kern w:val="0"/>
                <w:szCs w:val="24"/>
              </w:rPr>
              <w:t>塑料件喷涂（含镀膜）的加工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采购的主要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原料</w:t>
            </w:r>
            <w:r>
              <w:rPr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油漆</w:t>
            </w:r>
            <w:r>
              <w:rPr>
                <w:rFonts w:hint="eastAsia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固化剂、稀释剂</w:t>
            </w:r>
            <w:r>
              <w:rPr>
                <w:rFonts w:hint="eastAsia"/>
                <w:color w:val="auto"/>
                <w:szCs w:val="21"/>
              </w:rPr>
              <w:t>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1）原材料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查“</w:t>
            </w:r>
            <w:r>
              <w:rPr>
                <w:rFonts w:hint="eastAsia"/>
                <w:color w:val="auto"/>
                <w:szCs w:val="21"/>
              </w:rPr>
              <w:t>进货检验记录单</w:t>
            </w:r>
            <w:r>
              <w:rPr>
                <w:color w:val="auto"/>
                <w:szCs w:val="21"/>
              </w:rPr>
              <w:t>”，包括</w:t>
            </w:r>
            <w:r>
              <w:rPr>
                <w:rFonts w:hint="eastAsia"/>
                <w:color w:val="auto"/>
                <w:szCs w:val="21"/>
              </w:rPr>
              <w:t>原材料名称</w:t>
            </w:r>
            <w:r>
              <w:rPr>
                <w:color w:val="auto"/>
                <w:szCs w:val="21"/>
              </w:rPr>
              <w:t>、规格型号、</w:t>
            </w:r>
            <w:r>
              <w:rPr>
                <w:rFonts w:hint="eastAsia"/>
                <w:color w:val="auto"/>
                <w:szCs w:val="21"/>
              </w:rPr>
              <w:t>数量</w:t>
            </w:r>
            <w:r>
              <w:rPr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供货单位</w:t>
            </w:r>
            <w:r>
              <w:rPr>
                <w:color w:val="auto"/>
                <w:szCs w:val="21"/>
              </w:rPr>
              <w:t>、检验项目、</w:t>
            </w:r>
            <w:r>
              <w:rPr>
                <w:rFonts w:hint="eastAsia"/>
                <w:color w:val="auto"/>
                <w:szCs w:val="21"/>
              </w:rPr>
              <w:t>技术要求</w:t>
            </w:r>
            <w:r>
              <w:rPr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检验结果、</w:t>
            </w:r>
            <w:r>
              <w:rPr>
                <w:color w:val="auto"/>
                <w:szCs w:val="21"/>
              </w:rPr>
              <w:t>检验结论、</w:t>
            </w:r>
            <w:r>
              <w:rPr>
                <w:rFonts w:hint="eastAsia"/>
                <w:color w:val="auto"/>
                <w:szCs w:val="21"/>
              </w:rPr>
              <w:t>质检</w:t>
            </w:r>
            <w:r>
              <w:rPr>
                <w:color w:val="auto"/>
                <w:szCs w:val="21"/>
              </w:rPr>
              <w:t>员、检验日期等内容。</w:t>
            </w:r>
          </w:p>
          <w:p>
            <w:pPr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color w:val="auto"/>
                <w:szCs w:val="21"/>
              </w:rPr>
              <w:t>—抽取：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原料名称</w:t>
            </w:r>
            <w:r>
              <w:rPr>
                <w:color w:val="auto"/>
                <w:szCs w:val="21"/>
              </w:rPr>
              <w:t>名称：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油漆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检验项目：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数量</w:t>
            </w:r>
            <w:r>
              <w:rPr>
                <w:color w:val="auto"/>
                <w:szCs w:val="21"/>
              </w:rPr>
              <w:t>、包装规格、品牌等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质检员</w:t>
            </w:r>
            <w:r>
              <w:rPr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</w:rPr>
              <w:t>巫家阳</w:t>
            </w:r>
            <w:r>
              <w:rPr>
                <w:color w:val="auto"/>
                <w:szCs w:val="21"/>
              </w:rPr>
              <w:t>日期：20</w:t>
            </w: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color w:val="auto"/>
                <w:szCs w:val="21"/>
              </w:rPr>
              <w:t>0检验结论：合格。</w:t>
            </w:r>
          </w:p>
          <w:p>
            <w:pPr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color w:val="auto"/>
                <w:szCs w:val="21"/>
              </w:rPr>
              <w:t>—抽取：产品名称：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固化剂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检验项目：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数量</w:t>
            </w:r>
            <w:r>
              <w:rPr>
                <w:color w:val="auto"/>
                <w:szCs w:val="21"/>
              </w:rPr>
              <w:t>、包装规格、品牌等；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质检员：</w:t>
            </w:r>
            <w:r>
              <w:rPr>
                <w:rFonts w:hint="eastAsia"/>
                <w:color w:val="auto"/>
                <w:szCs w:val="21"/>
              </w:rPr>
              <w:t>巫家阳</w:t>
            </w:r>
            <w:r>
              <w:rPr>
                <w:color w:val="auto"/>
                <w:szCs w:val="21"/>
              </w:rPr>
              <w:t>日期：20</w:t>
            </w: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color w:val="auto"/>
                <w:szCs w:val="21"/>
              </w:rPr>
              <w:t>0检验结论：合格。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另抽取其他检验报告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</w:rPr>
              <w:t>份，均符合要求。</w:t>
            </w:r>
          </w:p>
          <w:p>
            <w:pPr>
              <w:rPr>
                <w:color w:val="auto"/>
                <w:szCs w:val="21"/>
              </w:rPr>
            </w:pPr>
            <w:bookmarkStart w:id="0" w:name="_GoBack"/>
            <w:r>
              <w:rPr>
                <w:color w:val="auto"/>
                <w:szCs w:val="21"/>
              </w:rPr>
              <w:t>无在供方现场进行检验的情况。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2）半成品检验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工序</w:t>
            </w:r>
            <w:r>
              <w:rPr>
                <w:color w:val="auto"/>
                <w:szCs w:val="21"/>
              </w:rPr>
              <w:t>检验：检验项目及结果体现在</w:t>
            </w:r>
            <w:r>
              <w:rPr>
                <w:rFonts w:hint="eastAsia"/>
                <w:color w:val="auto"/>
                <w:szCs w:val="21"/>
              </w:rPr>
              <w:t>8.5.1工序控制。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抽查</w:t>
            </w:r>
            <w:r>
              <w:rPr>
                <w:rFonts w:hint="eastAsia"/>
                <w:color w:val="auto"/>
                <w:szCs w:val="21"/>
              </w:rPr>
              <w:t>生产流转卡</w:t>
            </w:r>
            <w:r>
              <w:rPr>
                <w:color w:val="auto"/>
                <w:szCs w:val="21"/>
              </w:rPr>
              <w:t>，包括产品名称、个数、工序、操作人、检验人时间等，检查主要是尺寸要求、</w:t>
            </w:r>
            <w:r>
              <w:rPr>
                <w:rFonts w:hint="eastAsia"/>
                <w:color w:val="auto"/>
                <w:szCs w:val="21"/>
              </w:rPr>
              <w:t>外观</w:t>
            </w:r>
            <w:r>
              <w:rPr>
                <w:color w:val="auto"/>
                <w:szCs w:val="21"/>
              </w:rPr>
              <w:t>等，记录清晰完整，符合要求。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3）成品检验，执行标准：按合同要求和相关</w:t>
            </w:r>
            <w:r>
              <w:rPr>
                <w:rFonts w:hint="eastAsia"/>
                <w:color w:val="auto"/>
                <w:szCs w:val="21"/>
              </w:rPr>
              <w:t>行业</w:t>
            </w:r>
            <w:r>
              <w:rPr>
                <w:color w:val="auto"/>
                <w:szCs w:val="21"/>
              </w:rPr>
              <w:t>标准要求编制的产品检验规程进行出厂检验。</w:t>
            </w:r>
          </w:p>
          <w:bookmarkEnd w:id="0"/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drawing>
                <wp:inline distT="0" distB="0" distL="114300" distR="114300">
                  <wp:extent cx="6207760" cy="4224655"/>
                  <wp:effectExtent l="0" t="0" r="2540" b="4445"/>
                  <wp:docPr id="2" name="图片 2" descr="329846eea8db1ee9f832708365d6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29846eea8db1ee9f832708365d64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7760" cy="422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drawing>
                <wp:inline distT="0" distB="0" distL="114300" distR="114300">
                  <wp:extent cx="6207760" cy="4224655"/>
                  <wp:effectExtent l="0" t="0" r="2540" b="4445"/>
                  <wp:docPr id="3" name="图片 3" descr="f54f4334d31f72829b625642e6687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54f4334d31f72829b625642e66878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7760" cy="422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szCs w:val="21"/>
              </w:rPr>
              <w:t>另抽取其他检验报告4份，均符合要求。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现场观察产品状态标识明确。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现场审核观察询问，检验员回答与操作皆符合规定要求。</w:t>
            </w:r>
          </w:p>
          <w:p>
            <w:pPr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color w:val="auto"/>
                <w:szCs w:val="21"/>
              </w:rPr>
              <w:t>暂无授权人员批准或顾客批准放行产品和交付服务的情况。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60" w:type="dxa"/>
            <w:vAlign w:val="top"/>
          </w:tcPr>
          <w:p>
            <w:pPr>
              <w:spacing w:before="120"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不合格输出的控制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8.7</w:t>
            </w:r>
          </w:p>
        </w:tc>
        <w:tc>
          <w:tcPr>
            <w:tcW w:w="1000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编制《不合格品控制程序》，其规定了不合格品的识别、隔离、标识、评审及处置方面的要求。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在产品进货检验中出现的不合格可进行退货处理，在产品交付后出现不合格可进行换货或退货处理。</w:t>
            </w:r>
          </w:p>
          <w:p>
            <w:pPr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szCs w:val="21"/>
              </w:rPr>
              <w:t>目前没有发生不合格的情况。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ptab w:relativeTo="margin" w:alignment="center" w:leader="none"/>
      </w:r>
    </w:p>
    <w:p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北魏楷书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05F"/>
    <w:rsid w:val="000237F6"/>
    <w:rsid w:val="0003373A"/>
    <w:rsid w:val="000400E2"/>
    <w:rsid w:val="00062E46"/>
    <w:rsid w:val="000863D9"/>
    <w:rsid w:val="000B7153"/>
    <w:rsid w:val="000E6B21"/>
    <w:rsid w:val="00123A7E"/>
    <w:rsid w:val="00123C8C"/>
    <w:rsid w:val="00141612"/>
    <w:rsid w:val="0014219D"/>
    <w:rsid w:val="00175D5A"/>
    <w:rsid w:val="001A2D7F"/>
    <w:rsid w:val="001A5C7B"/>
    <w:rsid w:val="001F5DFF"/>
    <w:rsid w:val="001F6409"/>
    <w:rsid w:val="002529F8"/>
    <w:rsid w:val="002808F5"/>
    <w:rsid w:val="00292453"/>
    <w:rsid w:val="002939AD"/>
    <w:rsid w:val="002D2A5F"/>
    <w:rsid w:val="002E0970"/>
    <w:rsid w:val="002E740A"/>
    <w:rsid w:val="00314AF6"/>
    <w:rsid w:val="00337922"/>
    <w:rsid w:val="00340867"/>
    <w:rsid w:val="00360647"/>
    <w:rsid w:val="00362681"/>
    <w:rsid w:val="00380837"/>
    <w:rsid w:val="003A198A"/>
    <w:rsid w:val="003B36E0"/>
    <w:rsid w:val="003C763F"/>
    <w:rsid w:val="00410914"/>
    <w:rsid w:val="00424587"/>
    <w:rsid w:val="00427571"/>
    <w:rsid w:val="0043796A"/>
    <w:rsid w:val="004638FB"/>
    <w:rsid w:val="00486E30"/>
    <w:rsid w:val="00496624"/>
    <w:rsid w:val="004C1F72"/>
    <w:rsid w:val="004D18C1"/>
    <w:rsid w:val="004F2843"/>
    <w:rsid w:val="00521B90"/>
    <w:rsid w:val="00536930"/>
    <w:rsid w:val="00564E53"/>
    <w:rsid w:val="00574EB4"/>
    <w:rsid w:val="005B66FF"/>
    <w:rsid w:val="005C2E63"/>
    <w:rsid w:val="005D5659"/>
    <w:rsid w:val="00600C20"/>
    <w:rsid w:val="00603538"/>
    <w:rsid w:val="00644FE2"/>
    <w:rsid w:val="00672C5F"/>
    <w:rsid w:val="0067640C"/>
    <w:rsid w:val="006B49E9"/>
    <w:rsid w:val="006C3B93"/>
    <w:rsid w:val="006C78E5"/>
    <w:rsid w:val="006D474B"/>
    <w:rsid w:val="006E678B"/>
    <w:rsid w:val="006E7FE1"/>
    <w:rsid w:val="006F0615"/>
    <w:rsid w:val="006F0E5F"/>
    <w:rsid w:val="006F2A89"/>
    <w:rsid w:val="007303A3"/>
    <w:rsid w:val="007757F3"/>
    <w:rsid w:val="007C1B48"/>
    <w:rsid w:val="007E27D8"/>
    <w:rsid w:val="007E6AEB"/>
    <w:rsid w:val="00823F32"/>
    <w:rsid w:val="008333B7"/>
    <w:rsid w:val="00866355"/>
    <w:rsid w:val="008944C0"/>
    <w:rsid w:val="0089520F"/>
    <w:rsid w:val="008970E9"/>
    <w:rsid w:val="008973EE"/>
    <w:rsid w:val="008D06AF"/>
    <w:rsid w:val="008E259F"/>
    <w:rsid w:val="008E3715"/>
    <w:rsid w:val="00900FF8"/>
    <w:rsid w:val="009077E2"/>
    <w:rsid w:val="00952238"/>
    <w:rsid w:val="00971600"/>
    <w:rsid w:val="0097547B"/>
    <w:rsid w:val="00982A89"/>
    <w:rsid w:val="009973B4"/>
    <w:rsid w:val="009C28C1"/>
    <w:rsid w:val="009F1064"/>
    <w:rsid w:val="009F7EED"/>
    <w:rsid w:val="00A36847"/>
    <w:rsid w:val="00A47476"/>
    <w:rsid w:val="00A63327"/>
    <w:rsid w:val="00A80636"/>
    <w:rsid w:val="00A86C1A"/>
    <w:rsid w:val="00A9173F"/>
    <w:rsid w:val="00A917CC"/>
    <w:rsid w:val="00AB0D84"/>
    <w:rsid w:val="00AD5CE9"/>
    <w:rsid w:val="00AF0AAB"/>
    <w:rsid w:val="00AF6B52"/>
    <w:rsid w:val="00B22054"/>
    <w:rsid w:val="00B4239E"/>
    <w:rsid w:val="00B503EE"/>
    <w:rsid w:val="00BB2D70"/>
    <w:rsid w:val="00BE791B"/>
    <w:rsid w:val="00BF597E"/>
    <w:rsid w:val="00C10EFB"/>
    <w:rsid w:val="00C34AA4"/>
    <w:rsid w:val="00C42251"/>
    <w:rsid w:val="00C51A36"/>
    <w:rsid w:val="00C54195"/>
    <w:rsid w:val="00C55228"/>
    <w:rsid w:val="00C63768"/>
    <w:rsid w:val="00C67ECB"/>
    <w:rsid w:val="00C87600"/>
    <w:rsid w:val="00C939BD"/>
    <w:rsid w:val="00CC00B2"/>
    <w:rsid w:val="00CE315A"/>
    <w:rsid w:val="00D06F59"/>
    <w:rsid w:val="00D16C5E"/>
    <w:rsid w:val="00D30651"/>
    <w:rsid w:val="00D522E3"/>
    <w:rsid w:val="00D57D33"/>
    <w:rsid w:val="00D6302D"/>
    <w:rsid w:val="00D8388C"/>
    <w:rsid w:val="00D8408F"/>
    <w:rsid w:val="00E050AD"/>
    <w:rsid w:val="00E2582B"/>
    <w:rsid w:val="00E278F7"/>
    <w:rsid w:val="00E6224C"/>
    <w:rsid w:val="00E676AE"/>
    <w:rsid w:val="00EB0164"/>
    <w:rsid w:val="00EB1AF4"/>
    <w:rsid w:val="00EC263E"/>
    <w:rsid w:val="00ED0F62"/>
    <w:rsid w:val="00EF3748"/>
    <w:rsid w:val="00EF55AA"/>
    <w:rsid w:val="00F10800"/>
    <w:rsid w:val="00F131AF"/>
    <w:rsid w:val="00F155A7"/>
    <w:rsid w:val="00F55150"/>
    <w:rsid w:val="00F5570C"/>
    <w:rsid w:val="00F6186D"/>
    <w:rsid w:val="00F65CB6"/>
    <w:rsid w:val="00F75AA8"/>
    <w:rsid w:val="00FB20F9"/>
    <w:rsid w:val="00FE5206"/>
    <w:rsid w:val="00FF0579"/>
    <w:rsid w:val="00FF3AD1"/>
    <w:rsid w:val="06083502"/>
    <w:rsid w:val="0F997389"/>
    <w:rsid w:val="108219C2"/>
    <w:rsid w:val="115A6E35"/>
    <w:rsid w:val="123A2681"/>
    <w:rsid w:val="14D9343C"/>
    <w:rsid w:val="161D382D"/>
    <w:rsid w:val="1AF31553"/>
    <w:rsid w:val="1B1A2C6B"/>
    <w:rsid w:val="23A51DE1"/>
    <w:rsid w:val="240812A8"/>
    <w:rsid w:val="2A362739"/>
    <w:rsid w:val="2E012D52"/>
    <w:rsid w:val="383C732A"/>
    <w:rsid w:val="3C1D2FD6"/>
    <w:rsid w:val="447D7879"/>
    <w:rsid w:val="44F727C9"/>
    <w:rsid w:val="4FC81D02"/>
    <w:rsid w:val="57B90592"/>
    <w:rsid w:val="5EA12B9A"/>
    <w:rsid w:val="639107F2"/>
    <w:rsid w:val="67447AA6"/>
    <w:rsid w:val="6C0B785B"/>
    <w:rsid w:val="73E72867"/>
    <w:rsid w:val="7C29613C"/>
    <w:rsid w:val="7CAE4AAD"/>
    <w:rsid w:val="7DC549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2D9F34-6D72-4547-A675-6B2EF5D0CF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1048</Characters>
  <Lines>8</Lines>
  <Paragraphs>2</Paragraphs>
  <TotalTime>18</TotalTime>
  <ScaleCrop>false</ScaleCrop>
  <LinksUpToDate>false</LinksUpToDate>
  <CharactersWithSpaces>1229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2019-10-19T09:26:00Z</dcterms:created>
  <dc:creator>微软用户</dc:creator>
  <cp:lastModifiedBy>lenovo</cp:lastModifiedBy>
  <dcterms:modified xsi:type="dcterms:W3CDTF">2021-06-29T07:21:19Z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1778EF0C1B3444179ED0DA0F6D5BD61B</vt:lpwstr>
  </property>
</Properties>
</file>