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right"/>
        <w:rPr>
          <w:rFonts w:hint="default" w:eastAsia="楷体"/>
          <w:color w:val="000000"/>
          <w:sz w:val="28"/>
          <w:szCs w:val="28"/>
          <w:lang w:val="en-US" w:eastAsia="zh-CN"/>
        </w:rPr>
      </w:pPr>
      <w:r>
        <w:rPr>
          <w:rFonts w:hint="eastAsia" w:ascii="楷体" w:hAnsi="楷体" w:eastAsia="楷体"/>
          <w:color w:val="000000"/>
          <w:sz w:val="28"/>
          <w:szCs w:val="28"/>
        </w:rPr>
        <w:t>合同编号：</w:t>
      </w:r>
      <w:r>
        <w:rPr>
          <w:rFonts w:hint="eastAsia" w:ascii="楷体" w:hAnsi="楷体" w:eastAsia="楷体"/>
          <w:color w:val="000000"/>
          <w:sz w:val="28"/>
          <w:szCs w:val="28"/>
          <w:lang w:val="en-US" w:eastAsia="zh-CN"/>
        </w:rPr>
        <w:t xml:space="preserve"> </w:t>
      </w:r>
      <w:r>
        <w:rPr>
          <w:rFonts w:hint="eastAsia" w:ascii="楷体" w:hAnsi="楷体" w:eastAsia="楷体"/>
          <w:color w:val="000000"/>
          <w:sz w:val="28"/>
          <w:szCs w:val="28"/>
          <w:u w:val="single"/>
          <w:lang w:val="en-US" w:eastAsia="zh-CN"/>
        </w:rPr>
        <w:t xml:space="preserve"> 0557-2021-QEO  </w:t>
      </w:r>
      <w:r>
        <w:rPr>
          <w:rFonts w:hint="eastAsia" w:ascii="楷体" w:hAnsi="楷体" w:eastAsia="楷体"/>
          <w:color w:val="000000"/>
          <w:sz w:val="28"/>
          <w:szCs w:val="28"/>
          <w:lang w:val="en-US" w:eastAsia="zh-CN"/>
        </w:rPr>
        <w:t xml:space="preserve">  </w:t>
      </w:r>
    </w:p>
    <w:p>
      <w:pPr>
        <w:snapToGrid w:val="0"/>
        <w:spacing w:afterLines="30"/>
        <w:jc w:val="center"/>
        <w:rPr>
          <w:rFonts w:ascii="楷体" w:hAnsi="楷体" w:eastAsia="楷体"/>
          <w:b/>
          <w:color w:val="000000"/>
          <w:sz w:val="21"/>
          <w:szCs w:val="21"/>
        </w:rPr>
      </w:pPr>
      <w:r>
        <w:rPr>
          <w:rFonts w:ascii="楷体" w:hAnsi="楷体" w:eastAsia="楷体"/>
          <w:b/>
          <w:color w:val="000000"/>
          <w:sz w:val="21"/>
          <w:szCs w:val="21"/>
        </w:rPr>
        <w:drawing>
          <wp:inline distT="0" distB="0" distL="0" distR="0">
            <wp:extent cx="2091690" cy="2091690"/>
            <wp:effectExtent l="0" t="0" r="3810" b="381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21"/>
          <w:szCs w:val="21"/>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21"/>
          <w:szCs w:val="21"/>
        </w:rPr>
      </w:pPr>
      <w:r>
        <w:rPr>
          <w:rFonts w:hint="eastAsia" w:ascii="楷体" w:hAnsi="楷体" w:eastAsia="楷体"/>
          <w:b/>
          <w:color w:val="000000"/>
          <w:sz w:val="32"/>
          <w:szCs w:val="32"/>
          <w:lang w:val="en-US" w:eastAsia="zh-CN"/>
        </w:rPr>
        <w:t>二</w:t>
      </w:r>
      <w:r>
        <w:rPr>
          <w:rFonts w:hint="eastAsia" w:ascii="楷体" w:hAnsi="楷体" w:eastAsia="楷体"/>
          <w:b/>
          <w:color w:val="000000"/>
          <w:sz w:val="32"/>
          <w:szCs w:val="32"/>
        </w:rPr>
        <w:t>阶段</w:t>
      </w:r>
      <w:r>
        <w:rPr>
          <w:rFonts w:hint="eastAsia" w:ascii="楷体" w:hAnsi="楷体" w:eastAsia="楷体"/>
          <w:b/>
          <w:color w:val="000000"/>
          <w:sz w:val="32"/>
          <w:szCs w:val="32"/>
          <w:lang w:val="en-US" w:eastAsia="zh-CN"/>
        </w:rPr>
        <w:t>现场</w:t>
      </w:r>
      <w:r>
        <w:rPr>
          <w:rFonts w:hint="eastAsia" w:ascii="楷体" w:hAnsi="楷体" w:eastAsia="楷体"/>
          <w:b/>
          <w:color w:val="000000"/>
          <w:sz w:val="32"/>
          <w:szCs w:val="32"/>
        </w:rPr>
        <w:t>审核报告</w:t>
      </w:r>
    </w:p>
    <w:p>
      <w:pPr>
        <w:snapToGrid w:val="0"/>
        <w:spacing w:afterLines="30"/>
        <w:jc w:val="center"/>
        <w:rPr>
          <w:rFonts w:ascii="楷体" w:hAnsi="楷体" w:eastAsia="楷体"/>
          <w:b/>
          <w:color w:val="000000"/>
          <w:sz w:val="21"/>
          <w:szCs w:val="21"/>
        </w:rPr>
      </w:pPr>
    </w:p>
    <w:p>
      <w:pPr>
        <w:snapToGrid w:val="0"/>
        <w:spacing w:afterLines="30"/>
        <w:ind w:firstLine="843" w:firstLineChars="300"/>
        <w:rPr>
          <w:rFonts w:hint="default" w:ascii="楷体" w:hAnsi="楷体" w:eastAsia="楷体"/>
          <w:b/>
          <w:color w:val="000000"/>
          <w:sz w:val="28"/>
          <w:szCs w:val="28"/>
          <w:u w:val="single"/>
          <w:lang w:val="en-US" w:eastAsia="zh-CN"/>
        </w:rPr>
      </w:pPr>
      <w:r>
        <w:rPr>
          <w:rFonts w:hint="eastAsia" w:ascii="楷体" w:hAnsi="楷体" w:eastAsia="楷体"/>
          <w:b/>
          <w:color w:val="000000"/>
          <w:sz w:val="28"/>
          <w:szCs w:val="28"/>
        </w:rPr>
        <w:t>受审核方：</w:t>
      </w:r>
      <w:r>
        <w:rPr>
          <w:rFonts w:hint="eastAsia" w:ascii="楷体" w:hAnsi="楷体" w:eastAsia="楷体"/>
          <w:b/>
          <w:color w:val="000000"/>
          <w:sz w:val="28"/>
          <w:szCs w:val="28"/>
          <w:lang w:val="en-US" w:eastAsia="zh-CN"/>
        </w:rPr>
        <w:t xml:space="preserve"> </w:t>
      </w:r>
      <w:r>
        <w:rPr>
          <w:rFonts w:hint="eastAsia" w:ascii="楷体" w:hAnsi="楷体" w:eastAsia="楷体"/>
          <w:b/>
          <w:color w:val="000000"/>
          <w:sz w:val="28"/>
          <w:szCs w:val="28"/>
          <w:u w:val="single"/>
          <w:lang w:val="en-US" w:eastAsia="zh-CN"/>
        </w:rPr>
        <w:t xml:space="preserve"> </w:t>
      </w:r>
      <w:r>
        <w:rPr>
          <w:rFonts w:hint="eastAsia" w:ascii="楷体" w:hAnsi="楷体" w:eastAsia="楷体"/>
          <w:b/>
          <w:color w:val="000000" w:themeColor="text1"/>
          <w:sz w:val="32"/>
          <w:szCs w:val="32"/>
          <w:u w:val="single"/>
          <w:lang w:eastAsia="zh-CN"/>
        </w:rPr>
        <w:t>滁州市智宏工程咨询有限责任公司</w:t>
      </w:r>
      <w:r>
        <w:rPr>
          <w:rFonts w:hint="eastAsia" w:ascii="楷体" w:hAnsi="楷体" w:eastAsia="楷体"/>
          <w:b/>
          <w:color w:val="000000"/>
          <w:sz w:val="28"/>
          <w:szCs w:val="28"/>
          <w:u w:val="single"/>
          <w:lang w:val="en-US" w:eastAsia="zh-CN"/>
        </w:rPr>
        <w:t xml:space="preserve"> </w:t>
      </w:r>
    </w:p>
    <w:p>
      <w:pPr>
        <w:snapToGrid w:val="0"/>
        <w:spacing w:afterLines="30"/>
        <w:ind w:firstLine="1687" w:firstLineChars="600"/>
        <w:rPr>
          <w:rFonts w:ascii="楷体" w:hAnsi="楷体" w:eastAsia="楷体"/>
          <w:b/>
          <w:color w:val="000000"/>
          <w:sz w:val="28"/>
          <w:szCs w:val="28"/>
        </w:rPr>
      </w:pPr>
    </w:p>
    <w:p>
      <w:pPr>
        <w:snapToGrid w:val="0"/>
        <w:spacing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rPr>
        <w:t>□</w:t>
      </w:r>
      <w:r>
        <w:rPr>
          <w:rFonts w:hint="eastAsia" w:ascii="楷体" w:hAnsi="楷体" w:eastAsia="楷体"/>
          <w:b/>
          <w:color w:val="000000"/>
          <w:sz w:val="28"/>
          <w:szCs w:val="28"/>
          <w:lang w:val="en-US" w:eastAsia="zh-CN"/>
        </w:rPr>
        <w:t>工程建筑施工企业</w:t>
      </w:r>
      <w:r>
        <w:rPr>
          <w:rFonts w:hint="eastAsia" w:ascii="楷体" w:hAnsi="楷体" w:eastAsia="楷体"/>
          <w:b/>
          <w:color w:val="000000"/>
          <w:sz w:val="28"/>
          <w:szCs w:val="28"/>
        </w:rPr>
        <w:t>质量管理体系（</w:t>
      </w:r>
      <w:r>
        <w:rPr>
          <w:rFonts w:hint="eastAsia" w:ascii="楷体" w:hAnsi="楷体" w:eastAsia="楷体"/>
          <w:b/>
          <w:color w:val="000000"/>
          <w:sz w:val="28"/>
          <w:szCs w:val="28"/>
          <w:lang w:val="en-US" w:eastAsia="zh-CN"/>
        </w:rPr>
        <w:t>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rPr>
        <w:t>□食品安全管理体系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FSMS</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危害分析与关键控制点管理体系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HACCP</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p>
    <w:p>
      <w:pPr>
        <w:snapToGrid w:val="0"/>
        <w:spacing w:afterLines="30"/>
        <w:jc w:val="center"/>
        <w:rPr>
          <w:rFonts w:ascii="楷体" w:hAnsi="楷体" w:eastAsia="楷体"/>
          <w:b/>
          <w:color w:val="000000"/>
          <w:sz w:val="28"/>
          <w:szCs w:val="28"/>
        </w:rPr>
      </w:pPr>
    </w:p>
    <w:p>
      <w:pPr>
        <w:snapToGrid w:val="0"/>
        <w:spacing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jc w:val="center"/>
        <w:rPr>
          <w:sz w:val="32"/>
          <w:szCs w:val="32"/>
        </w:rPr>
      </w:pPr>
      <w:r>
        <w:rPr>
          <w:rFonts w:ascii="宋体"/>
          <w:b/>
          <w:color w:val="000000"/>
          <w:sz w:val="28"/>
          <w:szCs w:val="28"/>
        </w:rPr>
        <w:br w:type="page"/>
      </w:r>
    </w:p>
    <w:p>
      <w:r>
        <w:rPr>
          <w:rFonts w:hint="eastAsia"/>
          <w:lang w:val="en-US" w:eastAsia="zh-CN"/>
        </w:rPr>
        <w:t>一</w:t>
      </w:r>
      <w:r>
        <w:rPr>
          <w:rFonts w:hint="eastAsia"/>
        </w:rPr>
        <w:t>、受审核方基本信息</w:t>
      </w:r>
    </w:p>
    <w:tbl>
      <w:tblPr>
        <w:tblStyle w:val="13"/>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128"/>
        <w:gridCol w:w="1573"/>
        <w:gridCol w:w="2345"/>
        <w:gridCol w:w="133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受审核方名称</w:t>
            </w:r>
          </w:p>
        </w:tc>
        <w:tc>
          <w:tcPr>
            <w:tcW w:w="8058" w:type="dxa"/>
            <w:gridSpan w:val="5"/>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ascii="宋体" w:hAnsi="宋体"/>
                <w:b/>
                <w:color w:val="000000" w:themeColor="text1"/>
                <w:sz w:val="20"/>
                <w:szCs w:val="20"/>
                <w:lang w:eastAsia="zh-CN"/>
              </w:rPr>
              <w:t>滁州市智宏工程咨询有限责任公司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注册地址</w:t>
            </w:r>
          </w:p>
        </w:tc>
        <w:tc>
          <w:tcPr>
            <w:tcW w:w="5046" w:type="dxa"/>
            <w:gridSpan w:val="3"/>
            <w:vAlign w:val="center"/>
          </w:tcPr>
          <w:p>
            <w:pPr>
              <w:keepNext w:val="0"/>
              <w:keepLines w:val="0"/>
              <w:suppressLineNumbers w:val="0"/>
              <w:spacing w:before="0" w:beforeAutospacing="0" w:after="0" w:afterAutospacing="0"/>
              <w:ind w:left="0" w:right="0"/>
              <w:rPr>
                <w:rFonts w:hint="eastAsia" w:cs="Times New Roman" w:asciiTheme="minorEastAsia" w:hAnsiTheme="minorEastAsia" w:eastAsiaTheme="minorEastAsia"/>
                <w:kern w:val="2"/>
                <w:sz w:val="20"/>
                <w:szCs w:val="24"/>
                <w:lang w:val="en-US" w:eastAsia="zh-CN" w:bidi="ar-SA"/>
              </w:rPr>
            </w:pPr>
            <w:r>
              <w:rPr>
                <w:rFonts w:hint="eastAsia" w:ascii="宋体" w:hAnsi="宋体" w:eastAsiaTheme="minorEastAsia"/>
                <w:b/>
                <w:color w:val="000000" w:themeColor="text1"/>
                <w:sz w:val="20"/>
                <w:szCs w:val="20"/>
                <w:lang w:eastAsia="zh-CN"/>
              </w:rPr>
              <w:t>安徽省滁州市花园东路366号</w:t>
            </w:r>
          </w:p>
        </w:tc>
        <w:tc>
          <w:tcPr>
            <w:tcW w:w="1336" w:type="dxa"/>
            <w:vMerge w:val="restart"/>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邮编</w:t>
            </w:r>
          </w:p>
        </w:tc>
        <w:tc>
          <w:tcPr>
            <w:tcW w:w="1676" w:type="dxa"/>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1"/>
                <w:szCs w:val="24"/>
                <w:lang w:val="en-US" w:eastAsia="zh-CN" w:bidi="ar-SA"/>
              </w:rPr>
            </w:pPr>
            <w:r>
              <w:rPr>
                <w:sz w:val="21"/>
                <w:szCs w:val="21"/>
              </w:rPr>
              <w:t>239000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经营地址</w:t>
            </w:r>
          </w:p>
        </w:tc>
        <w:tc>
          <w:tcPr>
            <w:tcW w:w="5046" w:type="dxa"/>
            <w:gridSpan w:val="3"/>
            <w:vAlign w:val="top"/>
          </w:tcPr>
          <w:p>
            <w:pPr>
              <w:keepNext w:val="0"/>
              <w:keepLines w:val="0"/>
              <w:suppressLineNumbers w:val="0"/>
              <w:spacing w:before="0" w:beforeAutospacing="0" w:after="0" w:afterAutospacing="0" w:line="280" w:lineRule="exact"/>
              <w:ind w:left="0" w:right="0"/>
              <w:rPr>
                <w:rFonts w:hint="eastAsia" w:eastAsia="宋体"/>
                <w:lang w:eastAsia="zh-CN"/>
              </w:rPr>
            </w:pPr>
            <w:r>
              <w:rPr>
                <w:rFonts w:hint="eastAsia" w:ascii="宋体" w:hAnsi="宋体"/>
                <w:b/>
                <w:color w:val="000000" w:themeColor="text1"/>
                <w:sz w:val="20"/>
                <w:szCs w:val="20"/>
                <w:lang w:eastAsia="zh-CN"/>
              </w:rPr>
              <w:t>安徽省滁州市花园东路366号</w:t>
            </w:r>
          </w:p>
        </w:tc>
        <w:tc>
          <w:tcPr>
            <w:tcW w:w="1336" w:type="dxa"/>
            <w:vMerge w:val="continue"/>
            <w:vAlign w:val="center"/>
          </w:tcPr>
          <w:p>
            <w:pPr>
              <w:keepNext w:val="0"/>
              <w:keepLines w:val="0"/>
              <w:suppressLineNumbers w:val="0"/>
              <w:spacing w:before="0" w:beforeAutospacing="0" w:after="0" w:afterAutospacing="0" w:line="280" w:lineRule="exact"/>
              <w:ind w:left="0" w:right="0"/>
              <w:jc w:val="center"/>
              <w:rPr>
                <w:rFonts w:hint="eastAsia"/>
              </w:rPr>
            </w:pPr>
          </w:p>
        </w:tc>
        <w:tc>
          <w:tcPr>
            <w:tcW w:w="1676" w:type="dxa"/>
            <w:vAlign w:val="top"/>
          </w:tcPr>
          <w:p>
            <w:pPr>
              <w:keepNext w:val="0"/>
              <w:keepLines w:val="0"/>
              <w:suppressLineNumbers w:val="0"/>
              <w:spacing w:before="0" w:beforeAutospacing="0" w:after="0" w:afterAutospacing="0" w:line="280" w:lineRule="exact"/>
              <w:ind w:left="0" w:right="0"/>
              <w:rPr>
                <w:rFonts w:hint="eastAsia"/>
              </w:rPr>
            </w:pPr>
            <w:r>
              <w:rPr>
                <w:sz w:val="21"/>
                <w:szCs w:val="21"/>
              </w:rPr>
              <w:t>239000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生产地址</w:t>
            </w:r>
          </w:p>
        </w:tc>
        <w:tc>
          <w:tcPr>
            <w:tcW w:w="5046" w:type="dxa"/>
            <w:gridSpan w:val="3"/>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4"/>
                <w:szCs w:val="24"/>
                <w:lang w:val="en-US" w:eastAsia="zh-CN" w:bidi="ar-SA"/>
              </w:rPr>
            </w:pPr>
          </w:p>
        </w:tc>
        <w:tc>
          <w:tcPr>
            <w:tcW w:w="1336" w:type="dxa"/>
            <w:vMerge w:val="continue"/>
            <w:vAlign w:val="center"/>
          </w:tcPr>
          <w:p>
            <w:pPr>
              <w:keepNext w:val="0"/>
              <w:keepLines w:val="0"/>
              <w:suppressLineNumbers w:val="0"/>
              <w:spacing w:before="0" w:beforeAutospacing="0" w:after="0" w:afterAutospacing="0" w:line="280" w:lineRule="exact"/>
              <w:ind w:left="0" w:right="0"/>
              <w:jc w:val="center"/>
              <w:rPr>
                <w:rFonts w:hint="eastAsia"/>
              </w:rPr>
            </w:pPr>
          </w:p>
        </w:tc>
        <w:tc>
          <w:tcPr>
            <w:tcW w:w="1676" w:type="dxa"/>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联系人</w:t>
            </w:r>
          </w:p>
        </w:tc>
        <w:tc>
          <w:tcPr>
            <w:tcW w:w="1128" w:type="dxa"/>
            <w:vAlign w:val="center"/>
          </w:tcPr>
          <w:p>
            <w:pPr>
              <w:rPr>
                <w:rFonts w:hint="default" w:ascii="宋体" w:hAnsi="Times New Roman" w:eastAsia="宋体" w:cs="Times New Roman"/>
                <w:b/>
                <w:color w:val="000000"/>
                <w:kern w:val="2"/>
                <w:sz w:val="21"/>
                <w:szCs w:val="21"/>
                <w:lang w:val="en-US" w:eastAsia="zh-CN" w:bidi="ar-SA"/>
              </w:rPr>
            </w:pPr>
            <w:r>
              <w:rPr>
                <w:sz w:val="21"/>
                <w:szCs w:val="21"/>
              </w:rPr>
              <w:t>江晨</w:t>
            </w:r>
          </w:p>
        </w:tc>
        <w:tc>
          <w:tcPr>
            <w:tcW w:w="1573" w:type="dxa"/>
            <w:vAlign w:val="center"/>
          </w:tcPr>
          <w:p>
            <w:pPr>
              <w:rPr>
                <w:rFonts w:hint="eastAsia" w:ascii="宋体" w:hAnsi="Times New Roman" w:eastAsia="宋体" w:cs="Times New Roman"/>
                <w:b/>
                <w:color w:val="000000"/>
                <w:kern w:val="2"/>
                <w:sz w:val="21"/>
                <w:szCs w:val="21"/>
                <w:lang w:val="en-US" w:eastAsia="zh-CN" w:bidi="ar-SA"/>
              </w:rPr>
            </w:pPr>
            <w:r>
              <w:rPr>
                <w:rFonts w:hint="eastAsia"/>
                <w:sz w:val="21"/>
                <w:szCs w:val="21"/>
              </w:rPr>
              <w:t>联系电话</w:t>
            </w:r>
          </w:p>
        </w:tc>
        <w:tc>
          <w:tcPr>
            <w:tcW w:w="2345" w:type="dxa"/>
            <w:vAlign w:val="center"/>
          </w:tcPr>
          <w:p>
            <w:pPr>
              <w:rPr>
                <w:rFonts w:hint="eastAsia" w:ascii="宋体" w:hAnsi="Times New Roman" w:eastAsia="宋体" w:cs="Times New Roman"/>
                <w:b/>
                <w:color w:val="000000"/>
                <w:kern w:val="2"/>
                <w:sz w:val="21"/>
                <w:szCs w:val="21"/>
                <w:lang w:val="en-US" w:eastAsia="zh-CN" w:bidi="ar-SA"/>
              </w:rPr>
            </w:pPr>
            <w:r>
              <w:rPr>
                <w:sz w:val="21"/>
                <w:szCs w:val="21"/>
              </w:rPr>
              <w:t>0550-3313507</w:t>
            </w:r>
          </w:p>
        </w:tc>
        <w:tc>
          <w:tcPr>
            <w:tcW w:w="1336"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传真</w:t>
            </w:r>
          </w:p>
        </w:tc>
        <w:tc>
          <w:tcPr>
            <w:tcW w:w="1676"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b/>
                <w:color w:val="000000"/>
                <w:sz w:val="20"/>
                <w:szCs w:val="20"/>
              </w:rPr>
              <w:t>法人代表</w:t>
            </w:r>
          </w:p>
        </w:tc>
        <w:tc>
          <w:tcPr>
            <w:tcW w:w="1128" w:type="dxa"/>
            <w:vAlign w:val="center"/>
          </w:tcPr>
          <w:p>
            <w:pPr>
              <w:keepNext w:val="0"/>
              <w:keepLines w:val="0"/>
              <w:suppressLineNumbers w:val="0"/>
              <w:spacing w:before="0" w:beforeAutospacing="0" w:after="0" w:afterAutospacing="0" w:line="320" w:lineRule="exact"/>
              <w:ind w:left="0" w:right="0"/>
              <w:jc w:val="center"/>
              <w:rPr>
                <w:rFonts w:hint="default" w:ascii="宋体" w:hAnsi="Times New Roman" w:eastAsia="宋体" w:cs="Times New Roman"/>
                <w:b/>
                <w:color w:val="000000"/>
                <w:kern w:val="2"/>
                <w:sz w:val="21"/>
                <w:szCs w:val="21"/>
                <w:lang w:val="en-US" w:eastAsia="zh-CN" w:bidi="ar-SA"/>
              </w:rPr>
            </w:pPr>
            <w:r>
              <w:rPr>
                <w:rFonts w:hint="eastAsia" w:ascii="宋体" w:cs="Times New Roman"/>
                <w:b/>
                <w:color w:val="000000"/>
                <w:kern w:val="2"/>
                <w:sz w:val="21"/>
                <w:szCs w:val="21"/>
                <w:lang w:val="en-US" w:eastAsia="zh-CN" w:bidi="ar-SA"/>
              </w:rPr>
              <w:t>杨波</w:t>
            </w:r>
          </w:p>
        </w:tc>
        <w:tc>
          <w:tcPr>
            <w:tcW w:w="1573" w:type="dxa"/>
            <w:vAlign w:val="center"/>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管理者代表</w:t>
            </w:r>
          </w:p>
        </w:tc>
        <w:tc>
          <w:tcPr>
            <w:tcW w:w="2345"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themeColor="text1"/>
                <w:sz w:val="20"/>
                <w:szCs w:val="20"/>
                <w:lang w:val="en-US" w:eastAsia="zh-CN"/>
              </w:rPr>
              <w:t>林森</w:t>
            </w:r>
          </w:p>
        </w:tc>
        <w:tc>
          <w:tcPr>
            <w:tcW w:w="1336"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 w:val="20"/>
                <w:szCs w:val="20"/>
              </w:rPr>
              <w:t>邮箱</w:t>
            </w:r>
          </w:p>
        </w:tc>
        <w:tc>
          <w:tcPr>
            <w:tcW w:w="1676"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5"/>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受审核组织的班次：</w:t>
            </w:r>
            <w:r>
              <w:rPr>
                <w:rFonts w:hint="eastAsia"/>
                <w:lang w:eastAsia="zh-CN"/>
              </w:rPr>
              <w:t>☑</w:t>
            </w:r>
            <w:r>
              <w:rPr>
                <w:rFonts w:hint="eastAsia"/>
                <w:vertAlign w:val="baseline"/>
                <w:lang w:val="en-US" w:eastAsia="zh-CN"/>
              </w:rPr>
              <w:t xml:space="preserve">单班 </w:t>
            </w:r>
            <w:r>
              <w:rPr>
                <w:rFonts w:hint="eastAsia"/>
              </w:rPr>
              <w:t>□</w:t>
            </w:r>
            <w:r>
              <w:rPr>
                <w:rFonts w:hint="eastAsia"/>
                <w:vertAlign w:val="baseline"/>
                <w:lang w:val="en-US" w:eastAsia="zh-CN"/>
              </w:rPr>
              <w:t xml:space="preserve">双班 </w:t>
            </w:r>
            <w:r>
              <w:rPr>
                <w:rFonts w:hint="eastAsia"/>
                <w:lang w:eastAsia="zh-CN"/>
              </w:rPr>
              <w:t>□</w:t>
            </w:r>
            <w:r>
              <w:rPr>
                <w:rFonts w:hint="eastAsia"/>
                <w:vertAlign w:val="baseline"/>
                <w:lang w:val="en-US" w:eastAsia="zh-CN"/>
              </w:rPr>
              <w:t xml:space="preserve">三班  </w:t>
            </w:r>
            <w:r>
              <w:rPr>
                <w:rFonts w:hint="eastAsia"/>
                <w:lang w:eastAsia="zh-CN"/>
              </w:rPr>
              <w:t>□</w:t>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存在</w:t>
            </w:r>
            <w:r>
              <w:rPr>
                <w:rFonts w:hint="eastAsia"/>
                <w:highlight w:val="none"/>
                <w:vertAlign w:val="baseline"/>
                <w:lang w:eastAsia="zh-CN"/>
              </w:rPr>
              <w:t>多班次操作，已审核</w:t>
            </w:r>
            <w:r>
              <w:rPr>
                <w:rFonts w:hint="eastAsia"/>
                <w:highlight w:val="none"/>
                <w:vertAlign w:val="baseline"/>
                <w:lang w:val="en-US" w:eastAsia="zh-CN"/>
              </w:rPr>
              <w:t>了</w:t>
            </w:r>
            <w:r>
              <w:rPr>
                <w:rFonts w:hint="eastAsia"/>
                <w:highlight w:val="none"/>
                <w:vertAlign w:val="baseline"/>
                <w:lang w:eastAsia="zh-CN"/>
              </w:rPr>
              <w:t>所有班次，</w:t>
            </w:r>
            <w:r>
              <w:rPr>
                <w:rFonts w:hint="eastAsia"/>
                <w:highlight w:val="none"/>
                <w:vertAlign w:val="baseline"/>
                <w:lang w:val="en-US" w:eastAsia="zh-CN"/>
              </w:rPr>
              <w:t>见审核计划和审核记录</w:t>
            </w:r>
          </w:p>
          <w:p>
            <w:pPr>
              <w:keepNext w:val="0"/>
              <w:keepLines w:val="0"/>
              <w:widowControl w:val="0"/>
              <w:numPr>
                <w:ilvl w:val="0"/>
                <w:numId w:val="0"/>
              </w:numPr>
              <w:suppressLineNumbers w:val="0"/>
              <w:spacing w:before="0" w:beforeAutospacing="0" w:after="0" w:afterAutospacing="0"/>
              <w:ind w:left="0" w:right="0"/>
              <w:jc w:val="both"/>
              <w:rPr>
                <w:rFonts w:hint="eastAsia"/>
              </w:rPr>
            </w:pPr>
            <w:r>
              <w:rPr>
                <w:rFonts w:hint="eastAsia"/>
                <w:highlight w:val="none"/>
                <w:lang w:eastAsia="zh-CN"/>
              </w:rPr>
              <w:t>□</w:t>
            </w:r>
            <w:r>
              <w:rPr>
                <w:rFonts w:hint="eastAsia"/>
                <w:highlight w:val="none"/>
                <w:lang w:val="en-US" w:eastAsia="zh-CN"/>
              </w:rPr>
              <w:t>未对</w:t>
            </w:r>
            <w:r>
              <w:rPr>
                <w:rFonts w:hint="eastAsia"/>
                <w:highlight w:val="none"/>
                <w:vertAlign w:val="baseline"/>
                <w:lang w:eastAsia="zh-CN"/>
              </w:rPr>
              <w:t>所有班次都被审核，</w:t>
            </w:r>
            <w:r>
              <w:rPr>
                <w:rFonts w:hint="eastAsia"/>
                <w:highlight w:val="none"/>
                <w:vertAlign w:val="baseline"/>
                <w:lang w:val="en-US" w:eastAsia="zh-CN"/>
              </w:rPr>
              <w:t>除对</w:t>
            </w:r>
            <w:r>
              <w:rPr>
                <w:rFonts w:hint="eastAsia"/>
                <w:highlight w:val="none"/>
                <w:u w:val="single"/>
                <w:vertAlign w:val="baseline"/>
                <w:lang w:val="en-US" w:eastAsia="zh-CN"/>
              </w:rPr>
              <w:t xml:space="preserve">  </w:t>
            </w:r>
            <w:r>
              <w:rPr>
                <w:rFonts w:hint="eastAsia"/>
                <w:highlight w:val="none"/>
                <w:u w:val="none"/>
                <w:vertAlign w:val="baseline"/>
                <w:lang w:val="en-US" w:eastAsia="zh-CN"/>
              </w:rPr>
              <w:t>进行审核外，</w:t>
            </w:r>
            <w:r>
              <w:rPr>
                <w:rFonts w:hint="eastAsia"/>
                <w:highlight w:val="none"/>
                <w:vertAlign w:val="baseline"/>
                <w:lang w:val="en-US" w:eastAsia="zh-CN"/>
              </w:rPr>
              <w:t>在  月   日    对</w:t>
            </w:r>
            <w:r>
              <w:rPr>
                <w:rFonts w:hint="eastAsia"/>
                <w:highlight w:val="none"/>
                <w:u w:val="single"/>
                <w:vertAlign w:val="baseline"/>
                <w:lang w:val="en-US" w:eastAsia="zh-CN"/>
              </w:rPr>
              <w:t xml:space="preserve">   班</w:t>
            </w:r>
            <w:r>
              <w:rPr>
                <w:rFonts w:hint="eastAsia"/>
                <w:highlight w:val="none"/>
                <w:u w:val="none"/>
                <w:vertAlign w:val="baseline"/>
                <w:lang w:val="en-US" w:eastAsia="zh-CN"/>
              </w:rPr>
              <w:t>的进行了</w:t>
            </w:r>
            <w:r>
              <w:rPr>
                <w:rFonts w:hint="eastAsia"/>
                <w:highlight w:val="none"/>
                <w:u w:val="single"/>
                <w:vertAlign w:val="baseline"/>
                <w:lang w:val="en-US" w:eastAsia="zh-CN"/>
              </w:rPr>
              <w:t xml:space="preserve">   场</w:t>
            </w:r>
            <w:r>
              <w:rPr>
                <w:rFonts w:hint="eastAsia"/>
                <w:highlight w:val="none"/>
                <w:vertAlign w:val="baseline"/>
                <w:lang w:val="en-US" w:eastAsia="zh-CN"/>
              </w:rPr>
              <w:t>审核；</w:t>
            </w:r>
            <w:r>
              <w:rPr>
                <w:rFonts w:hint="eastAsia"/>
                <w:highlight w:val="none"/>
                <w:vertAlign w:val="baseline"/>
                <w:lang w:eastAsia="zh-CN"/>
              </w:rPr>
              <w:t>没</w:t>
            </w:r>
            <w:r>
              <w:rPr>
                <w:rFonts w:hint="eastAsia"/>
                <w:highlight w:val="none"/>
                <w:vertAlign w:val="baseline"/>
                <w:lang w:val="en-US" w:eastAsia="zh-CN"/>
              </w:rPr>
              <w:t>对</w:t>
            </w:r>
            <w:r>
              <w:rPr>
                <w:rFonts w:hint="eastAsia"/>
                <w:highlight w:val="none"/>
                <w:u w:val="single"/>
                <w:vertAlign w:val="baseline"/>
                <w:lang w:val="en-US" w:eastAsia="zh-CN"/>
              </w:rPr>
              <w:t xml:space="preserve">   </w:t>
            </w:r>
            <w:r>
              <w:rPr>
                <w:rFonts w:hint="eastAsia"/>
                <w:highlight w:val="none"/>
                <w:vertAlign w:val="baseline"/>
                <w:lang w:eastAsia="zh-CN"/>
              </w:rPr>
              <w:t>审核，</w:t>
            </w:r>
            <w:r>
              <w:rPr>
                <w:rFonts w:hint="eastAsia"/>
                <w:highlight w:val="none"/>
                <w:vertAlign w:val="baseline"/>
                <w:lang w:val="en-US" w:eastAsia="zh-CN"/>
              </w:rPr>
              <w:t>但是对所有班次的记录进行了抽查</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vAlign w:val="top"/>
          </w:tcPr>
          <w:p>
            <w:pPr>
              <w:keepNext w:val="0"/>
              <w:keepLines w:val="0"/>
              <w:suppressLineNumbers w:val="0"/>
              <w:tabs>
                <w:tab w:val="left" w:pos="0"/>
              </w:tabs>
              <w:spacing w:before="0" w:beforeAutospacing="0" w:after="0" w:afterAutospacing="0"/>
              <w:ind w:left="0" w:right="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keepNext w:val="0"/>
              <w:keepLines w:val="0"/>
              <w:suppressLineNumbers w:val="0"/>
              <w:tabs>
                <w:tab w:val="left" w:pos="0"/>
              </w:tabs>
              <w:spacing w:before="0" w:beforeAutospacing="0" w:after="0" w:afterAutospacing="0"/>
              <w:ind w:left="0" w:right="0"/>
              <w:rPr>
                <w:rFonts w:hint="eastAsia" w:ascii="宋体" w:hAnsi="宋体"/>
                <w:color w:val="000000"/>
                <w:sz w:val="21"/>
                <w:szCs w:val="21"/>
                <w:highlight w:val="none"/>
                <w:lang w:val="en-US" w:eastAsia="zh-CN"/>
              </w:rPr>
            </w:pPr>
          </w:p>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8058" w:type="dxa"/>
            <w:gridSpan w:val="5"/>
            <w:shd w:val="clear" w:color="auto" w:fill="auto"/>
            <w:vAlign w:val="top"/>
          </w:tcPr>
          <w:p>
            <w:pPr>
              <w:spacing w:line="360" w:lineRule="auto"/>
              <w:rPr>
                <w:rFonts w:hint="eastAsia" w:ascii="宋体" w:hAnsi="Times New Roman" w:eastAsia="宋体" w:cs="Times New Roman"/>
                <w:color w:val="000000"/>
                <w:kern w:val="2"/>
                <w:sz w:val="21"/>
                <w:szCs w:val="21"/>
                <w:highlight w:val="none"/>
                <w:lang w:val="en-US" w:eastAsia="zh-CN" w:bidi="ar-SA"/>
              </w:rPr>
            </w:pPr>
            <w:r>
              <w:rPr>
                <w:rFonts w:hint="eastAsia"/>
                <w:szCs w:val="22"/>
                <w:lang w:val="en-US" w:eastAsia="zh-CN"/>
              </w:rPr>
              <w:t>生产工艺流程：</w:t>
            </w:r>
            <w:r>
              <w:rPr>
                <w:rFonts w:hint="eastAsia"/>
                <w:szCs w:val="21"/>
                <w:lang w:val="en-US" w:eastAsia="zh-CN"/>
              </w:rPr>
              <w:t>项目设计和开发任务书—设计输入资料评审—设计进度计划表—专业互提、协作计划表—设计评审、图纸审查计划表—各专业设计输出评审—设计交底会—顾客满意度调查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Align w:val="top"/>
          </w:tcPr>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0" w:type="auto"/>
            <w:gridSpan w:val="5"/>
            <w:vAlign w:val="top"/>
          </w:tcPr>
          <w:p>
            <w:pPr>
              <w:keepNext w:val="0"/>
              <w:keepLines w:val="0"/>
              <w:suppressLineNumbers w:val="0"/>
              <w:tabs>
                <w:tab w:val="left" w:pos="360"/>
              </w:tabs>
              <w:spacing w:before="0" w:beforeAutospacing="0" w:after="0" w:afterAutospacing="0"/>
              <w:ind w:left="360" w:leftChars="0" w:right="0" w:hanging="360" w:firstLineChars="0"/>
              <w:rPr>
                <w:rFonts w:hint="eastAsia" w:ascii="Times New Roman" w:hAnsi="Times New Roman" w:eastAsia="宋体" w:cs="Times New Roman"/>
                <w:kern w:val="2"/>
                <w:sz w:val="21"/>
                <w:szCs w:val="24"/>
                <w:lang w:val="en-US" w:eastAsia="zh-CN" w:bidi="ar-SA"/>
              </w:rPr>
            </w:pP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13"/>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远程审核日期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jc w:val="center"/>
              <w:rPr>
                <w:rFonts w:hint="default"/>
                <w:lang w:val="en-US"/>
              </w:rPr>
            </w:pPr>
            <w:bookmarkStart w:id="0" w:name="auDate"/>
            <w:bookmarkEnd w:id="0"/>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现场审核日期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b/>
                <w:sz w:val="20"/>
              </w:rPr>
              <w:t>现场审核于</w:t>
            </w:r>
            <w:bookmarkStart w:id="1" w:name="审核日期安排"/>
            <w:r>
              <w:rPr>
                <w:rFonts w:hint="eastAsia"/>
                <w:b/>
                <w:sz w:val="20"/>
              </w:rPr>
              <w:t>2021年06月25日 上午至2021年06月27日 下午 (共3.0天)</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t>□</w:t>
            </w:r>
            <w:r>
              <w:rPr>
                <w:rFonts w:hint="eastAsia"/>
                <w:lang w:val="en-US" w:eastAsia="zh-CN"/>
              </w:rPr>
              <w:t xml:space="preserve">第  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lang w:eastAsia="zh-CN"/>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color w:val="auto"/>
                <w:lang w:val="en-US" w:eastAsia="zh-CN"/>
              </w:rPr>
            </w:pPr>
            <w:r>
              <w:rPr>
                <w:rFonts w:hint="eastAsia"/>
                <w:color w:val="auto"/>
                <w:lang w:val="en-US" w:eastAsia="zh-CN"/>
              </w:rPr>
              <w:t>审核准则</w:t>
            </w:r>
          </w:p>
          <w:p>
            <w:pPr>
              <w:keepNext w:val="0"/>
              <w:keepLines w:val="0"/>
              <w:suppressLineNumbers w:val="0"/>
              <w:spacing w:before="0" w:beforeAutospacing="0" w:after="0" w:afterAutospacing="0"/>
              <w:ind w:left="0" w:right="0"/>
              <w:rPr>
                <w:rFonts w:hint="eastAsia"/>
                <w:color w:val="auto"/>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color w:val="auto"/>
                <w:lang w:val="de-DE"/>
              </w:rPr>
            </w:pPr>
            <w:r>
              <w:rPr>
                <w:rFonts w:hint="eastAsia"/>
                <w:color w:val="auto"/>
                <w:lang w:val="de-DE" w:eastAsia="zh-CN"/>
              </w:rPr>
              <w:t>☑</w:t>
            </w:r>
            <w:r>
              <w:rPr>
                <w:rFonts w:hint="eastAsia"/>
                <w:color w:val="auto"/>
                <w:lang w:val="de-DE"/>
              </w:rPr>
              <w:t>GB/T19001-2016</w:t>
            </w:r>
            <w:r>
              <w:rPr>
                <w:rFonts w:hint="eastAsia"/>
                <w:color w:val="auto"/>
                <w:lang w:val="en-US" w:eastAsia="zh-CN"/>
              </w:rPr>
              <w:t xml:space="preserve">  </w:t>
            </w:r>
            <w:r>
              <w:rPr>
                <w:rFonts w:hint="eastAsia"/>
                <w:color w:val="auto"/>
                <w:lang w:val="de-DE"/>
              </w:rPr>
              <w:t>□GB/T 50430-2017</w:t>
            </w:r>
            <w:r>
              <w:rPr>
                <w:rFonts w:hint="eastAsia"/>
                <w:color w:val="auto"/>
                <w:lang w:val="en-US" w:eastAsia="zh-CN"/>
              </w:rPr>
              <w:t xml:space="preserve">    </w:t>
            </w:r>
            <w:r>
              <w:rPr>
                <w:rFonts w:hint="eastAsia"/>
                <w:color w:val="auto"/>
                <w:lang w:val="de-DE" w:eastAsia="zh-CN"/>
              </w:rPr>
              <w:t>☑</w:t>
            </w:r>
            <w:r>
              <w:rPr>
                <w:rFonts w:hint="eastAsia"/>
                <w:color w:val="auto"/>
                <w:lang w:val="de-DE"/>
              </w:rPr>
              <w:t>GB/T24001-2016</w:t>
            </w:r>
          </w:p>
          <w:p>
            <w:pPr>
              <w:keepNext w:val="0"/>
              <w:keepLines w:val="0"/>
              <w:suppressLineNumbers w:val="0"/>
              <w:spacing w:before="0" w:beforeAutospacing="0" w:after="0" w:afterAutospacing="0"/>
              <w:ind w:left="0" w:right="0"/>
              <w:rPr>
                <w:rFonts w:hint="eastAsia"/>
                <w:color w:val="auto"/>
                <w:lang w:val="en-US" w:eastAsia="zh-CN"/>
              </w:rPr>
            </w:pPr>
            <w:r>
              <w:rPr>
                <w:rFonts w:hint="eastAsia"/>
                <w:color w:val="auto"/>
                <w:lang w:val="de-DE" w:eastAsia="zh-CN"/>
              </w:rPr>
              <w:t xml:space="preserve">☑GB/T45001—2020 </w:t>
            </w:r>
            <w:r>
              <w:rPr>
                <w:rFonts w:hint="eastAsia"/>
                <w:color w:val="auto"/>
                <w:lang w:val="en-US" w:eastAsia="zh-CN"/>
              </w:rPr>
              <w:t xml:space="preserve">  </w:t>
            </w:r>
            <w:r>
              <w:rPr>
                <w:rFonts w:hint="eastAsia"/>
                <w:color w:val="auto"/>
                <w:lang w:val="de-DE" w:eastAsia="zh-CN"/>
              </w:rPr>
              <w:t>□</w:t>
            </w:r>
            <w:r>
              <w:rPr>
                <w:rFonts w:hint="eastAsia"/>
                <w:color w:val="auto"/>
                <w:lang w:val="de-DE"/>
              </w:rPr>
              <w:t>ISO45001：2018标准</w:t>
            </w:r>
            <w:r>
              <w:rPr>
                <w:rFonts w:hint="eastAsia"/>
                <w:color w:val="auto"/>
                <w:lang w:val="en-US" w:eastAsia="zh-CN"/>
              </w:rPr>
              <w:t xml:space="preserve"> </w:t>
            </w:r>
          </w:p>
          <w:p>
            <w:pPr>
              <w:keepNext w:val="0"/>
              <w:keepLines w:val="0"/>
              <w:suppressLineNumbers w:val="0"/>
              <w:spacing w:before="0" w:beforeAutospacing="0" w:after="0" w:afterAutospacing="0"/>
              <w:ind w:left="0" w:right="0"/>
              <w:jc w:val="left"/>
              <w:rPr>
                <w:rFonts w:hint="eastAsia"/>
                <w:color w:val="auto"/>
                <w:lang w:val="de-DE"/>
              </w:rPr>
            </w:pPr>
            <w:r>
              <w:rPr>
                <w:rFonts w:hint="eastAsia"/>
                <w:color w:val="auto"/>
                <w:lang w:val="de-DE"/>
              </w:rPr>
              <w:t>FSMS：</w:t>
            </w:r>
            <w:r>
              <w:rPr>
                <w:rFonts w:hint="eastAsia"/>
                <w:color w:val="auto"/>
                <w:lang w:val="de-DE" w:eastAsia="zh-CN"/>
              </w:rPr>
              <w:t>□</w:t>
            </w:r>
            <w:r>
              <w:rPr>
                <w:rFonts w:hint="eastAsia"/>
                <w:color w:val="auto"/>
                <w:lang w:val="de-DE"/>
              </w:rPr>
              <w:t xml:space="preserve"> GB/T22000-2006</w:t>
            </w:r>
            <w:r>
              <w:rPr>
                <w:rFonts w:hint="eastAsia"/>
                <w:color w:val="auto"/>
                <w:lang w:val="en-US" w:eastAsia="zh-CN"/>
              </w:rPr>
              <w:t xml:space="preserve">  </w:t>
            </w:r>
            <w:r>
              <w:rPr>
                <w:rFonts w:hint="eastAsia"/>
                <w:color w:val="auto"/>
                <w:lang w:val="de-DE" w:eastAsia="zh-CN"/>
              </w:rPr>
              <w:t>□</w:t>
            </w:r>
            <w:r>
              <w:rPr>
                <w:rFonts w:hint="eastAsia"/>
                <w:color w:val="auto"/>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color w:val="auto"/>
                <w:lang w:val="de-DE"/>
              </w:rPr>
            </w:pPr>
            <w:r>
              <w:rPr>
                <w:rFonts w:hint="eastAsia"/>
                <w:color w:val="auto"/>
                <w:lang w:val="de-DE"/>
              </w:rPr>
              <w:t>HACCP：</w:t>
            </w:r>
            <w:r>
              <w:rPr>
                <w:rFonts w:hint="eastAsia"/>
                <w:color w:val="auto"/>
                <w:lang w:val="de-DE" w:eastAsia="zh-CN"/>
              </w:rPr>
              <w:t>□</w:t>
            </w:r>
            <w:r>
              <w:rPr>
                <w:rFonts w:hint="eastAsia"/>
                <w:color w:val="auto"/>
                <w:lang w:val="de-DE"/>
              </w:rPr>
              <w:t xml:space="preserve"> GB/T27341-2009</w:t>
            </w:r>
            <w:r>
              <w:rPr>
                <w:rFonts w:hint="eastAsia"/>
                <w:color w:val="auto"/>
                <w:lang w:val="en-US" w:eastAsia="zh-CN"/>
              </w:rPr>
              <w:t xml:space="preserve"> </w:t>
            </w:r>
            <w:r>
              <w:rPr>
                <w:rFonts w:hint="eastAsia"/>
                <w:color w:val="auto"/>
                <w:lang w:val="de-DE" w:eastAsia="zh-CN"/>
              </w:rPr>
              <w:t>□</w:t>
            </w:r>
            <w:r>
              <w:rPr>
                <w:rFonts w:hint="eastAsia"/>
                <w:color w:val="auto"/>
                <w:lang w:val="de-DE"/>
              </w:rPr>
              <w:t xml:space="preserve"> GB 14881-2013 </w:t>
            </w:r>
            <w:r>
              <w:rPr>
                <w:rFonts w:hint="eastAsia"/>
                <w:color w:val="auto"/>
                <w:lang w:val="de-DE" w:eastAsia="zh-CN"/>
              </w:rPr>
              <w:t>□</w:t>
            </w:r>
            <w:r>
              <w:rPr>
                <w:rFonts w:hint="eastAsia"/>
                <w:color w:val="auto"/>
                <w:lang w:val="de-DE"/>
              </w:rPr>
              <w:t>《危害分析与关键控制点（HACCP体系）认证补充要求 1.0》</w:t>
            </w:r>
          </w:p>
          <w:p>
            <w:pPr>
              <w:keepNext w:val="0"/>
              <w:keepLines w:val="0"/>
              <w:suppressLineNumbers w:val="0"/>
              <w:spacing w:before="0" w:beforeAutospacing="0" w:after="0" w:afterAutospacing="0"/>
              <w:ind w:left="0" w:right="0"/>
              <w:rPr>
                <w:rFonts w:hint="eastAsia"/>
                <w:color w:val="auto"/>
                <w:lang w:val="en-US" w:eastAsia="zh-CN"/>
              </w:rPr>
            </w:pPr>
            <w:r>
              <w:rPr>
                <w:rFonts w:hint="eastAsia"/>
                <w:color w:val="auto"/>
                <w:lang w:val="de-DE" w:eastAsia="zh-CN"/>
              </w:rPr>
              <w:t>☑</w:t>
            </w:r>
            <w:r>
              <w:rPr>
                <w:rFonts w:hint="eastAsia"/>
                <w:color w:val="auto"/>
                <w:lang w:val="de-DE"/>
              </w:rPr>
              <w:t>受审核方</w:t>
            </w:r>
            <w:r>
              <w:rPr>
                <w:rFonts w:hint="eastAsia"/>
                <w:color w:val="auto"/>
                <w:lang w:val="en-US" w:eastAsia="zh-CN"/>
              </w:rPr>
              <w:t xml:space="preserve">管理体系成文信息               </w:t>
            </w:r>
            <w:r>
              <w:rPr>
                <w:rFonts w:hint="eastAsia"/>
                <w:color w:val="auto"/>
                <w:lang w:val="de-DE" w:eastAsia="zh-CN"/>
              </w:rPr>
              <w:t>☑</w:t>
            </w:r>
            <w:r>
              <w:rPr>
                <w:rFonts w:hint="eastAsia"/>
                <w:color w:val="auto"/>
                <w:lang w:val="en-US" w:eastAsia="zh-CN"/>
              </w:rPr>
              <w:t>顾客要求</w:t>
            </w:r>
          </w:p>
          <w:p>
            <w:pPr>
              <w:keepNext w:val="0"/>
              <w:keepLines w:val="0"/>
              <w:suppressLineNumbers w:val="0"/>
              <w:spacing w:before="0" w:beforeAutospacing="0" w:after="0" w:afterAutospacing="0"/>
              <w:ind w:left="0" w:right="0"/>
              <w:rPr>
                <w:rFonts w:hint="eastAsia"/>
                <w:color w:val="auto"/>
                <w:lang w:val="en-US"/>
              </w:rPr>
            </w:pPr>
            <w:r>
              <w:rPr>
                <w:rFonts w:hint="eastAsia"/>
                <w:color w:val="auto"/>
                <w:lang w:val="de-DE" w:eastAsia="zh-CN"/>
              </w:rPr>
              <w:t>☑</w:t>
            </w:r>
            <w:r>
              <w:rPr>
                <w:rFonts w:hint="eastAsia"/>
                <w:color w:val="auto"/>
                <w:lang w:val="de-DE"/>
              </w:rPr>
              <w:t>适用于受审核方的法律法规及其他要求</w:t>
            </w:r>
            <w:r>
              <w:rPr>
                <w:rFonts w:hint="eastAsia"/>
                <w:color w:val="auto"/>
                <w:lang w:val="en-US" w:eastAsia="zh-CN"/>
              </w:rPr>
              <w:t xml:space="preserve">     </w:t>
            </w:r>
            <w:r>
              <w:rPr>
                <w:rFonts w:hint="eastAsia"/>
                <w:color w:val="auto"/>
                <w:lang w:val="de-DE" w:eastAsia="zh-CN"/>
              </w:rPr>
              <w:t>☑</w:t>
            </w:r>
            <w:r>
              <w:rPr>
                <w:rFonts w:hint="eastAsia"/>
                <w:color w:val="auto"/>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color w:val="auto"/>
                <w:lang w:val="en-US" w:eastAsia="zh-CN"/>
              </w:rPr>
            </w:pPr>
            <w:r>
              <w:rPr>
                <w:rFonts w:hint="eastAsia"/>
                <w:color w:val="auto"/>
              </w:rPr>
              <w:t>QMS</w:t>
            </w:r>
          </w:p>
        </w:tc>
        <w:tc>
          <w:tcPr>
            <w:tcW w:w="4616" w:type="dxa"/>
            <w:gridSpan w:val="2"/>
            <w:vAlign w:val="center"/>
          </w:tcPr>
          <w:p>
            <w:pPr>
              <w:keepNext w:val="0"/>
              <w:keepLines w:val="0"/>
              <w:suppressLineNumbers w:val="0"/>
              <w:spacing w:before="0" w:beforeAutospacing="0" w:after="0" w:afterAutospacing="0" w:line="400" w:lineRule="exact"/>
              <w:ind w:left="0" w:right="0"/>
              <w:rPr>
                <w:rFonts w:hint="eastAsia" w:eastAsia="宋体"/>
                <w:color w:val="auto"/>
                <w:lang w:eastAsia="zh-CN"/>
              </w:rPr>
            </w:pPr>
            <w:r>
              <w:rPr>
                <w:rFonts w:hint="eastAsia" w:ascii="宋体" w:hAnsi="宋体"/>
                <w:b/>
                <w:color w:val="000000" w:themeColor="text1"/>
                <w:sz w:val="20"/>
                <w:szCs w:val="20"/>
                <w:lang w:eastAsia="zh-CN"/>
              </w:rPr>
              <w:t>电力工程输电、变电工程设计（限资质范围内）</w:t>
            </w:r>
          </w:p>
        </w:tc>
        <w:tc>
          <w:tcPr>
            <w:tcW w:w="3268" w:type="dxa"/>
            <w:gridSpan w:val="2"/>
            <w:vAlign w:val="center"/>
          </w:tcPr>
          <w:p>
            <w:pPr>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sz w:val="20"/>
              </w:rPr>
              <w:t>Q：</w:t>
            </w:r>
            <w:r>
              <w:rPr>
                <w:rFonts w:hint="eastAsia"/>
                <w:color w:val="auto"/>
                <w:sz w:val="20"/>
                <w:lang w:eastAsia="zh-CN"/>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color w:val="auto"/>
                <w:lang w:val="en-US" w:eastAsia="zh-CN"/>
              </w:rPr>
            </w:pPr>
            <w:r>
              <w:rPr>
                <w:rFonts w:hint="eastAsia"/>
                <w:color w:val="auto"/>
                <w:lang w:val="en-US" w:eastAsia="zh-CN"/>
              </w:rPr>
              <w:t>Ec</w:t>
            </w:r>
            <w:r>
              <w:rPr>
                <w:rFonts w:hint="eastAsia"/>
                <w:color w:val="auto"/>
              </w:rPr>
              <w:t>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color w:val="auto"/>
                <w:lang w:val="en-US" w:eastAsia="zh-CN"/>
              </w:rPr>
            </w:pPr>
            <w:r>
              <w:rPr>
                <w:rFonts w:hint="eastAsia"/>
                <w:color w:val="auto"/>
              </w:rPr>
              <w:t>EMS</w:t>
            </w:r>
          </w:p>
        </w:tc>
        <w:tc>
          <w:tcPr>
            <w:tcW w:w="4616" w:type="dxa"/>
            <w:gridSpan w:val="2"/>
            <w:vAlign w:val="center"/>
          </w:tcPr>
          <w:p>
            <w:pPr>
              <w:keepNext w:val="0"/>
              <w:keepLines w:val="0"/>
              <w:suppressLineNumbers w:val="0"/>
              <w:spacing w:before="0" w:beforeAutospacing="0" w:after="0" w:afterAutospacing="0"/>
              <w:ind w:left="0" w:right="0"/>
              <w:rPr>
                <w:rFonts w:hint="eastAsia"/>
                <w:color w:val="auto"/>
              </w:rPr>
            </w:pPr>
            <w:r>
              <w:rPr>
                <w:rFonts w:hint="eastAsia" w:ascii="宋体" w:hAnsi="宋体"/>
                <w:b/>
                <w:color w:val="000000" w:themeColor="text1"/>
                <w:sz w:val="20"/>
                <w:szCs w:val="20"/>
                <w:lang w:eastAsia="zh-CN"/>
              </w:rPr>
              <w:t>电力工程输电、变电工程设计（限资质范围内）</w:t>
            </w:r>
            <w:r>
              <w:rPr>
                <w:rFonts w:hint="eastAsia" w:ascii="宋体" w:hAnsi="宋体"/>
                <w:b/>
                <w:color w:val="000000" w:themeColor="text1"/>
                <w:sz w:val="20"/>
                <w:szCs w:val="20"/>
              </w:rPr>
              <w:t>所涉及场所的相关环境管理活动</w:t>
            </w:r>
          </w:p>
        </w:tc>
        <w:tc>
          <w:tcPr>
            <w:tcW w:w="3268" w:type="dxa"/>
            <w:gridSpan w:val="2"/>
            <w:vAlign w:val="center"/>
          </w:tcPr>
          <w:p>
            <w:pPr>
              <w:keepNext w:val="0"/>
              <w:keepLines w:val="0"/>
              <w:suppressLineNumbers w:val="0"/>
              <w:spacing w:before="0" w:beforeAutospacing="0" w:after="0" w:afterAutospacing="0"/>
              <w:ind w:left="0" w:right="0"/>
              <w:jc w:val="left"/>
              <w:rPr>
                <w:rFonts w:hint="eastAsia" w:eastAsia="宋体"/>
                <w:color w:val="auto"/>
                <w:sz w:val="20"/>
                <w:lang w:eastAsia="zh-CN"/>
              </w:rPr>
            </w:pPr>
            <w:r>
              <w:rPr>
                <w:rFonts w:hint="eastAsia"/>
                <w:color w:val="auto"/>
                <w:sz w:val="20"/>
              </w:rPr>
              <w:t>E：</w:t>
            </w:r>
            <w:r>
              <w:rPr>
                <w:rFonts w:hint="eastAsia"/>
                <w:color w:val="auto"/>
                <w:sz w:val="20"/>
                <w:lang w:eastAsia="zh-CN"/>
              </w:rPr>
              <w:t>34.01.02</w:t>
            </w:r>
          </w:p>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color w:val="auto"/>
                <w:lang w:val="en-US" w:eastAsia="zh-CN"/>
              </w:rPr>
            </w:pPr>
            <w:r>
              <w:rPr>
                <w:rFonts w:hint="eastAsia"/>
                <w:color w:val="auto"/>
              </w:rPr>
              <w:t>OHSMS</w:t>
            </w:r>
          </w:p>
        </w:tc>
        <w:tc>
          <w:tcPr>
            <w:tcW w:w="4616" w:type="dxa"/>
            <w:gridSpan w:val="2"/>
            <w:vAlign w:val="center"/>
          </w:tcPr>
          <w:p>
            <w:pPr>
              <w:keepNext w:val="0"/>
              <w:keepLines w:val="0"/>
              <w:suppressLineNumbers w:val="0"/>
              <w:spacing w:before="0" w:beforeAutospacing="0" w:after="0" w:afterAutospacing="0"/>
              <w:ind w:left="0" w:right="0"/>
              <w:rPr>
                <w:rFonts w:hint="eastAsia"/>
                <w:color w:val="auto"/>
              </w:rPr>
            </w:pPr>
            <w:r>
              <w:rPr>
                <w:rFonts w:hint="eastAsia" w:ascii="宋体" w:hAnsi="宋体"/>
                <w:b/>
                <w:color w:val="000000" w:themeColor="text1"/>
                <w:sz w:val="20"/>
                <w:szCs w:val="20"/>
                <w:lang w:eastAsia="zh-CN"/>
              </w:rPr>
              <w:t>电力工程输电、变电工程设计（限资质范围内）</w:t>
            </w:r>
            <w:r>
              <w:rPr>
                <w:rFonts w:hint="eastAsia" w:ascii="宋体" w:hAnsi="宋体"/>
                <w:b/>
                <w:color w:val="000000" w:themeColor="text1"/>
                <w:sz w:val="20"/>
                <w:szCs w:val="20"/>
              </w:rPr>
              <w:t>所涉及场所的相关职业健康安全管理活动</w:t>
            </w:r>
          </w:p>
        </w:tc>
        <w:tc>
          <w:tcPr>
            <w:tcW w:w="3268" w:type="dxa"/>
            <w:gridSpan w:val="2"/>
            <w:vAlign w:val="center"/>
          </w:tcPr>
          <w:p>
            <w:pPr>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sz w:val="20"/>
              </w:rPr>
              <w:t>O：</w:t>
            </w:r>
            <w:r>
              <w:rPr>
                <w:rFonts w:hint="eastAsia"/>
                <w:color w:val="auto"/>
                <w:sz w:val="20"/>
                <w:lang w:eastAsia="zh-CN"/>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r>
              <w:rPr>
                <w:rFonts w:hint="eastAsia"/>
                <w:lang w:eastAsia="zh-CN"/>
              </w:rPr>
              <w:sym w:font="Wingdings 2" w:char="00A3"/>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2021年1月2日</w:t>
            </w:r>
          </w:p>
          <w:p>
            <w:pPr>
              <w:keepNext w:val="0"/>
              <w:keepLines w:val="0"/>
              <w:suppressLineNumbers w:val="0"/>
              <w:spacing w:before="0" w:beforeAutospacing="0" w:after="0" w:afterAutospacing="0"/>
              <w:ind w:left="0" w:right="0"/>
              <w:rPr>
                <w:rFonts w:hint="default"/>
                <w:lang w:val="en-US" w:eastAsia="zh-CN"/>
              </w:rPr>
            </w:pPr>
          </w:p>
        </w:tc>
        <w:tc>
          <w:tcPr>
            <w:tcW w:w="188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326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r>
              <w:rPr>
                <w:rFonts w:hint="eastAsia"/>
                <w:lang w:eastAsia="zh-CN"/>
              </w:rPr>
              <w:t>（</w:t>
            </w:r>
            <w:r>
              <w:rPr>
                <w:rFonts w:hint="eastAsia"/>
                <w:lang w:val="en-US" w:eastAsia="zh-CN"/>
              </w:rPr>
              <w:t>曾经获证</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326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13"/>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72"/>
        <w:gridCol w:w="193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2272"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938"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5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2803"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669"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eastAsia="ja-JP"/>
              </w:rPr>
              <w:t>01</w:t>
            </w:r>
          </w:p>
        </w:tc>
        <w:tc>
          <w:tcPr>
            <w:tcW w:w="2272" w:type="dxa"/>
            <w:vAlign w:val="top"/>
          </w:tcPr>
          <w:p>
            <w:pPr>
              <w:keepNext w:val="0"/>
              <w:keepLines w:val="0"/>
              <w:suppressLineNumbers w:val="0"/>
              <w:spacing w:before="40" w:beforeAutospacing="0" w:after="40" w:afterAutospacing="0" w:line="240" w:lineRule="auto"/>
              <w:ind w:left="0" w:right="0"/>
              <w:rPr>
                <w:rFonts w:hint="eastAsia" w:eastAsia="宋体"/>
                <w:sz w:val="21"/>
                <w:szCs w:val="21"/>
                <w:lang w:eastAsia="zh-CN"/>
              </w:rPr>
            </w:pPr>
            <w:bookmarkStart w:id="2" w:name="生产地址"/>
            <w:r>
              <w:rPr>
                <w:rFonts w:hint="eastAsia"/>
                <w:sz w:val="21"/>
                <w:szCs w:val="21"/>
                <w:lang w:eastAsia="zh-CN"/>
              </w:rPr>
              <w:t>滁州市智宏工程咨询有限责任公司</w:t>
            </w:r>
          </w:p>
          <w:bookmarkEnd w:id="2"/>
          <w:p>
            <w:pPr>
              <w:keepNext w:val="0"/>
              <w:keepLines w:val="0"/>
              <w:suppressLineNumbers w:val="0"/>
              <w:spacing w:before="40" w:beforeAutospacing="0" w:after="40" w:afterAutospacing="0" w:line="240" w:lineRule="auto"/>
              <w:ind w:left="0" w:right="0"/>
              <w:rPr>
                <w:rFonts w:hint="eastAsia" w:ascii="Times New Roman" w:hAnsi="Times New Roman" w:eastAsia="宋体" w:cs="Times New Roman"/>
                <w:kern w:val="2"/>
                <w:sz w:val="21"/>
                <w:szCs w:val="21"/>
                <w:lang w:val="de-DE" w:eastAsia="zh-CN" w:bidi="ar-SA"/>
              </w:rPr>
            </w:pPr>
            <w:r>
              <w:rPr>
                <w:rFonts w:hint="eastAsia" w:asciiTheme="minorEastAsia" w:hAnsiTheme="minorEastAsia" w:eastAsiaTheme="minorEastAsia"/>
                <w:sz w:val="20"/>
                <w:lang w:eastAsia="zh-CN"/>
              </w:rPr>
              <w:t>安徽省滁州市花园东路366号</w:t>
            </w:r>
          </w:p>
        </w:tc>
        <w:tc>
          <w:tcPr>
            <w:tcW w:w="1938" w:type="dxa"/>
            <w:vAlign w:val="top"/>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de-DE" w:eastAsia="zh-CN" w:bidi="ar-SA"/>
              </w:rPr>
            </w:pPr>
            <w:r>
              <w:rPr>
                <w:rFonts w:hint="eastAsia" w:asciiTheme="minorEastAsia" w:hAnsiTheme="minorEastAsia" w:eastAsiaTheme="minorEastAsia"/>
                <w:sz w:val="20"/>
                <w:lang w:eastAsia="zh-CN"/>
              </w:rPr>
              <w:t>安徽省滁州市花园东路366号</w:t>
            </w:r>
          </w:p>
        </w:tc>
        <w:tc>
          <w:tcPr>
            <w:tcW w:w="571" w:type="dxa"/>
            <w:vAlign w:val="center"/>
          </w:tcPr>
          <w:p>
            <w:pPr>
              <w:keepNext w:val="0"/>
              <w:keepLines w:val="0"/>
              <w:suppressLineNumbers w:val="0"/>
              <w:spacing w:before="40" w:beforeAutospacing="0" w:after="40" w:afterAutospacing="0" w:line="240" w:lineRule="auto"/>
              <w:ind w:left="0" w:right="0"/>
              <w:rPr>
                <w:rFonts w:hint="default" w:ascii="Times New Roman" w:hAnsi="Times New Roman" w:eastAsia="黑体" w:cs="Times New Roman"/>
                <w:kern w:val="2"/>
                <w:sz w:val="21"/>
                <w:szCs w:val="21"/>
                <w:lang w:val="en-US" w:eastAsia="ja-JP" w:bidi="ar-SA"/>
              </w:rPr>
            </w:pPr>
            <w:r>
              <w:rPr>
                <w:rFonts w:hint="eastAsia" w:eastAsia="黑体"/>
                <w:sz w:val="21"/>
                <w:szCs w:val="21"/>
                <w:lang w:val="en-US" w:eastAsia="zh-CN"/>
              </w:rPr>
              <w:t>25</w:t>
            </w:r>
          </w:p>
        </w:tc>
        <w:tc>
          <w:tcPr>
            <w:tcW w:w="2803" w:type="dxa"/>
            <w:vAlign w:val="center"/>
          </w:tcPr>
          <w:p>
            <w:pPr>
              <w:keepNext w:val="0"/>
              <w:keepLines w:val="0"/>
              <w:suppressLineNumbers w:val="0"/>
              <w:spacing w:before="0" w:beforeAutospacing="0" w:after="0" w:afterAutospacing="0"/>
              <w:ind w:left="0" w:right="0"/>
              <w:rPr>
                <w:rFonts w:hint="eastAsia" w:eastAsia="宋体"/>
                <w:sz w:val="20"/>
                <w:lang w:eastAsia="zh-CN"/>
              </w:rPr>
            </w:pPr>
            <w:bookmarkStart w:id="3" w:name="审核范围"/>
            <w:r>
              <w:rPr>
                <w:rFonts w:hint="eastAsia"/>
                <w:sz w:val="20"/>
              </w:rPr>
              <w:t>Q：</w:t>
            </w:r>
            <w:r>
              <w:rPr>
                <w:rFonts w:hint="eastAsia"/>
                <w:sz w:val="20"/>
                <w:lang w:eastAsia="zh-CN"/>
              </w:rPr>
              <w:t>电力工程输电、变电工程设计（限资质范围内）</w:t>
            </w:r>
          </w:p>
          <w:p>
            <w:pPr>
              <w:keepNext w:val="0"/>
              <w:keepLines w:val="0"/>
              <w:suppressLineNumbers w:val="0"/>
              <w:spacing w:before="0" w:beforeAutospacing="0" w:after="0" w:afterAutospacing="0"/>
              <w:ind w:left="0" w:right="0"/>
              <w:rPr>
                <w:rFonts w:hint="eastAsia"/>
                <w:sz w:val="20"/>
              </w:rPr>
            </w:pPr>
            <w:r>
              <w:rPr>
                <w:rFonts w:hint="eastAsia"/>
                <w:sz w:val="20"/>
              </w:rPr>
              <w:t>E：</w:t>
            </w:r>
            <w:r>
              <w:rPr>
                <w:rFonts w:hint="eastAsia"/>
                <w:sz w:val="20"/>
                <w:lang w:eastAsia="zh-CN"/>
              </w:rPr>
              <w:t>电力工程输电、变电工程设计（限资质范围内）</w:t>
            </w:r>
            <w:r>
              <w:rPr>
                <w:rFonts w:hint="eastAsia"/>
                <w:sz w:val="20"/>
              </w:rPr>
              <w:t>所涉及场所的相关环境管理活动</w:t>
            </w:r>
          </w:p>
          <w:p>
            <w:pPr>
              <w:keepNext w:val="0"/>
              <w:keepLines w:val="0"/>
              <w:suppressLineNumbers w:val="0"/>
              <w:spacing w:before="0" w:beforeAutospacing="0" w:after="0" w:afterAutospacing="0"/>
              <w:ind w:left="0" w:right="0"/>
              <w:rPr>
                <w:rFonts w:hint="eastAsia" w:ascii="Times New Roman" w:hAnsi="Times New Roman" w:eastAsia="黑体" w:cs="Arial"/>
                <w:kern w:val="2"/>
                <w:sz w:val="21"/>
                <w:szCs w:val="21"/>
                <w:lang w:val="en-US" w:eastAsia="ja-JP" w:bidi="ar-SA"/>
              </w:rPr>
            </w:pPr>
            <w:r>
              <w:rPr>
                <w:rFonts w:hint="eastAsia"/>
                <w:sz w:val="20"/>
              </w:rPr>
              <w:t>O：</w:t>
            </w:r>
            <w:r>
              <w:rPr>
                <w:rFonts w:hint="eastAsia"/>
                <w:sz w:val="20"/>
                <w:lang w:eastAsia="zh-CN"/>
              </w:rPr>
              <w:t>电力工程输电、变电工程设计（限资质范围内）</w:t>
            </w:r>
            <w:r>
              <w:rPr>
                <w:rFonts w:hint="eastAsia"/>
                <w:sz w:val="20"/>
              </w:rPr>
              <w:t>所涉及场所的相关职业健康安全管理活动</w:t>
            </w:r>
            <w:bookmarkEnd w:id="3"/>
          </w:p>
        </w:tc>
        <w:tc>
          <w:tcPr>
            <w:tcW w:w="669"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QEO</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right="0"/>
              <w:rPr>
                <w:rFonts w:hint="eastAsia" w:ascii="Times New Roman" w:hAnsi="Times New Roman" w:eastAsia="黑体" w:cs="Times New Roman"/>
                <w:kern w:val="2"/>
                <w:sz w:val="21"/>
                <w:szCs w:val="21"/>
                <w:lang w:val="en-US" w:eastAsia="zh-CN" w:bidi="ar-SA"/>
              </w:rPr>
            </w:pPr>
          </w:p>
        </w:tc>
      </w:tr>
    </w:tbl>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r>
    </w:tbl>
    <w:p>
      <w:pPr>
        <w:numPr>
          <w:ilvl w:val="0"/>
          <w:numId w:val="0"/>
        </w:numPr>
        <w:ind w:firstLine="630" w:firstLineChars="300"/>
        <w:rPr>
          <w:rFonts w:hint="default"/>
          <w:highlight w:val="none"/>
          <w:lang w:val="en-US" w:eastAsia="zh-CN"/>
        </w:rPr>
      </w:pPr>
    </w:p>
    <w:p>
      <w:pPr>
        <w:pStyle w:val="27"/>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13"/>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审核组</w:t>
            </w:r>
            <w:r>
              <w:rPr>
                <w:rFonts w:hint="eastAsia"/>
                <w:b/>
                <w:color w:val="000000"/>
                <w:sz w:val="21"/>
                <w:szCs w:val="21"/>
                <w:highlight w:val="none"/>
                <w:lang w:val="en-US" w:eastAsia="zh-CN"/>
              </w:rPr>
              <w:t>成员</w:t>
            </w:r>
            <w:r>
              <w:rPr>
                <w:rFonts w:hint="eastAsia"/>
                <w:b/>
                <w:color w:val="000000"/>
                <w:sz w:val="21"/>
                <w:szCs w:val="21"/>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b/>
                <w:color w:val="000000"/>
                <w:sz w:val="21"/>
                <w:szCs w:val="21"/>
                <w:highlight w:val="none"/>
              </w:rPr>
              <w:t>姓名</w:t>
            </w:r>
          </w:p>
        </w:tc>
        <w:tc>
          <w:tcPr>
            <w:tcW w:w="1089" w:type="dxa"/>
            <w:vAlign w:val="center"/>
          </w:tcPr>
          <w:p>
            <w:pPr>
              <w:keepNext w:val="0"/>
              <w:keepLines w:val="0"/>
              <w:suppressLineNumbers w:val="0"/>
              <w:spacing w:before="0" w:beforeAutospacing="0" w:after="0" w:afterAutospacing="0" w:line="240" w:lineRule="exact"/>
              <w:ind w:left="0" w:right="0"/>
              <w:jc w:val="center"/>
              <w:rPr>
                <w:rFonts w:hint="eastAsia"/>
                <w:sz w:val="21"/>
                <w:szCs w:val="21"/>
                <w:highlight w:val="none"/>
              </w:rPr>
            </w:pPr>
            <w:r>
              <w:rPr>
                <w:rFonts w:hint="eastAsia"/>
                <w:sz w:val="21"/>
                <w:szCs w:val="21"/>
                <w:highlight w:val="none"/>
              </w:rPr>
              <w:t>组内</w:t>
            </w:r>
          </w:p>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身份</w:t>
            </w:r>
          </w:p>
        </w:tc>
        <w:tc>
          <w:tcPr>
            <w:tcW w:w="711"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性别</w:t>
            </w:r>
          </w:p>
        </w:tc>
        <w:tc>
          <w:tcPr>
            <w:tcW w:w="3870" w:type="dxa"/>
            <w:vAlign w:val="center"/>
          </w:tcPr>
          <w:p>
            <w:pPr>
              <w:keepNext w:val="0"/>
              <w:keepLines w:val="0"/>
              <w:suppressLineNumbers w:val="0"/>
              <w:spacing w:before="0" w:beforeAutospacing="0" w:after="0" w:afterAutospacing="0" w:line="240" w:lineRule="exact"/>
              <w:ind w:left="0" w:right="0"/>
              <w:jc w:val="center"/>
              <w:rPr>
                <w:rFonts w:hint="eastAsia" w:eastAsia="宋体"/>
                <w:b/>
                <w:color w:val="000000"/>
                <w:sz w:val="21"/>
                <w:szCs w:val="21"/>
                <w:highlight w:val="none"/>
                <w:lang w:eastAsia="zh-CN"/>
              </w:rPr>
            </w:pPr>
            <w:r>
              <w:rPr>
                <w:rFonts w:hint="eastAsia"/>
                <w:sz w:val="21"/>
                <w:szCs w:val="21"/>
                <w:highlight w:val="none"/>
                <w:lang w:val="en-US" w:eastAsia="zh-CN"/>
              </w:rPr>
              <w:t>审核员</w:t>
            </w:r>
            <w:r>
              <w:rPr>
                <w:rFonts w:hint="eastAsia"/>
                <w:sz w:val="21"/>
                <w:szCs w:val="21"/>
                <w:highlight w:val="none"/>
              </w:rPr>
              <w:t>注册</w:t>
            </w:r>
            <w:r>
              <w:rPr>
                <w:rFonts w:hint="eastAsia"/>
                <w:sz w:val="21"/>
                <w:szCs w:val="21"/>
                <w:highlight w:val="none"/>
                <w:lang w:val="en-US" w:eastAsia="zh-CN"/>
              </w:rPr>
              <w:t>证书号</w:t>
            </w:r>
          </w:p>
        </w:tc>
        <w:tc>
          <w:tcPr>
            <w:tcW w:w="2179"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rPr>
              <w:t>张磊</w:t>
            </w:r>
          </w:p>
        </w:tc>
        <w:tc>
          <w:tcPr>
            <w:tcW w:w="1089" w:type="dxa"/>
            <w:vAlign w:val="center"/>
          </w:tcPr>
          <w:p>
            <w:pPr>
              <w:keepNext w:val="0"/>
              <w:keepLines w:val="0"/>
              <w:suppressLineNumbers w:val="0"/>
              <w:spacing w:before="0" w:beforeAutospacing="0" w:after="0" w:afterAutospacing="0"/>
              <w:ind w:left="0" w:right="0"/>
              <w:jc w:val="center"/>
              <w:rPr>
                <w:rFonts w:hint="eastAsia" w:eastAsia="宋体"/>
                <w:b/>
                <w:color w:val="000000"/>
                <w:sz w:val="21"/>
                <w:szCs w:val="21"/>
                <w:highlight w:val="none"/>
                <w:lang w:val="en-US" w:eastAsia="zh-CN"/>
              </w:rPr>
            </w:pPr>
            <w:r>
              <w:rPr>
                <w:rFonts w:hint="eastAsia"/>
                <w:sz w:val="21"/>
                <w:szCs w:val="21"/>
              </w:rPr>
              <w:t>组长</w:t>
            </w:r>
            <w:r>
              <w:rPr>
                <w:rFonts w:hint="eastAsia"/>
                <w:sz w:val="21"/>
                <w:szCs w:val="21"/>
                <w:lang w:val="en-US" w:eastAsia="zh-CN"/>
              </w:rPr>
              <w:t>A</w:t>
            </w:r>
          </w:p>
        </w:tc>
        <w:tc>
          <w:tcPr>
            <w:tcW w:w="711"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男</w:t>
            </w:r>
          </w:p>
        </w:tc>
        <w:tc>
          <w:tcPr>
            <w:tcW w:w="3870" w:type="dxa"/>
            <w:vAlign w:val="center"/>
          </w:tcPr>
          <w:p>
            <w:pPr>
              <w:keepNext w:val="0"/>
              <w:keepLines w:val="0"/>
              <w:suppressLineNumbers w:val="0"/>
              <w:spacing w:before="0" w:beforeAutospacing="0" w:after="0" w:afterAutospacing="0"/>
              <w:ind w:left="0" w:right="0"/>
              <w:jc w:val="center"/>
              <w:rPr>
                <w:rFonts w:hint="eastAsia"/>
                <w:sz w:val="20"/>
              </w:rPr>
            </w:pPr>
            <w:r>
              <w:rPr>
                <w:rFonts w:hint="eastAsia"/>
                <w:sz w:val="20"/>
              </w:rPr>
              <w:t>Q:审核员</w:t>
            </w:r>
            <w:r>
              <w:rPr>
                <w:rFonts w:hint="eastAsia"/>
                <w:sz w:val="20"/>
                <w:lang w:val="en-US" w:eastAsia="zh-CN"/>
              </w:rPr>
              <w:t>2019-N1QMS-1258213</w:t>
            </w:r>
          </w:p>
          <w:p>
            <w:pPr>
              <w:keepNext w:val="0"/>
              <w:keepLines w:val="0"/>
              <w:suppressLineNumbers w:val="0"/>
              <w:spacing w:before="0" w:beforeAutospacing="0" w:after="0" w:afterAutospacing="0"/>
              <w:ind w:left="0" w:right="0"/>
              <w:jc w:val="center"/>
              <w:rPr>
                <w:rFonts w:hint="eastAsia"/>
                <w:sz w:val="20"/>
              </w:rPr>
            </w:pPr>
            <w:r>
              <w:rPr>
                <w:rFonts w:hint="eastAsia"/>
                <w:sz w:val="20"/>
              </w:rPr>
              <w:t>E:审核员</w:t>
            </w:r>
            <w:r>
              <w:rPr>
                <w:rFonts w:hint="eastAsia"/>
                <w:sz w:val="20"/>
                <w:lang w:val="en-US" w:eastAsia="zh-CN"/>
              </w:rPr>
              <w:t>2020-N1EMS-1258213</w:t>
            </w:r>
          </w:p>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0"/>
              </w:rPr>
              <w:t>O:审核员</w:t>
            </w:r>
            <w:r>
              <w:rPr>
                <w:rFonts w:hint="eastAsia"/>
                <w:sz w:val="20"/>
                <w:lang w:val="en-US" w:eastAsia="zh-CN"/>
              </w:rPr>
              <w:t>2020-N1OHSMS-1258213</w:t>
            </w:r>
          </w:p>
        </w:tc>
        <w:tc>
          <w:tcPr>
            <w:tcW w:w="2179" w:type="dxa"/>
            <w:vAlign w:val="center"/>
          </w:tcPr>
          <w:p>
            <w:pPr>
              <w:keepNext w:val="0"/>
              <w:keepLines w:val="0"/>
              <w:suppressLineNumbers w:val="0"/>
              <w:spacing w:before="0" w:beforeAutospacing="0" w:after="0" w:afterAutospacing="0"/>
              <w:ind w:left="0" w:right="0"/>
              <w:jc w:val="center"/>
              <w:rPr>
                <w:rFonts w:hint="eastAsia" w:eastAsia="宋体"/>
                <w:sz w:val="20"/>
                <w:lang w:eastAsia="zh-CN"/>
              </w:rPr>
            </w:pPr>
            <w:r>
              <w:rPr>
                <w:rFonts w:hint="eastAsia"/>
                <w:sz w:val="20"/>
              </w:rPr>
              <w:t>Q:</w:t>
            </w:r>
            <w:r>
              <w:rPr>
                <w:rFonts w:hint="eastAsia"/>
                <w:sz w:val="20"/>
                <w:lang w:eastAsia="zh-CN"/>
              </w:rPr>
              <w:t>34.01.02</w:t>
            </w:r>
          </w:p>
          <w:p>
            <w:pPr>
              <w:keepNext w:val="0"/>
              <w:keepLines w:val="0"/>
              <w:suppressLineNumbers w:val="0"/>
              <w:spacing w:before="0" w:beforeAutospacing="0" w:after="0" w:afterAutospacing="0"/>
              <w:ind w:left="0" w:right="0"/>
              <w:jc w:val="center"/>
              <w:rPr>
                <w:rFonts w:hint="eastAsia" w:eastAsia="宋体"/>
                <w:sz w:val="20"/>
                <w:lang w:eastAsia="zh-CN"/>
              </w:rPr>
            </w:pPr>
            <w:r>
              <w:rPr>
                <w:rFonts w:hint="eastAsia"/>
                <w:sz w:val="20"/>
              </w:rPr>
              <w:t>E:</w:t>
            </w:r>
            <w:r>
              <w:rPr>
                <w:rFonts w:hint="eastAsia"/>
                <w:sz w:val="20"/>
                <w:lang w:eastAsia="zh-CN"/>
              </w:rPr>
              <w:t>34.01.02</w:t>
            </w:r>
          </w:p>
          <w:p>
            <w:pPr>
              <w:keepNext w:val="0"/>
              <w:keepLines w:val="0"/>
              <w:suppressLineNumbers w:val="0"/>
              <w:spacing w:before="0" w:beforeAutospacing="0" w:after="0" w:afterAutospacing="0"/>
              <w:ind w:left="0" w:right="0"/>
              <w:jc w:val="center"/>
              <w:rPr>
                <w:rFonts w:hint="eastAsia" w:eastAsia="宋体"/>
                <w:b/>
                <w:color w:val="000000"/>
                <w:sz w:val="21"/>
                <w:szCs w:val="21"/>
                <w:highlight w:val="none"/>
                <w:lang w:eastAsia="zh-CN"/>
              </w:rPr>
            </w:pPr>
            <w:r>
              <w:rPr>
                <w:rFonts w:hint="eastAsia"/>
                <w:sz w:val="20"/>
              </w:rPr>
              <w:t>O:</w:t>
            </w:r>
            <w:r>
              <w:rPr>
                <w:rFonts w:hint="eastAsia"/>
                <w:sz w:val="20"/>
                <w:lang w:eastAsia="zh-CN"/>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jc w:val="center"/>
              <w:rPr>
                <w:rFonts w:hint="eastAsia"/>
                <w:b/>
                <w:color w:val="000000"/>
                <w:sz w:val="21"/>
                <w:szCs w:val="21"/>
                <w:highlight w:val="none"/>
              </w:rPr>
            </w:pPr>
            <w:r>
              <w:rPr>
                <w:sz w:val="20"/>
              </w:rPr>
              <w:t>胡益民</w:t>
            </w:r>
          </w:p>
        </w:tc>
        <w:tc>
          <w:tcPr>
            <w:tcW w:w="1089" w:type="dxa"/>
            <w:vAlign w:val="center"/>
          </w:tcPr>
          <w:p>
            <w:pPr>
              <w:jc w:val="center"/>
              <w:rPr>
                <w:rFonts w:hint="default" w:eastAsia="宋体"/>
                <w:b/>
                <w:color w:val="000000"/>
                <w:sz w:val="21"/>
                <w:szCs w:val="21"/>
                <w:highlight w:val="none"/>
                <w:lang w:val="en-US" w:eastAsia="zh-CN"/>
              </w:rPr>
            </w:pPr>
            <w:r>
              <w:rPr>
                <w:sz w:val="20"/>
              </w:rPr>
              <w:t>组员</w:t>
            </w:r>
            <w:r>
              <w:rPr>
                <w:rFonts w:hint="eastAsia"/>
                <w:sz w:val="20"/>
                <w:lang w:val="en-US" w:eastAsia="zh-CN"/>
              </w:rPr>
              <w:t>B</w:t>
            </w:r>
          </w:p>
        </w:tc>
        <w:tc>
          <w:tcPr>
            <w:tcW w:w="711" w:type="dxa"/>
            <w:vAlign w:val="center"/>
          </w:tcPr>
          <w:p>
            <w:pPr>
              <w:jc w:val="center"/>
              <w:rPr>
                <w:rFonts w:hint="eastAsia"/>
                <w:b/>
                <w:color w:val="000000"/>
                <w:sz w:val="21"/>
                <w:szCs w:val="21"/>
                <w:highlight w:val="none"/>
              </w:rPr>
            </w:pPr>
            <w:r>
              <w:rPr>
                <w:sz w:val="20"/>
              </w:rPr>
              <w:t>男</w:t>
            </w:r>
          </w:p>
        </w:tc>
        <w:tc>
          <w:tcPr>
            <w:tcW w:w="3870" w:type="dxa"/>
            <w:vAlign w:val="center"/>
          </w:tcPr>
          <w:p>
            <w:pPr>
              <w:snapToGrid w:val="0"/>
              <w:spacing w:line="320" w:lineRule="exact"/>
              <w:rPr>
                <w:sz w:val="20"/>
              </w:rPr>
            </w:pPr>
            <w:r>
              <w:rPr>
                <w:sz w:val="20"/>
              </w:rPr>
              <w:t>Q:审核员</w:t>
            </w:r>
            <w:r>
              <w:rPr>
                <w:sz w:val="22"/>
                <w:szCs w:val="22"/>
                <w:highlight w:val="none"/>
              </w:rPr>
              <w:t>2020-N1QMS-1263482</w:t>
            </w:r>
          </w:p>
          <w:p>
            <w:pPr>
              <w:jc w:val="both"/>
              <w:rPr>
                <w:rFonts w:hint="eastAsia"/>
                <w:b/>
                <w:color w:val="000000"/>
                <w:sz w:val="21"/>
                <w:szCs w:val="21"/>
                <w:highlight w:val="none"/>
              </w:rPr>
            </w:pPr>
            <w:r>
              <w:rPr>
                <w:sz w:val="20"/>
              </w:rPr>
              <w:t>E:审核员</w:t>
            </w:r>
            <w:r>
              <w:rPr>
                <w:sz w:val="22"/>
                <w:szCs w:val="22"/>
                <w:highlight w:val="none"/>
              </w:rPr>
              <w:t>2020-N1EMS-1263482</w:t>
            </w:r>
          </w:p>
        </w:tc>
        <w:tc>
          <w:tcPr>
            <w:tcW w:w="2179" w:type="dxa"/>
            <w:vAlign w:val="center"/>
          </w:tcPr>
          <w:p>
            <w:pPr>
              <w:jc w:val="center"/>
              <w:rPr>
                <w:rFonts w:hint="eastAsia"/>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jc w:val="center"/>
              <w:rPr>
                <w:rFonts w:hint="eastAsia"/>
                <w:b/>
                <w:color w:val="000000"/>
                <w:sz w:val="21"/>
                <w:szCs w:val="21"/>
                <w:highlight w:val="none"/>
              </w:rPr>
            </w:pPr>
            <w:r>
              <w:rPr>
                <w:sz w:val="20"/>
              </w:rPr>
              <w:t>朱恒</w:t>
            </w:r>
          </w:p>
        </w:tc>
        <w:tc>
          <w:tcPr>
            <w:tcW w:w="1089" w:type="dxa"/>
            <w:vAlign w:val="center"/>
          </w:tcPr>
          <w:p>
            <w:pPr>
              <w:jc w:val="center"/>
              <w:rPr>
                <w:rFonts w:hint="default" w:ascii="Times New Roman" w:hAnsi="Times New Roman" w:eastAsia="宋体" w:cs="Times New Roman"/>
                <w:b/>
                <w:color w:val="000000"/>
                <w:kern w:val="2"/>
                <w:sz w:val="21"/>
                <w:szCs w:val="21"/>
                <w:highlight w:val="none"/>
                <w:lang w:val="en-US" w:eastAsia="zh-CN" w:bidi="ar-SA"/>
              </w:rPr>
            </w:pPr>
            <w:r>
              <w:rPr>
                <w:sz w:val="20"/>
              </w:rPr>
              <w:t>组员</w:t>
            </w:r>
            <w:r>
              <w:rPr>
                <w:rFonts w:hint="eastAsia"/>
                <w:sz w:val="20"/>
                <w:lang w:val="en-US" w:eastAsia="zh-CN"/>
              </w:rPr>
              <w:t>C</w:t>
            </w:r>
          </w:p>
        </w:tc>
        <w:tc>
          <w:tcPr>
            <w:tcW w:w="711" w:type="dxa"/>
            <w:vAlign w:val="center"/>
          </w:tcPr>
          <w:p>
            <w:pPr>
              <w:jc w:val="center"/>
              <w:rPr>
                <w:rFonts w:hint="eastAsia"/>
                <w:b/>
                <w:color w:val="000000"/>
                <w:sz w:val="21"/>
                <w:szCs w:val="21"/>
                <w:highlight w:val="none"/>
              </w:rPr>
            </w:pPr>
            <w:r>
              <w:rPr>
                <w:sz w:val="20"/>
              </w:rPr>
              <w:t>男</w:t>
            </w:r>
          </w:p>
        </w:tc>
        <w:tc>
          <w:tcPr>
            <w:tcW w:w="3870" w:type="dxa"/>
            <w:vAlign w:val="center"/>
          </w:tcPr>
          <w:p>
            <w:pPr>
              <w:snapToGrid w:val="0"/>
              <w:spacing w:line="320" w:lineRule="exact"/>
              <w:rPr>
                <w:sz w:val="20"/>
              </w:rPr>
            </w:pPr>
            <w:r>
              <w:rPr>
                <w:sz w:val="20"/>
              </w:rPr>
              <w:t>Q:专家</w:t>
            </w:r>
            <w:r>
              <w:rPr>
                <w:sz w:val="22"/>
                <w:szCs w:val="22"/>
                <w:highlight w:val="none"/>
              </w:rPr>
              <w:t>ISC-JSZJ-331</w:t>
            </w:r>
          </w:p>
          <w:p>
            <w:pPr>
              <w:snapToGrid w:val="0"/>
              <w:spacing w:line="320" w:lineRule="exact"/>
              <w:rPr>
                <w:rFonts w:hint="eastAsia"/>
                <w:b/>
                <w:color w:val="000000"/>
                <w:sz w:val="21"/>
                <w:szCs w:val="21"/>
                <w:highlight w:val="none"/>
              </w:rPr>
            </w:pPr>
            <w:r>
              <w:rPr>
                <w:sz w:val="20"/>
              </w:rPr>
              <w:t>O:专家</w:t>
            </w:r>
            <w:r>
              <w:rPr>
                <w:sz w:val="22"/>
                <w:szCs w:val="22"/>
                <w:highlight w:val="none"/>
              </w:rPr>
              <w:t>ISC-JSZJ-331</w:t>
            </w:r>
          </w:p>
        </w:tc>
        <w:tc>
          <w:tcPr>
            <w:tcW w:w="2179" w:type="dxa"/>
            <w:vAlign w:val="center"/>
          </w:tcPr>
          <w:p>
            <w:pPr>
              <w:jc w:val="center"/>
              <w:rPr>
                <w:sz w:val="20"/>
              </w:rPr>
            </w:pPr>
            <w:r>
              <w:rPr>
                <w:sz w:val="20"/>
              </w:rPr>
              <w:t>Q:34.01.02</w:t>
            </w:r>
          </w:p>
          <w:p>
            <w:pPr>
              <w:jc w:val="center"/>
              <w:rPr>
                <w:rFonts w:hint="eastAsia"/>
                <w:b/>
                <w:color w:val="000000"/>
                <w:sz w:val="21"/>
                <w:szCs w:val="21"/>
                <w:highlight w:val="none"/>
              </w:rPr>
            </w:pPr>
            <w:r>
              <w:rPr>
                <w:sz w:val="20"/>
              </w:rP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姓名</w:t>
            </w:r>
          </w:p>
        </w:tc>
        <w:tc>
          <w:tcPr>
            <w:tcW w:w="1089" w:type="dxa"/>
            <w:vAlign w:val="center"/>
          </w:tcPr>
          <w:p>
            <w:pPr>
              <w:keepNext w:val="0"/>
              <w:keepLines w:val="0"/>
              <w:suppressLineNumbers w:val="0"/>
              <w:spacing w:before="0" w:beforeAutospacing="0" w:after="0" w:afterAutospacing="0"/>
              <w:ind w:left="0" w:right="0"/>
              <w:rPr>
                <w:rFonts w:hint="eastAsia" w:eastAsia="宋体"/>
                <w:b/>
                <w:color w:val="000000"/>
                <w:sz w:val="21"/>
                <w:szCs w:val="21"/>
                <w:highlight w:val="none"/>
                <w:lang w:eastAsia="zh-CN"/>
              </w:rPr>
            </w:pPr>
            <w:r>
              <w:rPr>
                <w:rFonts w:hint="eastAsia"/>
                <w:b/>
                <w:color w:val="000000"/>
                <w:sz w:val="21"/>
                <w:szCs w:val="21"/>
                <w:highlight w:val="none"/>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性别</w:t>
            </w:r>
          </w:p>
        </w:tc>
        <w:tc>
          <w:tcPr>
            <w:tcW w:w="3870"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工作单位</w:t>
            </w:r>
          </w:p>
        </w:tc>
        <w:tc>
          <w:tcPr>
            <w:tcW w:w="2179" w:type="dxa"/>
            <w:vAlign w:val="center"/>
          </w:tcPr>
          <w:p>
            <w:pPr>
              <w:keepNext w:val="0"/>
              <w:keepLines w:val="0"/>
              <w:suppressLineNumbers w:val="0"/>
              <w:spacing w:before="0" w:beforeAutospacing="0" w:after="0" w:afterAutospacing="0"/>
              <w:ind w:left="0" w:right="0"/>
              <w:rPr>
                <w:rFonts w:hint="default" w:eastAsia="宋体"/>
                <w:b/>
                <w:color w:val="000000"/>
                <w:sz w:val="21"/>
                <w:szCs w:val="21"/>
                <w:highlight w:val="none"/>
                <w:lang w:val="en-US" w:eastAsia="zh-CN"/>
              </w:rPr>
            </w:pPr>
            <w:r>
              <w:rPr>
                <w:rFonts w:hint="eastAsia"/>
                <w:b/>
                <w:color w:val="000000"/>
                <w:sz w:val="21"/>
                <w:szCs w:val="21"/>
                <w:highlight w:val="none"/>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1089" w:type="dxa"/>
            <w:vAlign w:val="center"/>
          </w:tcPr>
          <w:p>
            <w:pPr>
              <w:keepNext w:val="0"/>
              <w:keepLines w:val="0"/>
              <w:suppressLineNumbers w:val="0"/>
              <w:spacing w:before="0" w:beforeAutospacing="0" w:after="0" w:afterAutospacing="0"/>
              <w:ind w:left="0" w:right="0"/>
              <w:rPr>
                <w:rFonts w:hint="eastAsia" w:eastAsia="宋体"/>
                <w:b/>
                <w:color w:val="000000"/>
                <w:sz w:val="21"/>
                <w:szCs w:val="21"/>
                <w:highlight w:val="none"/>
                <w:lang w:val="en-US" w:eastAsia="zh-CN"/>
              </w:rPr>
            </w:pPr>
            <w:r>
              <w:rPr>
                <w:rFonts w:hint="eastAsia"/>
                <w:b/>
                <w:color w:val="000000"/>
                <w:sz w:val="21"/>
                <w:szCs w:val="21"/>
                <w:highlight w:val="none"/>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3870"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2179"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r>
    </w:tbl>
    <w:p>
      <w:pPr>
        <w:rPr>
          <w:rFonts w:hint="eastAsia"/>
        </w:rPr>
      </w:pPr>
    </w:p>
    <w:p>
      <w:pPr>
        <w:rPr>
          <w:lang w:eastAsia="ja-JP"/>
        </w:rPr>
      </w:pPr>
      <w:r>
        <w:rPr>
          <w:lang w:eastAsia="ja-JP"/>
        </w:rPr>
        <w:t xml:space="preserve"> </w:t>
      </w:r>
    </w:p>
    <w:p/>
    <w:p/>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适用时</w:t>
      </w:r>
      <w:r>
        <w:rPr>
          <w:rFonts w:hint="eastAsia"/>
          <w:lang w:eastAsia="zh-CN"/>
        </w:rPr>
        <w:t>）</w:t>
      </w:r>
      <w:r>
        <w:rPr>
          <w:rFonts w:hint="eastAsia"/>
          <w:lang w:val="en-US" w:eastAsia="zh-CN"/>
        </w:rPr>
        <w:t xml:space="preserve">  </w:t>
      </w:r>
    </w:p>
    <w:tbl>
      <w:tblPr>
        <w:tblStyle w:val="13"/>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w:t>
      </w:r>
      <w:r>
        <w:rPr>
          <w:rFonts w:hint="eastAsia"/>
          <w:highlight w:val="none"/>
          <w:lang w:eastAsia="zh-CN"/>
        </w:rPr>
        <w:t>☑</w:t>
      </w:r>
      <w:r>
        <w:rPr>
          <w:rFonts w:hint="eastAsia"/>
          <w:highlight w:val="none"/>
        </w:rPr>
        <w:t xml:space="preserve">QMS </w:t>
      </w:r>
      <w:r>
        <w:rPr>
          <w:rFonts w:hint="eastAsia"/>
          <w:highlight w:val="none"/>
          <w:lang w:eastAsia="zh-CN"/>
        </w:rPr>
        <w:t>□</w:t>
      </w:r>
      <w:r>
        <w:rPr>
          <w:rFonts w:hint="eastAsia"/>
          <w:highlight w:val="none"/>
          <w:lang w:val="en-US" w:eastAsia="zh-CN"/>
        </w:rPr>
        <w:t xml:space="preserve">EcMS </w:t>
      </w:r>
      <w:r>
        <w:rPr>
          <w:rFonts w:hint="eastAsia"/>
          <w:highlight w:val="none"/>
          <w:lang w:eastAsia="zh-CN"/>
        </w:rPr>
        <w:t>☑</w:t>
      </w:r>
      <w:r>
        <w:rPr>
          <w:rFonts w:hint="eastAsia"/>
          <w:highlight w:val="none"/>
        </w:rPr>
        <w:t>EMS</w:t>
      </w:r>
      <w:r>
        <w:rPr>
          <w:rFonts w:hint="eastAsia"/>
          <w:highlight w:val="none"/>
          <w:lang w:val="en-US" w:eastAsia="zh-CN"/>
        </w:rPr>
        <w:t xml:space="preserve"> </w:t>
      </w:r>
      <w:r>
        <w:rPr>
          <w:rFonts w:hint="eastAsia"/>
          <w:highlight w:val="none"/>
          <w:lang w:eastAsia="zh-CN"/>
        </w:rPr>
        <w:t>☑</w:t>
      </w:r>
      <w:r>
        <w:rPr>
          <w:rFonts w:hint="eastAsia"/>
          <w:highlight w:val="none"/>
        </w:rPr>
        <w:t>OHSMS</w:t>
      </w:r>
      <w:r>
        <w:rPr>
          <w:rFonts w:hint="eastAsia"/>
          <w:highlight w:val="none"/>
          <w:lang w:val="en-US" w:eastAsia="zh-CN"/>
        </w:rPr>
        <w:t>的附件）</w:t>
      </w:r>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8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667"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一阶段提出问题的整改情况</w:t>
            </w:r>
            <w:r>
              <w:rPr>
                <w:rFonts w:hint="eastAsia"/>
                <w:lang w:eastAsia="zh-CN"/>
              </w:rPr>
              <w:t>（</w:t>
            </w:r>
            <w:r>
              <w:rPr>
                <w:rFonts w:hint="eastAsia"/>
                <w:lang w:val="en-US" w:eastAsia="zh-CN"/>
              </w:rPr>
              <w:t>仅适用于初审二阶段</w:t>
            </w:r>
            <w:r>
              <w:rPr>
                <w:rFonts w:hint="eastAsia"/>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对一阶段提出问题已整改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eastAsia="zh-CN"/>
              </w:rPr>
              <w:t>——</w:t>
            </w:r>
          </w:p>
          <w:p>
            <w:pPr>
              <w:keepNext w:val="0"/>
              <w:keepLines w:val="0"/>
              <w:suppressLineNumbers w:val="0"/>
              <w:tabs>
                <w:tab w:val="left" w:pos="1966"/>
              </w:tabs>
              <w:bidi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US" w:eastAsia="zh-CN"/>
              </w:rPr>
              <w:t>认证</w:t>
            </w: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GB" w:eastAsia="zh-CN"/>
              </w:rPr>
              <w:sym w:font="Wingdings" w:char="00FE"/>
            </w:r>
            <w:r>
              <w:rPr>
                <w:rFonts w:hint="eastAsia"/>
                <w:lang w:val="en-US" w:eastAsia="zh-CN"/>
              </w:rPr>
              <w:t>本次审核为初审，还未获得认证</w:t>
            </w:r>
            <w:r>
              <w:rPr>
                <w:rFonts w:hint="eastAsia"/>
                <w:lang w:val="en-GB" w:eastAsia="zh-CN"/>
              </w:rPr>
              <w:t>证书和标志，</w:t>
            </w:r>
            <w:r>
              <w:rPr>
                <w:rFonts w:hint="eastAsia"/>
                <w:lang w:val="en-US" w:eastAsia="zh-CN"/>
              </w:rPr>
              <w:t>不适用</w:t>
            </w:r>
          </w:p>
          <w:p>
            <w:pPr>
              <w:keepNext w:val="0"/>
              <w:keepLines w:val="0"/>
              <w:suppressLineNumbers w:val="0"/>
              <w:spacing w:before="0" w:beforeAutospacing="0" w:after="0" w:afterAutospacing="0"/>
              <w:ind w:left="0" w:leftChars="0" w:right="0" w:rightChars="0"/>
              <w:rPr>
                <w:rFonts w:hint="eastAsia"/>
                <w:lang w:eastAsia="zh-CN"/>
              </w:rPr>
            </w:pPr>
            <w:r>
              <w:rPr>
                <w:rFonts w:hint="eastAsia"/>
                <w:lang w:val="en-GB" w:eastAsia="zh-CN"/>
              </w:rPr>
              <w:sym w:font="Wingdings" w:char="00A8"/>
            </w:r>
            <w:r>
              <w:rPr>
                <w:rFonts w:hint="eastAsia"/>
                <w:lang w:val="en-GB" w:eastAsia="zh-CN"/>
              </w:rPr>
              <w:t>依据规定使用标志和证书。有进行相关的抽查（</w:t>
            </w:r>
            <w:r>
              <w:rPr>
                <w:rFonts w:hint="eastAsia"/>
                <w:lang w:eastAsia="zh-CN"/>
              </w:rPr>
              <w:t>如：名片，公司宣传册，网站，等等）</w:t>
            </w:r>
          </w:p>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GB" w:eastAsia="zh-CN"/>
              </w:rPr>
              <w:sym w:font="Wingdings" w:char="00A8"/>
            </w:r>
            <w:r>
              <w:rPr>
                <w:rFonts w:hint="eastAsia"/>
                <w:lang w:val="en-US" w:eastAsia="zh-CN"/>
              </w:rPr>
              <w:t>未</w:t>
            </w:r>
            <w:r>
              <w:rPr>
                <w:rFonts w:hint="eastAsia"/>
                <w:lang w:val="en-GB" w:eastAsia="zh-CN"/>
              </w:rPr>
              <w:t>依据规定使用标志和证书</w:t>
            </w:r>
          </w:p>
        </w:tc>
      </w:tr>
    </w:tbl>
    <w:p>
      <w:pPr>
        <w:rPr>
          <w:rFonts w:hint="eastAsia"/>
        </w:rPr>
      </w:pPr>
    </w:p>
    <w:p>
      <w:pPr>
        <w:numPr>
          <w:ilvl w:val="0"/>
          <w:numId w:val="1"/>
        </w:numPr>
        <w:ind w:left="0" w:leftChars="0" w:firstLine="0" w:firstLineChars="0"/>
        <w:rPr>
          <w:rFonts w:hint="eastAsia"/>
        </w:rPr>
      </w:pPr>
      <w:r>
        <w:rPr>
          <w:rFonts w:hint="eastAsia"/>
        </w:rPr>
        <w:t>已识别出的任何未解决的问题：</w:t>
      </w:r>
    </w:p>
    <w:p>
      <w:pPr>
        <w:numPr>
          <w:ilvl w:val="0"/>
          <w:numId w:val="0"/>
        </w:numPr>
        <w:ind w:leftChars="0"/>
        <w:rPr>
          <w:rFonts w:hint="eastAsia"/>
          <w:lang w:val="en-US" w:eastAsia="zh-CN"/>
        </w:rPr>
      </w:pPr>
      <w:r>
        <w:rPr>
          <w:rFonts w:hint="eastAsia"/>
          <w:lang w:eastAsia="zh-CN"/>
        </w:rPr>
        <w:t>☑</w:t>
      </w:r>
      <w:r>
        <w:rPr>
          <w:rFonts w:hint="eastAsia"/>
          <w:lang w:val="en-US" w:eastAsia="zh-CN"/>
        </w:rPr>
        <w:t>不存在</w:t>
      </w:r>
      <w:r>
        <w:rPr>
          <w:rFonts w:hint="eastAsia"/>
        </w:rPr>
        <w:t>可能影响本次审核结论可靠性的因素</w:t>
      </w:r>
    </w:p>
    <w:p>
      <w:r>
        <w:rPr>
          <w:rFonts w:hint="eastAsia"/>
          <w:lang w:eastAsia="zh-CN"/>
        </w:rPr>
        <w:t>□</w:t>
      </w:r>
      <w:r>
        <w:rPr>
          <w:rFonts w:hint="eastAsia"/>
        </w:rPr>
        <w:t>可能影响本次审核结论可靠性的因素：</w:t>
      </w:r>
    </w:p>
    <w:tbl>
      <w:tblPr>
        <w:tblStyle w:val="14"/>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ind w:firstLine="420" w:firstLineChars="200"/>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pPr>
        <w:ind w:firstLine="420" w:firstLineChars="200"/>
      </w:pPr>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14"/>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体系名称缩写</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rPr>
              <w:t>一般不符合</w:t>
            </w:r>
            <w:r>
              <w:rPr>
                <w:rFonts w:hint="eastAsia"/>
                <w:lang w:val="en-US" w:eastAsia="zh-CN"/>
              </w:rPr>
              <w:t>数量</w:t>
            </w:r>
          </w:p>
        </w:tc>
        <w:tc>
          <w:tcPr>
            <w:tcW w:w="1717"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严重不符合</w:t>
            </w:r>
            <w:r>
              <w:rPr>
                <w:rFonts w:hint="eastAsia"/>
                <w:lang w:val="en-US" w:eastAsia="zh-CN"/>
              </w:rPr>
              <w:t>数量</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不符合</w:t>
            </w:r>
            <w:r>
              <w:rPr>
                <w:rFonts w:hint="eastAsia"/>
                <w:lang w:val="en-US" w:eastAsia="zh-CN"/>
              </w:rPr>
              <w:t>项总数</w:t>
            </w:r>
          </w:p>
        </w:tc>
        <w:tc>
          <w:tcPr>
            <w:tcW w:w="2965" w:type="dxa"/>
            <w:shd w:val="clear" w:color="auto" w:fill="auto"/>
          </w:tcPr>
          <w:p>
            <w:pPr>
              <w:keepNext w:val="0"/>
              <w:keepLines w:val="0"/>
              <w:suppressLineNumbers w:val="0"/>
              <w:spacing w:before="0" w:beforeAutospacing="0" w:after="0" w:afterAutospacing="0"/>
              <w:ind w:left="0" w:right="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QMS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1</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1</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sym w:font="Wingdings 2" w:char="0052"/>
            </w: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50430</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EMS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0</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lang w:eastAsia="zh-CN"/>
              </w:rPr>
              <w:t>□</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OHSMS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0</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FSMS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HACCP</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rPr>
        <w:t>□不大</w:t>
      </w:r>
    </w:p>
    <w:p/>
    <w:p>
      <w:pPr>
        <w:numPr>
          <w:ilvl w:val="0"/>
          <w:numId w:val="0"/>
        </w:numPr>
        <w:rPr>
          <w:rFonts w:hint="eastAsia"/>
        </w:rPr>
      </w:pPr>
      <w:r>
        <w:rPr>
          <w:rFonts w:hint="eastAsia"/>
          <w:lang w:val="en-US" w:eastAsia="zh-CN"/>
        </w:rPr>
        <w:t>十三、审核组推荐意见</w:t>
      </w:r>
      <w:r>
        <w:rPr>
          <w:rFonts w:hint="eastAsia"/>
        </w:rPr>
        <w:t>:</w:t>
      </w:r>
    </w:p>
    <w:tbl>
      <w:tblPr>
        <w:tblStyle w:val="13"/>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lang w:eastAsia="zh-CN"/>
              </w:rPr>
              <w:t>☑</w:t>
            </w:r>
            <w:r>
              <w:rPr>
                <w:rFonts w:hint="eastAsia"/>
                <w:color w:val="auto"/>
              </w:rPr>
              <w:t xml:space="preserve">QMS </w:t>
            </w:r>
            <w:r>
              <w:rPr>
                <w:rFonts w:hint="eastAsia"/>
                <w:color w:val="auto"/>
                <w:lang w:val="en-US" w:eastAsia="zh-CN"/>
              </w:rPr>
              <w:t>基本满足ISO9001:2015标准的要求，建立了</w:t>
            </w:r>
            <w:r>
              <w:rPr>
                <w:rFonts w:hint="eastAsia"/>
                <w:color w:val="auto"/>
              </w:rPr>
              <w:t>自我完善机制</w:t>
            </w:r>
            <w:r>
              <w:rPr>
                <w:rFonts w:hint="eastAsia"/>
                <w:color w:val="auto"/>
                <w:lang w:eastAsia="zh-CN"/>
              </w:rPr>
              <w:t>，</w:t>
            </w:r>
            <w:r>
              <w:rPr>
                <w:rFonts w:hint="eastAsia"/>
                <w:color w:val="auto"/>
                <w:lang w:val="en-US" w:eastAsia="zh-CN"/>
              </w:rPr>
              <w:t>质量管理体系运行基本有效。</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w:t>
            </w:r>
            <w:r>
              <w:rPr>
                <w:rFonts w:hint="eastAsia"/>
                <w:color w:val="auto"/>
                <w:lang w:val="en-US" w:eastAsia="zh-CN"/>
              </w:rPr>
              <w:t>EcMS基本满足GB/T 50430:2017标准的要求，建立了</w:t>
            </w:r>
            <w:r>
              <w:rPr>
                <w:rFonts w:hint="eastAsia"/>
                <w:color w:val="auto"/>
              </w:rPr>
              <w:t>自我完善机制</w:t>
            </w:r>
            <w:r>
              <w:rPr>
                <w:rFonts w:hint="eastAsia"/>
                <w:color w:val="auto"/>
                <w:lang w:eastAsia="zh-CN"/>
              </w:rPr>
              <w:t>，</w:t>
            </w:r>
            <w:r>
              <w:rPr>
                <w:rFonts w:hint="eastAsia"/>
                <w:color w:val="auto"/>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lang w:eastAsia="zh-CN"/>
              </w:rPr>
              <w:t>☑</w:t>
            </w:r>
            <w:r>
              <w:rPr>
                <w:rFonts w:hint="eastAsia"/>
                <w:color w:val="auto"/>
              </w:rPr>
              <w:t>EMS</w:t>
            </w:r>
            <w:r>
              <w:rPr>
                <w:rFonts w:hint="eastAsia"/>
                <w:color w:val="auto"/>
                <w:lang w:val="en-US" w:eastAsia="zh-CN"/>
              </w:rPr>
              <w:t>基本满足ISO14001:2015标准的要求，建立了</w:t>
            </w:r>
            <w:r>
              <w:rPr>
                <w:rFonts w:hint="eastAsia"/>
                <w:color w:val="auto"/>
              </w:rPr>
              <w:t>自我完善机制</w:t>
            </w:r>
            <w:r>
              <w:rPr>
                <w:rFonts w:hint="eastAsia"/>
                <w:color w:val="auto"/>
                <w:lang w:eastAsia="zh-CN"/>
              </w:rPr>
              <w:t>，</w:t>
            </w:r>
            <w:r>
              <w:rPr>
                <w:rFonts w:hint="eastAsia"/>
                <w:color w:val="auto"/>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rPr>
              <w:t>OHSMS</w:t>
            </w:r>
            <w:r>
              <w:rPr>
                <w:rFonts w:hint="eastAsia"/>
                <w:color w:val="auto"/>
                <w:lang w:val="en-US" w:eastAsia="zh-CN"/>
              </w:rPr>
              <w:t>基本满足ISO45001:2018标准的要求，建立了</w:t>
            </w:r>
            <w:r>
              <w:rPr>
                <w:rFonts w:hint="eastAsia"/>
                <w:color w:val="auto"/>
              </w:rPr>
              <w:t>自我完善机制</w:t>
            </w:r>
            <w:r>
              <w:rPr>
                <w:rFonts w:hint="eastAsia"/>
                <w:color w:val="auto"/>
                <w:lang w:eastAsia="zh-CN"/>
              </w:rPr>
              <w:t>，</w:t>
            </w:r>
            <w:r>
              <w:rPr>
                <w:rFonts w:hint="eastAsia"/>
                <w:color w:val="auto"/>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lang w:val="en-US" w:eastAsia="zh-CN"/>
              </w:rPr>
              <w:t>F</w:t>
            </w:r>
            <w:r>
              <w:rPr>
                <w:rFonts w:hint="eastAsia"/>
                <w:color w:val="auto"/>
              </w:rPr>
              <w:t>SMS</w:t>
            </w:r>
            <w:r>
              <w:rPr>
                <w:rFonts w:hint="eastAsia"/>
                <w:color w:val="auto"/>
                <w:lang w:val="en-US" w:eastAsia="zh-CN"/>
              </w:rPr>
              <w:t>基本满足ISO22000:2005标准和相关技术规范的要求，建立了</w:t>
            </w:r>
            <w:r>
              <w:rPr>
                <w:rFonts w:hint="eastAsia"/>
                <w:color w:val="auto"/>
              </w:rPr>
              <w:t>自我完善机制</w:t>
            </w:r>
            <w:r>
              <w:rPr>
                <w:rFonts w:hint="eastAsia"/>
                <w:color w:val="auto"/>
                <w:lang w:eastAsia="zh-CN"/>
              </w:rPr>
              <w:t>，</w:t>
            </w:r>
            <w:r>
              <w:rPr>
                <w:rFonts w:hint="eastAsia"/>
                <w:color w:val="auto"/>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lang w:val="en-US" w:eastAsia="zh-CN"/>
              </w:rPr>
              <w:t>HACCP基本满足</w:t>
            </w:r>
            <w:r>
              <w:rPr>
                <w:rFonts w:hint="eastAsia"/>
                <w:color w:val="auto"/>
                <w:lang w:val="de-DE"/>
              </w:rPr>
              <w:t>GB/T27341-2009</w:t>
            </w:r>
            <w:r>
              <w:rPr>
                <w:rFonts w:hint="eastAsia"/>
                <w:color w:val="auto"/>
                <w:lang w:val="en-US" w:eastAsia="zh-CN"/>
              </w:rPr>
              <w:t>、</w:t>
            </w:r>
            <w:r>
              <w:rPr>
                <w:rFonts w:hint="eastAsia"/>
                <w:color w:val="auto"/>
                <w:lang w:val="de-DE"/>
              </w:rPr>
              <w:t xml:space="preserve"> GB 14881-2013</w:t>
            </w:r>
            <w:r>
              <w:rPr>
                <w:rFonts w:hint="eastAsia"/>
                <w:color w:val="auto"/>
                <w:lang w:val="en-US" w:eastAsia="zh-CN"/>
              </w:rPr>
              <w:t>和</w:t>
            </w:r>
            <w:r>
              <w:rPr>
                <w:rFonts w:hint="eastAsia"/>
                <w:color w:val="auto"/>
                <w:lang w:val="de-DE"/>
              </w:rPr>
              <w:t>《危害分析与关键控制点（HACCP体系）认证补充要求 1.0》</w:t>
            </w:r>
            <w:r>
              <w:rPr>
                <w:rFonts w:hint="eastAsia"/>
                <w:color w:val="auto"/>
                <w:lang w:val="en-US" w:eastAsia="zh-CN"/>
              </w:rPr>
              <w:t>的要求，建立了</w:t>
            </w:r>
            <w:r>
              <w:rPr>
                <w:rFonts w:hint="eastAsia"/>
                <w:color w:val="auto"/>
              </w:rPr>
              <w:t>自我完善机制</w:t>
            </w:r>
            <w:r>
              <w:rPr>
                <w:rFonts w:hint="eastAsia"/>
                <w:color w:val="auto"/>
                <w:lang w:eastAsia="zh-CN"/>
              </w:rPr>
              <w:t>，</w:t>
            </w:r>
            <w:r>
              <w:rPr>
                <w:rFonts w:hint="eastAsia"/>
                <w:color w:val="auto"/>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对审核范围适宜性结论</w:t>
            </w:r>
          </w:p>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lang w:eastAsia="zh-CN"/>
              </w:rPr>
              <w:t>☑</w:t>
            </w:r>
            <w:r>
              <w:rPr>
                <w:rFonts w:hint="eastAsia"/>
                <w:color w:val="auto"/>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1126" w:type="dxa"/>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QMS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1126" w:type="dxa"/>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EMS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1126" w:type="dxa"/>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审核组推荐意见</w:t>
            </w:r>
          </w:p>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lang w:eastAsia="zh-CN"/>
              </w:rPr>
              <w:t>□</w:t>
            </w:r>
            <w:r>
              <w:rPr>
                <w:rFonts w:hint="eastAsia"/>
                <w:color w:val="auto"/>
              </w:rPr>
              <w:t>推荐认证注册(</w:t>
            </w:r>
            <w:r>
              <w:rPr>
                <w:rFonts w:hint="eastAsia"/>
                <w:color w:val="auto"/>
                <w:lang w:eastAsia="zh-CN"/>
              </w:rPr>
              <w:t>□</w:t>
            </w:r>
            <w:r>
              <w:rPr>
                <w:rFonts w:hint="eastAsia"/>
                <w:color w:val="auto"/>
                <w:lang w:val="en-US" w:eastAsia="zh-CN"/>
              </w:rPr>
              <w:t xml:space="preserve">初审 </w:t>
            </w:r>
            <w:r>
              <w:rPr>
                <w:rFonts w:hint="eastAsia"/>
                <w:color w:val="auto"/>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lang w:eastAsia="zh-CN"/>
              </w:rPr>
              <w:t>☑</w:t>
            </w:r>
            <w:r>
              <w:rPr>
                <w:rFonts w:hint="eastAsia"/>
                <w:color w:val="auto"/>
              </w:rPr>
              <w:t>在完成纠正措施后推荐认证注册(</w:t>
            </w:r>
            <w:r>
              <w:rPr>
                <w:rFonts w:hint="eastAsia"/>
                <w:color w:val="auto"/>
                <w:lang w:eastAsia="zh-CN"/>
              </w:rPr>
              <w:t>☑</w:t>
            </w:r>
            <w:r>
              <w:rPr>
                <w:rFonts w:hint="eastAsia"/>
                <w:color w:val="auto"/>
                <w:lang w:val="en-US" w:eastAsia="zh-CN"/>
              </w:rPr>
              <w:t xml:space="preserve">初审 </w:t>
            </w:r>
            <w:r>
              <w:rPr>
                <w:rFonts w:hint="eastAsia"/>
                <w:color w:val="auto"/>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□推荐保持认证注册(□</w:t>
            </w:r>
            <w:r>
              <w:rPr>
                <w:rFonts w:hint="eastAsia"/>
                <w:color w:val="auto"/>
                <w:lang w:val="en-US" w:eastAsia="zh-CN"/>
              </w:rPr>
              <w:t xml:space="preserve">监督审核 </w:t>
            </w:r>
            <w:r>
              <w:rPr>
                <w:rFonts w:hint="eastAsia"/>
                <w:color w:val="auto"/>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□在完成纠正措施后推荐保持认证注册(□</w:t>
            </w:r>
            <w:r>
              <w:rPr>
                <w:rFonts w:hint="eastAsia"/>
                <w:color w:val="auto"/>
                <w:lang w:val="en-US" w:eastAsia="zh-CN"/>
              </w:rPr>
              <w:t xml:space="preserve">监督审核 </w:t>
            </w:r>
            <w:r>
              <w:rPr>
                <w:rFonts w:hint="eastAsia"/>
                <w:color w:val="auto"/>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□延期推荐注册(□</w:t>
            </w:r>
            <w:r>
              <w:rPr>
                <w:rFonts w:hint="eastAsia"/>
                <w:color w:val="auto"/>
                <w:lang w:val="en-US" w:eastAsia="zh-CN"/>
              </w:rPr>
              <w:t xml:space="preserve">初审 </w:t>
            </w:r>
            <w:r>
              <w:rPr>
                <w:rFonts w:hint="eastAsia"/>
                <w:color w:val="auto"/>
                <w:lang w:eastAsia="zh-CN"/>
              </w:rPr>
              <w:t>□</w:t>
            </w:r>
            <w:r>
              <w:rPr>
                <w:rFonts w:hint="eastAsia"/>
                <w:color w:val="auto"/>
                <w:lang w:val="en-US" w:eastAsia="zh-CN"/>
              </w:rPr>
              <w:t xml:space="preserve">监督审核 </w:t>
            </w:r>
            <w:r>
              <w:rPr>
                <w:rFonts w:hint="eastAsia"/>
                <w:color w:val="auto"/>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□不推荐认证注册(□</w:t>
            </w:r>
            <w:r>
              <w:rPr>
                <w:rFonts w:hint="eastAsia"/>
                <w:color w:val="auto"/>
                <w:lang w:val="en-US" w:eastAsia="zh-CN"/>
              </w:rPr>
              <w:t xml:space="preserve">初审 </w:t>
            </w:r>
            <w:r>
              <w:rPr>
                <w:rFonts w:hint="eastAsia"/>
                <w:color w:val="auto"/>
                <w:lang w:eastAsia="zh-CN"/>
              </w:rPr>
              <w:t>□</w:t>
            </w:r>
            <w:r>
              <w:rPr>
                <w:rFonts w:hint="eastAsia"/>
                <w:color w:val="auto"/>
                <w:lang w:val="en-US" w:eastAsia="zh-CN"/>
              </w:rPr>
              <w:t xml:space="preserve">监督审核 </w:t>
            </w:r>
            <w:r>
              <w:rPr>
                <w:rFonts w:hint="eastAsia"/>
                <w:color w:val="auto"/>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vertAlign w:val="baseline"/>
                <w:lang w:val="en-US" w:eastAsia="zh-CN"/>
              </w:rPr>
              <w:t>审核组长</w:t>
            </w:r>
            <w:r>
              <w:rPr>
                <w:rFonts w:hint="eastAsia"/>
                <w:color w:val="auto"/>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color w:val="auto"/>
              </w:rPr>
            </w:pPr>
            <w:r>
              <w:rPr>
                <w:rFonts w:hint="default" w:eastAsia="宋体"/>
                <w:color w:val="auto"/>
                <w:sz w:val="21"/>
                <w:szCs w:val="21"/>
                <w:lang w:val="en-US" w:eastAsia="zh-CN"/>
              </w:rPr>
              <w:drawing>
                <wp:anchor distT="0" distB="0" distL="114300" distR="114300" simplePos="0" relativeHeight="251661312" behindDoc="0" locked="0" layoutInCell="1" allowOverlap="1">
                  <wp:simplePos x="0" y="0"/>
                  <wp:positionH relativeFrom="column">
                    <wp:posOffset>497205</wp:posOffset>
                  </wp:positionH>
                  <wp:positionV relativeFrom="paragraph">
                    <wp:posOffset>15240</wp:posOffset>
                  </wp:positionV>
                  <wp:extent cx="514350" cy="371475"/>
                  <wp:effectExtent l="0" t="0" r="0" b="9525"/>
                  <wp:wrapSquare wrapText="bothSides"/>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keepNext w:val="0"/>
              <w:keepLines w:val="0"/>
              <w:suppressLineNumbers w:val="0"/>
              <w:spacing w:before="0" w:beforeAutospacing="0" w:after="0" w:afterAutospacing="0"/>
              <w:ind w:left="0" w:right="0"/>
              <w:rPr>
                <w:rFonts w:hint="eastAsia"/>
                <w:color w:val="auto"/>
              </w:rPr>
            </w:pPr>
          </w:p>
        </w:tc>
        <w:tc>
          <w:tcPr>
            <w:tcW w:w="2835" w:type="dxa"/>
            <w:shd w:val="clear" w:color="auto" w:fill="auto"/>
          </w:tcPr>
          <w:p>
            <w:pPr>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rPr>
              <w:t>日期</w:t>
            </w:r>
            <w:r>
              <w:rPr>
                <w:rFonts w:hint="eastAsia"/>
                <w:color w:val="auto"/>
                <w:lang w:eastAsia="zh-CN"/>
              </w:rPr>
              <w:t>：</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2021.6.27</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color w:val="auto"/>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
      <w:pPr>
        <w:rPr>
          <w:shd w:val="clear" w:color="FFFFFF" w:fill="D9D9D9"/>
          <w:lang w:eastAsia="zh-CN"/>
        </w:rPr>
      </w:pPr>
      <w:r>
        <w:rPr>
          <w:shd w:val="clear" w:color="FFFFFF" w:fill="D9D9D9"/>
          <w:lang w:eastAsia="zh-CN"/>
        </w:rPr>
        <w:t>附件ISO 9001:2015 (若不是ISO 9001:2015审核请删除)</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rPr>
                      <w:rFonts w:hint="eastAsia"/>
                    </w:rPr>
                  </w:pPr>
                  <w:r>
                    <w:rPr>
                      <w:rFonts w:hint="eastAsia"/>
                    </w:rPr>
                    <w:t>外部环境</w:t>
                  </w:r>
                </w:p>
              </w:tc>
              <w:tc>
                <w:tcPr>
                  <w:tcW w:w="7375" w:type="dxa"/>
                  <w:vAlign w:val="top"/>
                </w:tcPr>
                <w:p>
                  <w:pPr>
                    <w:rPr>
                      <w:rFonts w:hint="eastAsia"/>
                    </w:rPr>
                  </w:pPr>
                  <w:r>
                    <w:rPr>
                      <w:rFonts w:hint="eastAsia"/>
                    </w:rPr>
                    <w:t>☑</w:t>
                  </w:r>
                  <w:r>
                    <w:rPr>
                      <w:rFonts w:hint="eastAsia" w:ascii="宋体" w:hAnsi="宋体"/>
                      <w:szCs w:val="21"/>
                    </w:rPr>
                    <w:t>法律环境</w:t>
                  </w:r>
                  <w:r>
                    <w:rPr>
                      <w:rFonts w:hint="eastAsia"/>
                    </w:rPr>
                    <w:t xml:space="preserve"> ☑社会☑ 政治法律☑经济环境 ☑市场</w:t>
                  </w:r>
                  <w:r>
                    <w:rPr>
                      <w:rFonts w:hint="eastAsia"/>
                      <w:lang w:val="en-US" w:eastAsia="zh-CN"/>
                    </w:rPr>
                    <w:t>竞争</w:t>
                  </w:r>
                  <w:r>
                    <w:rPr>
                      <w:rFonts w:hint="eastAsia"/>
                    </w:rPr>
                    <w:t xml:space="preserve"> ☑周边自然环境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rPr>
                      <w:rFonts w:hint="eastAsia"/>
                    </w:rPr>
                  </w:pPr>
                  <w:r>
                    <w:rPr>
                      <w:rFonts w:hint="eastAsia"/>
                    </w:rPr>
                    <w:t>内部环境</w:t>
                  </w:r>
                </w:p>
              </w:tc>
              <w:tc>
                <w:tcPr>
                  <w:tcW w:w="7375" w:type="dxa"/>
                  <w:vAlign w:val="top"/>
                </w:tcPr>
                <w:p>
                  <w:pPr>
                    <w:rPr>
                      <w:rFonts w:hint="eastAsia"/>
                    </w:rPr>
                  </w:pPr>
                  <w:r>
                    <w:rPr>
                      <w:rFonts w:hint="eastAsia"/>
                    </w:rPr>
                    <w:t>☑财务资源 ☑人员能力 ☑企业文化 ☑价值观 ☑知识 ☑绩效  ☑</w:t>
                  </w:r>
                  <w:r>
                    <w:rPr>
                      <w:rFonts w:hint="eastAsia"/>
                      <w:lang w:val="en-US" w:eastAsia="zh-CN"/>
                    </w:rPr>
                    <w:t>运营</w:t>
                  </w:r>
                  <w:r>
                    <w:rPr>
                      <w:rFonts w:hint="eastAsia"/>
                    </w:rPr>
                    <w:t xml:space="preserve"> </w:t>
                  </w:r>
                  <w:r>
                    <w:t xml:space="preserve"> </w:t>
                  </w:r>
                  <w:r>
                    <w:rPr>
                      <w:rFonts w:hint="eastAsia"/>
                    </w:rPr>
                    <w:t xml:space="preserve">□其他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4"/>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2409"/>
              <w:gridCol w:w="348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2495"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相关方名称举例</w:t>
                  </w:r>
                </w:p>
              </w:tc>
              <w:tc>
                <w:tcPr>
                  <w:tcW w:w="361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2495" w:type="dxa"/>
                  <w:vAlign w:val="center"/>
                </w:tcPr>
                <w:p>
                  <w:pPr>
                    <w:jc w:val="both"/>
                    <w:rPr>
                      <w:rFonts w:hint="default" w:eastAsia="宋体"/>
                      <w:color w:val="000000" w:themeColor="text1"/>
                      <w:lang w:val="en-US" w:eastAsia="zh-CN"/>
                    </w:rPr>
                  </w:pPr>
                  <w:r>
                    <w:rPr>
                      <w:rFonts w:hint="default" w:ascii="Times New Roman" w:hAnsi="Times New Roman" w:eastAsia="宋体" w:cs="Times New Roman"/>
                      <w:color w:val="000000" w:themeColor="text1"/>
                      <w:szCs w:val="22"/>
                      <w:lang w:val="en-US" w:eastAsia="zh-CN"/>
                    </w:rPr>
                    <w:t>滁州电业局</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000000" w:themeColor="text1"/>
                      <w:lang w:val="en-US"/>
                    </w:rPr>
                  </w:pPr>
                  <w:r>
                    <w:rPr>
                      <w:rFonts w:hint="eastAsia"/>
                      <w:vertAlign w:val="baseline"/>
                      <w:lang w:val="en-US" w:eastAsia="zh-CN"/>
                    </w:rPr>
                    <w:t xml:space="preserve"> </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000000" w:themeColor="text1"/>
                      <w:lang w:val="en-US"/>
                    </w:rPr>
                  </w:pPr>
                  <w:r>
                    <w:rPr>
                      <w:rFonts w:hint="eastAsia"/>
                      <w:lang w:val="en-US" w:eastAsia="zh-CN"/>
                    </w:rPr>
                    <w:t>国网安徽省电力有限公司滁州供电公司</w:t>
                  </w:r>
                </w:p>
              </w:tc>
              <w:tc>
                <w:tcPr>
                  <w:tcW w:w="3611"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2495"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szCs w:val="24"/>
                    </w:rPr>
                    <w:t>——</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2495" w:type="dxa"/>
                </w:tcPr>
                <w:p>
                  <w:pPr>
                    <w:keepNext w:val="0"/>
                    <w:keepLines w:val="0"/>
                    <w:suppressLineNumbers w:val="0"/>
                    <w:spacing w:before="0" w:beforeAutospacing="0" w:after="0" w:afterAutospacing="0"/>
                    <w:ind w:left="0" w:right="0"/>
                    <w:rPr>
                      <w:rFonts w:hint="default" w:eastAsia="宋体"/>
                      <w:color w:val="000000" w:themeColor="text1"/>
                      <w:lang w:val="en-US" w:eastAsia="zh-CN"/>
                    </w:rPr>
                  </w:pPr>
                  <w:r>
                    <w:rPr>
                      <w:rFonts w:hint="eastAsia"/>
                      <w:color w:val="000000" w:themeColor="text1"/>
                      <w:lang w:val="en-US" w:eastAsia="zh-CN"/>
                    </w:rPr>
                    <w:t>--</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2495" w:type="dxa"/>
                </w:tcPr>
                <w:p>
                  <w:pPr>
                    <w:keepNext w:val="0"/>
                    <w:keepLines w:val="0"/>
                    <w:suppressLineNumbers w:val="0"/>
                    <w:spacing w:before="0" w:beforeAutospacing="0" w:after="0" w:afterAutospacing="0"/>
                    <w:ind w:left="0" w:right="0"/>
                    <w:rPr>
                      <w:rFonts w:hint="eastAsia"/>
                      <w:color w:val="000000" w:themeColor="text1"/>
                    </w:rPr>
                  </w:pPr>
                </w:p>
              </w:tc>
              <w:tc>
                <w:tcPr>
                  <w:tcW w:w="3611" w:type="dxa"/>
                </w:tcPr>
                <w:p>
                  <w:pPr>
                    <w:keepNext w:val="0"/>
                    <w:keepLines w:val="0"/>
                    <w:suppressLineNumbers w:val="0"/>
                    <w:spacing w:before="0" w:beforeAutospacing="0" w:after="0" w:afterAutospacing="0"/>
                    <w:ind w:left="0" w:right="0"/>
                    <w:rPr>
                      <w:rFonts w:hint="eastAsia"/>
                      <w:color w:val="000000" w:themeColor="text1"/>
                    </w:rPr>
                  </w:pP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A3"/>
            </w:r>
            <w:r>
              <w:rPr>
                <w:rFonts w:hint="eastAsia"/>
              </w:rPr>
              <w:t xml:space="preserve">市场拓展 </w:t>
            </w:r>
            <w:r>
              <w:rPr>
                <w:rFonts w:hint="eastAsia"/>
              </w:rPr>
              <w:sym w:font="Wingdings 2" w:char="00A3"/>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A3"/>
            </w:r>
            <w:r>
              <w:rPr>
                <w:rFonts w:hint="eastAsia"/>
              </w:rPr>
              <w:t>检测水平</w:t>
            </w:r>
            <w:r>
              <w:rPr>
                <w:rFonts w:hint="eastAsia"/>
              </w:rPr>
              <w:sym w:font="Wingdings 2" w:char="0052"/>
            </w:r>
            <w:r>
              <w:rPr>
                <w:rFonts w:hint="eastAsia"/>
              </w:rPr>
              <w:t xml:space="preserve">合同评审 □知识保密 </w:t>
            </w:r>
          </w:p>
          <w:p>
            <w:pPr>
              <w:keepNext w:val="0"/>
              <w:keepLines w:val="0"/>
              <w:suppressLineNumbers w:val="0"/>
              <w:spacing w:before="40" w:beforeAutospacing="0" w:after="40" w:afterAutospacing="0"/>
              <w:ind w:left="0" w:right="0"/>
              <w:rPr>
                <w:rFonts w:hint="eastAsia"/>
              </w:rPr>
            </w:pPr>
            <w:r>
              <w:rPr>
                <w:rFonts w:hint="eastAsia"/>
              </w:rPr>
              <w:t xml:space="preserve"> </w:t>
            </w:r>
            <w:r>
              <w:rPr>
                <w:rFonts w:hint="eastAsia"/>
              </w:rPr>
              <w:sym w:font="Wingdings 2" w:char="0052"/>
            </w: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A3"/>
            </w:r>
            <w:r>
              <w:rPr>
                <w:rFonts w:hint="eastAsia"/>
              </w:rPr>
              <w:t xml:space="preserve">外部供方控制 </w:t>
            </w:r>
            <w:r>
              <w:rPr>
                <w:rFonts w:hint="eastAsia"/>
              </w:rPr>
              <w:sym w:font="Wingdings 2" w:char="00A3"/>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□新产品设计开发 □原材料订制 □生产/服务过程 □检验检测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u w:val="single"/>
                <w:lang w:eastAsia="zh-CN"/>
              </w:rPr>
              <w:t>精心设计、尽心服务、持续改进、顾客满意、环境和谐 、安全健康 、 预防为主、 诚信守法、  持续改进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rPr>
            </w:pPr>
            <w:r>
              <w:rPr>
                <w:rFonts w:hint="eastAsia"/>
              </w:rPr>
              <w:t>QMS的主管部门是——综合部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查制定有《</w:t>
            </w:r>
            <w:r>
              <w:rPr>
                <w:rFonts w:hint="eastAsia"/>
              </w:rPr>
              <w:t>风险和机遇的应对措施控制程序</w:t>
            </w:r>
            <w:r>
              <w:rPr>
                <w:rFonts w:hint="eastAsia"/>
                <w:lang w:eastAsia="zh-CN"/>
              </w:rPr>
              <w:t>》（</w:t>
            </w:r>
            <w:r>
              <w:rPr>
                <w:rFonts w:hint="eastAsia"/>
              </w:rPr>
              <w:t>HY-QES-CX-23</w:t>
            </w:r>
            <w:r>
              <w:rPr>
                <w:rFonts w:hint="eastAsia"/>
                <w:lang w:eastAsia="zh-CN"/>
              </w:rPr>
              <w:t>），</w:t>
            </w:r>
            <w:r>
              <w:rPr>
                <w:rFonts w:hint="eastAsia"/>
                <w:lang w:val="en-US" w:eastAsia="zh-CN"/>
              </w:rPr>
              <w:t>提供有《风险与机遇评价与应对策划表》，</w:t>
            </w:r>
          </w:p>
          <w:p>
            <w:pPr>
              <w:keepNext w:val="0"/>
              <w:keepLines w:val="0"/>
              <w:suppressLineNumbers w:val="0"/>
              <w:spacing w:before="0" w:beforeAutospacing="0" w:after="0" w:afterAutospacing="0"/>
              <w:ind w:left="0" w:right="0"/>
              <w:rPr>
                <w:rFonts w:hint="eastAsia"/>
              </w:rPr>
            </w:pPr>
            <w:r>
              <w:rPr>
                <w:rFonts w:hint="eastAsia"/>
              </w:rPr>
              <w:t>企业识别了如下分析：</w:t>
            </w:r>
          </w:p>
          <w:p>
            <w:pPr>
              <w:keepNext w:val="0"/>
              <w:keepLines w:val="0"/>
              <w:suppressLineNumbers w:val="0"/>
              <w:spacing w:before="0" w:beforeAutospacing="0" w:after="0" w:afterAutospacing="0"/>
              <w:ind w:left="0" w:right="0"/>
              <w:rPr>
                <w:rFonts w:hint="eastAsia"/>
              </w:rPr>
            </w:pPr>
            <w:r>
              <w:rPr>
                <w:rFonts w:hint="eastAsia"/>
              </w:rPr>
              <w:t>1、政策风险：有产业和政策调整的风险较小。但为了防止未来有可能发生改变的政策，企业拟在其它类型的工作业务扩大做准备。</w:t>
            </w:r>
          </w:p>
          <w:p>
            <w:pPr>
              <w:keepNext w:val="0"/>
              <w:keepLines w:val="0"/>
              <w:suppressLineNumbers w:val="0"/>
              <w:spacing w:before="0" w:beforeAutospacing="0" w:after="0" w:afterAutospacing="0"/>
              <w:ind w:left="0" w:right="0"/>
              <w:rPr>
                <w:rFonts w:hint="eastAsia"/>
              </w:rPr>
            </w:pPr>
            <w:r>
              <w:rPr>
                <w:rFonts w:hint="eastAsia"/>
              </w:rPr>
              <w:t>2、资金风险：产品及人工成本不断提高，是对资金风险的考验，但不会是关键风险。</w:t>
            </w:r>
          </w:p>
          <w:p>
            <w:pPr>
              <w:keepNext w:val="0"/>
              <w:keepLines w:val="0"/>
              <w:suppressLineNumbers w:val="0"/>
              <w:spacing w:before="0" w:beforeAutospacing="0" w:after="0" w:afterAutospacing="0"/>
              <w:ind w:left="0" w:right="0"/>
              <w:rPr>
                <w:rFonts w:hint="eastAsia"/>
              </w:rPr>
            </w:pPr>
            <w:r>
              <w:rPr>
                <w:rFonts w:hint="eastAsia"/>
              </w:rPr>
              <w:t>3、技术风险：公司拟招聘经验丰富的技术服务人员，并不断组织人员到同行优秀企业学习，加大产品服务及后期作业工作能力的提升，不断提高我企业的行业竞争能力，规避相关技术风险。</w:t>
            </w:r>
          </w:p>
          <w:p>
            <w:pPr>
              <w:keepNext w:val="0"/>
              <w:keepLines w:val="0"/>
              <w:suppressLineNumbers w:val="0"/>
              <w:spacing w:before="0" w:beforeAutospacing="0" w:after="0" w:afterAutospacing="0"/>
              <w:ind w:left="0" w:right="0"/>
              <w:rPr>
                <w:rFonts w:hint="eastAsia"/>
              </w:rPr>
            </w:pPr>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w:t>
            </w:r>
            <w:r>
              <w:rPr>
                <w:rFonts w:hint="eastAsia"/>
                <w:lang w:eastAsia="zh-CN"/>
              </w:rPr>
              <w:t>综合管理部</w:t>
            </w:r>
            <w:r>
              <w:rPr>
                <w:rFonts w:hint="eastAsia"/>
              </w:rPr>
              <w:t>负责管理人员的登记造册、技能培训、人员招聘等，并加大培训力度多方储备人才，防止因人员的流失而造成工作的停滞，造成损失。</w:t>
            </w:r>
          </w:p>
          <w:p>
            <w:pPr>
              <w:keepNext w:val="0"/>
              <w:keepLines w:val="0"/>
              <w:suppressLineNumbers w:val="0"/>
              <w:spacing w:before="0" w:beforeAutospacing="0" w:after="0" w:afterAutospacing="0"/>
              <w:ind w:left="0" w:right="0"/>
              <w:rPr>
                <w:rFonts w:hint="eastAsia"/>
              </w:rPr>
            </w:pPr>
            <w:r>
              <w:rPr>
                <w:rFonts w:hint="eastAsia"/>
              </w:rPr>
              <w:t>5、来自市场的风险，加强公司内部人员的基础素质，提高专业技能、对于公司内部的机密信息不能外泄，保护好公司的内部人员，防止公司内部人员的流失。</w:t>
            </w:r>
          </w:p>
          <w:p>
            <w:pPr>
              <w:keepNext w:val="0"/>
              <w:keepLines w:val="0"/>
              <w:suppressLineNumbers w:val="0"/>
              <w:spacing w:before="0" w:beforeAutospacing="0" w:after="0" w:afterAutospacing="0"/>
              <w:ind w:left="0" w:right="0"/>
              <w:rPr>
                <w:rFonts w:hint="eastAsia"/>
              </w:rPr>
            </w:pPr>
            <w:r>
              <w:rPr>
                <w:rFonts w:hint="eastAsia"/>
              </w:rPr>
              <w:t>风险评估结论：对于以上涉及到的主要风险，一旦发生，均可能对公司的发展造成巨大损失，所以我们应时刻监视并评价相关环境因素，尽可能的规避风险或降低发生概率。</w:t>
            </w:r>
          </w:p>
          <w:p>
            <w:pPr>
              <w:pStyle w:val="2"/>
              <w:keepNext w:val="0"/>
              <w:keepLines w:val="0"/>
              <w:suppressLineNumbers w:val="0"/>
              <w:spacing w:beforeAutospacing="0" w:afterAutospacing="0"/>
              <w:ind w:left="0" w:right="0"/>
              <w:rPr>
                <w:rFonts w:hint="eastAsia"/>
              </w:rPr>
            </w:pPr>
            <w:r>
              <w:rPr>
                <w:rFonts w:hint="eastAsia"/>
                <w:lang w:eastAsia="zh-CN"/>
              </w:rPr>
              <w:t>查编制有《危险源辨识和风险评价控制程序》（HY-QES-CX-08），综合管理部负责组织对风险因素的评审活动，进行评价，确定不可接受风险因素，制订对风险因素的控制办法。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总质量目标实现情况的评价：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3412"/>
              <w:gridCol w:w="1133"/>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before="40"/>
                    <w:jc w:val="left"/>
                    <w:rPr>
                      <w:color w:val="000000"/>
                      <w:szCs w:val="18"/>
                    </w:rPr>
                  </w:pPr>
                  <w:r>
                    <w:rPr>
                      <w:rFonts w:hint="eastAsia"/>
                      <w:color w:val="000000"/>
                      <w:szCs w:val="18"/>
                    </w:rPr>
                    <w:t>目标</w:t>
                  </w:r>
                </w:p>
              </w:tc>
              <w:tc>
                <w:tcPr>
                  <w:tcW w:w="0" w:type="auto"/>
                </w:tcPr>
                <w:p>
                  <w:pPr>
                    <w:widowControl/>
                    <w:spacing w:before="40"/>
                    <w:jc w:val="left"/>
                    <w:rPr>
                      <w:color w:val="000000"/>
                      <w:szCs w:val="18"/>
                    </w:rPr>
                  </w:pPr>
                  <w:r>
                    <w:rPr>
                      <w:rFonts w:hint="eastAsia"/>
                      <w:color w:val="000000"/>
                      <w:szCs w:val="18"/>
                    </w:rPr>
                    <w:t>计算方法</w:t>
                  </w:r>
                </w:p>
              </w:tc>
              <w:tc>
                <w:tcPr>
                  <w:tcW w:w="0" w:type="auto"/>
                </w:tcPr>
                <w:p>
                  <w:pPr>
                    <w:widowControl/>
                    <w:spacing w:before="40"/>
                    <w:jc w:val="left"/>
                    <w:rPr>
                      <w:color w:val="000000"/>
                      <w:szCs w:val="18"/>
                    </w:rPr>
                  </w:pPr>
                  <w:r>
                    <w:rPr>
                      <w:rFonts w:hint="eastAsia"/>
                      <w:color w:val="000000"/>
                      <w:szCs w:val="18"/>
                    </w:rPr>
                    <w:t>考核频次</w:t>
                  </w:r>
                </w:p>
              </w:tc>
              <w:tc>
                <w:tcPr>
                  <w:tcW w:w="0" w:type="auto"/>
                </w:tcPr>
                <w:p>
                  <w:pPr>
                    <w:widowControl/>
                    <w:spacing w:before="40"/>
                    <w:jc w:val="left"/>
                    <w:rPr>
                      <w:rFonts w:hint="eastAsia" w:eastAsia="宋体"/>
                      <w:color w:val="000000"/>
                      <w:szCs w:val="18"/>
                      <w:lang w:eastAsia="zh-CN"/>
                    </w:rPr>
                  </w:pPr>
                  <w:r>
                    <w:rPr>
                      <w:rFonts w:hint="eastAsia"/>
                      <w:color w:val="000000"/>
                      <w:szCs w:val="18"/>
                    </w:rPr>
                    <w:t>完成情况</w:t>
                  </w:r>
                  <w:r>
                    <w:rPr>
                      <w:rFonts w:hint="eastAsia"/>
                      <w:color w:val="000000"/>
                      <w:szCs w:val="18"/>
                      <w:lang w:eastAsia="zh-CN"/>
                    </w:rPr>
                    <w:t>（</w:t>
                  </w:r>
                  <w:r>
                    <w:rPr>
                      <w:rFonts w:hint="eastAsia"/>
                      <w:color w:val="000000"/>
                      <w:szCs w:val="18"/>
                      <w:lang w:val="en-US" w:eastAsia="zh-CN"/>
                    </w:rPr>
                    <w:t>审核周期</w:t>
                  </w:r>
                  <w:r>
                    <w:rPr>
                      <w:rFonts w:hint="eastAsia"/>
                      <w:color w:val="000000"/>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color w:val="000000"/>
                      <w:szCs w:val="18"/>
                      <w:highlight w:val="cyan"/>
                    </w:rPr>
                  </w:pPr>
                  <w:r>
                    <w:rPr>
                      <w:rFonts w:hint="eastAsia" w:ascii="宋体" w:hAnsi="宋体" w:cs="宋体"/>
                      <w:color w:val="000000"/>
                      <w:sz w:val="22"/>
                      <w:szCs w:val="22"/>
                    </w:rPr>
                    <w:t>合同履约率</w:t>
                  </w:r>
                  <w:r>
                    <w:rPr>
                      <w:rFonts w:ascii="宋体" w:hAnsi="宋体" w:cs="宋体"/>
                      <w:color w:val="000000"/>
                      <w:sz w:val="22"/>
                      <w:szCs w:val="22"/>
                    </w:rPr>
                    <w:t>100</w:t>
                  </w:r>
                  <w:r>
                    <w:rPr>
                      <w:rFonts w:hint="eastAsia" w:ascii="宋体" w:hAnsi="宋体" w:cs="宋体"/>
                      <w:color w:val="000000"/>
                      <w:sz w:val="22"/>
                      <w:szCs w:val="22"/>
                    </w:rPr>
                    <w:t xml:space="preserve">% </w:t>
                  </w:r>
                </w:p>
              </w:tc>
              <w:tc>
                <w:tcPr>
                  <w:tcW w:w="0" w:type="auto"/>
                  <w:vAlign w:val="center"/>
                </w:tcPr>
                <w:p>
                  <w:pPr>
                    <w:jc w:val="left"/>
                    <w:rPr>
                      <w:color w:val="000000"/>
                      <w:szCs w:val="18"/>
                      <w:highlight w:val="cyan"/>
                    </w:rPr>
                  </w:pPr>
                  <w:r>
                    <w:rPr>
                      <w:rFonts w:hint="eastAsia" w:ascii="宋体" w:hAnsi="宋体" w:cs="宋体"/>
                      <w:color w:val="000000"/>
                      <w:sz w:val="22"/>
                      <w:szCs w:val="22"/>
                    </w:rPr>
                    <w:t>调试合格次数/调试次格*</w:t>
                  </w:r>
                  <w:r>
                    <w:rPr>
                      <w:rFonts w:ascii="宋体" w:hAnsi="宋体" w:cs="宋体"/>
                      <w:color w:val="000000"/>
                      <w:sz w:val="22"/>
                      <w:szCs w:val="22"/>
                    </w:rPr>
                    <w:t>100</w:t>
                  </w:r>
                  <w:r>
                    <w:rPr>
                      <w:rFonts w:hint="eastAsia" w:ascii="宋体" w:hAnsi="宋体" w:cs="宋体"/>
                      <w:color w:val="000000"/>
                      <w:sz w:val="22"/>
                      <w:szCs w:val="22"/>
                    </w:rPr>
                    <w:t>%</w:t>
                  </w:r>
                </w:p>
              </w:tc>
              <w:tc>
                <w:tcPr>
                  <w:tcW w:w="0" w:type="auto"/>
                </w:tcPr>
                <w:p>
                  <w:pPr>
                    <w:widowControl/>
                    <w:spacing w:before="40"/>
                    <w:jc w:val="left"/>
                    <w:rPr>
                      <w:color w:val="000000"/>
                      <w:szCs w:val="18"/>
                      <w:highlight w:val="cyan"/>
                    </w:rPr>
                  </w:pPr>
                  <w:r>
                    <w:rPr>
                      <w:rFonts w:hint="eastAsia" w:ascii="宋体" w:hAnsi="宋体"/>
                      <w:sz w:val="18"/>
                      <w:szCs w:val="18"/>
                    </w:rPr>
                    <w:t>1次/每季度</w:t>
                  </w:r>
                </w:p>
              </w:tc>
              <w:tc>
                <w:tcPr>
                  <w:tcW w:w="0" w:type="auto"/>
                </w:tcPr>
                <w:p>
                  <w:pPr>
                    <w:widowControl/>
                    <w:spacing w:before="40"/>
                    <w:jc w:val="left"/>
                    <w:rPr>
                      <w:rFonts w:hint="default" w:eastAsia="宋体"/>
                      <w:color w:val="000000"/>
                      <w:szCs w:val="18"/>
                      <w:highlight w:val="cyan"/>
                      <w:lang w:val="en-US" w:eastAsia="zh-CN"/>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color w:val="000000"/>
                      <w:szCs w:val="18"/>
                      <w:highlight w:val="cyan"/>
                    </w:rPr>
                  </w:pPr>
                  <w:r>
                    <w:rPr>
                      <w:rFonts w:hint="eastAsia" w:ascii="宋体" w:hAnsi="宋体" w:cs="宋体"/>
                      <w:color w:val="000000"/>
                      <w:sz w:val="22"/>
                      <w:szCs w:val="22"/>
                    </w:rPr>
                    <w:t>顾客满意度≥</w:t>
                  </w:r>
                  <w:r>
                    <w:rPr>
                      <w:rFonts w:ascii="宋体" w:hAnsi="宋体" w:cs="宋体"/>
                      <w:color w:val="000000"/>
                      <w:sz w:val="22"/>
                      <w:szCs w:val="22"/>
                    </w:rPr>
                    <w:t xml:space="preserve">95% </w:t>
                  </w:r>
                </w:p>
              </w:tc>
              <w:tc>
                <w:tcPr>
                  <w:tcW w:w="0" w:type="auto"/>
                  <w:vAlign w:val="center"/>
                </w:tcPr>
                <w:p>
                  <w:pPr>
                    <w:jc w:val="left"/>
                    <w:rPr>
                      <w:color w:val="000000"/>
                      <w:szCs w:val="18"/>
                      <w:highlight w:val="cyan"/>
                    </w:rPr>
                  </w:pPr>
                  <w:r>
                    <w:rPr>
                      <w:rFonts w:hint="eastAsia" w:ascii="宋体" w:hAnsi="宋体" w:cs="宋体"/>
                      <w:color w:val="000000"/>
                      <w:sz w:val="22"/>
                      <w:szCs w:val="22"/>
                    </w:rPr>
                    <w:t>每年由综合部调查后得出统计结论</w:t>
                  </w:r>
                  <w:r>
                    <w:rPr>
                      <w:rFonts w:ascii="宋体" w:hAnsi="宋体" w:cs="宋体"/>
                      <w:color w:val="000000"/>
                      <w:sz w:val="22"/>
                      <w:szCs w:val="22"/>
                    </w:rPr>
                    <w:t xml:space="preserve"> </w:t>
                  </w:r>
                </w:p>
              </w:tc>
              <w:tc>
                <w:tcPr>
                  <w:tcW w:w="0" w:type="auto"/>
                </w:tcPr>
                <w:p>
                  <w:pPr>
                    <w:widowControl/>
                    <w:spacing w:before="40"/>
                    <w:jc w:val="left"/>
                    <w:rPr>
                      <w:color w:val="000000"/>
                      <w:szCs w:val="18"/>
                      <w:highlight w:val="cyan"/>
                    </w:rPr>
                  </w:pPr>
                  <w:r>
                    <w:rPr>
                      <w:rFonts w:hint="eastAsia" w:ascii="宋体" w:hAnsi="宋体"/>
                      <w:sz w:val="18"/>
                      <w:szCs w:val="18"/>
                    </w:rPr>
                    <w:t>1次/每季度</w:t>
                  </w:r>
                </w:p>
              </w:tc>
              <w:tc>
                <w:tcPr>
                  <w:tcW w:w="0" w:type="auto"/>
                </w:tcPr>
                <w:p>
                  <w:pPr>
                    <w:widowControl/>
                    <w:spacing w:before="40"/>
                    <w:jc w:val="left"/>
                    <w:rPr>
                      <w:color w:val="000000"/>
                      <w:szCs w:val="18"/>
                      <w:highlight w:val="cyan"/>
                    </w:rPr>
                  </w:pPr>
                  <w:r>
                    <w:rPr>
                      <w:rFonts w:hint="eastAsia" w:ascii="宋体" w:hAnsi="宋体"/>
                      <w:sz w:val="18"/>
                      <w:szCs w:val="18"/>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color w:val="000000"/>
                      <w:szCs w:val="18"/>
                      <w:highlight w:val="cyan"/>
                    </w:rPr>
                  </w:pPr>
                  <w:r>
                    <w:rPr>
                      <w:rFonts w:hint="eastAsia" w:ascii="宋体" w:hAnsi="宋体" w:cs="宋体"/>
                      <w:color w:val="000000"/>
                      <w:sz w:val="22"/>
                      <w:szCs w:val="22"/>
                    </w:rPr>
                    <w:t>火灾事故</w:t>
                  </w:r>
                </w:p>
              </w:tc>
              <w:tc>
                <w:tcPr>
                  <w:tcW w:w="0" w:type="auto"/>
                  <w:vAlign w:val="center"/>
                </w:tcPr>
                <w:p>
                  <w:pPr>
                    <w:jc w:val="left"/>
                    <w:rPr>
                      <w:color w:val="000000"/>
                      <w:szCs w:val="18"/>
                      <w:highlight w:val="cyan"/>
                    </w:rPr>
                  </w:pPr>
                  <w:r>
                    <w:rPr>
                      <w:rFonts w:hint="eastAsia" w:ascii="宋体" w:hAnsi="宋体" w:cs="宋体"/>
                      <w:color w:val="000000"/>
                      <w:sz w:val="22"/>
                      <w:szCs w:val="22"/>
                    </w:rPr>
                    <w:t>统计火灾发生次数</w:t>
                  </w:r>
                </w:p>
              </w:tc>
              <w:tc>
                <w:tcPr>
                  <w:tcW w:w="0" w:type="auto"/>
                </w:tcPr>
                <w:p>
                  <w:pPr>
                    <w:widowControl/>
                    <w:spacing w:before="40"/>
                    <w:jc w:val="left"/>
                    <w:rPr>
                      <w:color w:val="000000"/>
                      <w:szCs w:val="18"/>
                      <w:highlight w:val="cyan"/>
                    </w:rPr>
                  </w:pPr>
                  <w:r>
                    <w:rPr>
                      <w:rFonts w:hint="eastAsia" w:ascii="宋体" w:hAnsi="宋体"/>
                      <w:sz w:val="18"/>
                      <w:szCs w:val="18"/>
                    </w:rPr>
                    <w:t>1次/每季度</w:t>
                  </w:r>
                </w:p>
              </w:tc>
              <w:tc>
                <w:tcPr>
                  <w:tcW w:w="0" w:type="auto"/>
                </w:tcPr>
                <w:p>
                  <w:pPr>
                    <w:widowControl/>
                    <w:spacing w:before="40"/>
                    <w:jc w:val="left"/>
                    <w:rPr>
                      <w:rFonts w:hint="eastAsia" w:eastAsia="宋体"/>
                      <w:color w:val="000000"/>
                      <w:szCs w:val="18"/>
                      <w:highlight w:val="cyan"/>
                      <w:lang w:val="en-US" w:eastAsia="zh-CN"/>
                    </w:rPr>
                  </w:pPr>
                  <w:r>
                    <w:rPr>
                      <w:rFonts w:hint="eastAsia"/>
                      <w:color w:val="000000"/>
                      <w:szCs w:val="18"/>
                      <w:highlight w:val="cy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color w:val="000000"/>
                      <w:szCs w:val="18"/>
                      <w:highlight w:val="cyan"/>
                    </w:rPr>
                  </w:pPr>
                  <w:r>
                    <w:rPr>
                      <w:rFonts w:hint="eastAsia" w:ascii="宋体" w:hAnsi="宋体" w:cs="宋体"/>
                      <w:color w:val="000000"/>
                      <w:sz w:val="22"/>
                      <w:szCs w:val="22"/>
                    </w:rPr>
                    <w:t>固废分类处理率</w:t>
                  </w:r>
                </w:p>
              </w:tc>
              <w:tc>
                <w:tcPr>
                  <w:tcW w:w="0" w:type="auto"/>
                  <w:vAlign w:val="center"/>
                </w:tcPr>
                <w:p>
                  <w:pPr>
                    <w:jc w:val="left"/>
                    <w:rPr>
                      <w:color w:val="000000"/>
                      <w:szCs w:val="18"/>
                      <w:highlight w:val="cyan"/>
                    </w:rPr>
                  </w:pPr>
                  <w:r>
                    <w:rPr>
                      <w:rFonts w:hint="eastAsia" w:ascii="宋体" w:hAnsi="宋体" w:cs="宋体"/>
                      <w:color w:val="000000"/>
                      <w:sz w:val="22"/>
                      <w:szCs w:val="22"/>
                    </w:rPr>
                    <w:t>固废处理数量/固废总数*</w:t>
                  </w:r>
                  <w:r>
                    <w:rPr>
                      <w:rFonts w:ascii="宋体" w:hAnsi="宋体" w:cs="宋体"/>
                      <w:color w:val="000000"/>
                      <w:sz w:val="22"/>
                      <w:szCs w:val="22"/>
                    </w:rPr>
                    <w:t>100</w:t>
                  </w:r>
                  <w:r>
                    <w:rPr>
                      <w:rFonts w:hint="eastAsia" w:ascii="宋体" w:hAnsi="宋体" w:cs="宋体"/>
                      <w:color w:val="000000"/>
                      <w:sz w:val="22"/>
                      <w:szCs w:val="22"/>
                    </w:rPr>
                    <w:t>%</w:t>
                  </w:r>
                </w:p>
              </w:tc>
              <w:tc>
                <w:tcPr>
                  <w:tcW w:w="0" w:type="auto"/>
                </w:tcPr>
                <w:p>
                  <w:pPr>
                    <w:widowControl/>
                    <w:spacing w:before="40"/>
                    <w:jc w:val="left"/>
                    <w:rPr>
                      <w:color w:val="000000"/>
                      <w:szCs w:val="18"/>
                      <w:highlight w:val="cyan"/>
                    </w:rPr>
                  </w:pPr>
                  <w:r>
                    <w:rPr>
                      <w:rFonts w:hint="eastAsia" w:ascii="宋体" w:hAnsi="宋体"/>
                      <w:sz w:val="18"/>
                      <w:szCs w:val="18"/>
                    </w:rPr>
                    <w:t>1次/每季度</w:t>
                  </w:r>
                </w:p>
              </w:tc>
              <w:tc>
                <w:tcPr>
                  <w:tcW w:w="0" w:type="auto"/>
                </w:tcPr>
                <w:p>
                  <w:pPr>
                    <w:widowControl/>
                    <w:spacing w:before="40"/>
                    <w:jc w:val="left"/>
                    <w:rPr>
                      <w:rFonts w:hint="default" w:eastAsia="宋体"/>
                      <w:color w:val="000000"/>
                      <w:szCs w:val="18"/>
                      <w:highlight w:val="cyan"/>
                      <w:lang w:val="en-US" w:eastAsia="zh-CN"/>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before="40"/>
                    <w:jc w:val="left"/>
                    <w:rPr>
                      <w:color w:val="000000"/>
                      <w:szCs w:val="18"/>
                      <w:highlight w:val="cyan"/>
                    </w:rPr>
                  </w:pPr>
                  <w:r>
                    <w:rPr>
                      <w:rFonts w:hint="eastAsia"/>
                    </w:rPr>
                    <w:t>人身伤害</w:t>
                  </w:r>
                </w:p>
              </w:tc>
              <w:tc>
                <w:tcPr>
                  <w:tcW w:w="0" w:type="auto"/>
                </w:tcPr>
                <w:p>
                  <w:pPr>
                    <w:widowControl/>
                    <w:spacing w:before="40"/>
                    <w:jc w:val="left"/>
                    <w:rPr>
                      <w:color w:val="000000"/>
                      <w:szCs w:val="18"/>
                      <w:highlight w:val="cyan"/>
                    </w:rPr>
                  </w:pPr>
                  <w:r>
                    <w:rPr>
                      <w:rFonts w:hint="eastAsia" w:ascii="宋体" w:hAnsi="宋体" w:cs="宋体"/>
                      <w:color w:val="000000"/>
                      <w:sz w:val="22"/>
                      <w:szCs w:val="22"/>
                    </w:rPr>
                    <w:t>统计人身伤害人数</w:t>
                  </w:r>
                </w:p>
              </w:tc>
              <w:tc>
                <w:tcPr>
                  <w:tcW w:w="0" w:type="auto"/>
                </w:tcPr>
                <w:p>
                  <w:pPr>
                    <w:widowControl/>
                    <w:spacing w:before="40"/>
                    <w:jc w:val="left"/>
                    <w:rPr>
                      <w:color w:val="000000"/>
                      <w:szCs w:val="18"/>
                      <w:highlight w:val="cyan"/>
                    </w:rPr>
                  </w:pPr>
                  <w:r>
                    <w:rPr>
                      <w:rFonts w:hint="eastAsia" w:ascii="宋体" w:hAnsi="宋体"/>
                      <w:sz w:val="18"/>
                      <w:szCs w:val="18"/>
                    </w:rPr>
                    <w:t>1次/每季度</w:t>
                  </w:r>
                </w:p>
              </w:tc>
              <w:tc>
                <w:tcPr>
                  <w:tcW w:w="0" w:type="auto"/>
                </w:tcPr>
                <w:p>
                  <w:pPr>
                    <w:widowControl/>
                    <w:spacing w:before="40"/>
                    <w:jc w:val="left"/>
                    <w:rPr>
                      <w:rFonts w:hint="eastAsia" w:eastAsia="宋体"/>
                      <w:color w:val="000000"/>
                      <w:szCs w:val="18"/>
                      <w:highlight w:val="cyan"/>
                      <w:lang w:val="en-US" w:eastAsia="zh-CN"/>
                    </w:rPr>
                  </w:pPr>
                  <w:r>
                    <w:rPr>
                      <w:rFonts w:hint="eastAsia"/>
                      <w:color w:val="000000"/>
                      <w:szCs w:val="18"/>
                      <w:highlight w:val="cy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before="40"/>
                    <w:jc w:val="left"/>
                    <w:rPr>
                      <w:color w:val="000000"/>
                      <w:szCs w:val="18"/>
                      <w:highlight w:val="cyan"/>
                    </w:rPr>
                  </w:pPr>
                </w:p>
              </w:tc>
              <w:tc>
                <w:tcPr>
                  <w:tcW w:w="0" w:type="auto"/>
                </w:tcPr>
                <w:p>
                  <w:pPr>
                    <w:widowControl/>
                    <w:spacing w:before="40"/>
                    <w:jc w:val="left"/>
                    <w:rPr>
                      <w:color w:val="000000"/>
                      <w:szCs w:val="18"/>
                      <w:highlight w:val="cyan"/>
                    </w:rPr>
                  </w:pPr>
                </w:p>
              </w:tc>
              <w:tc>
                <w:tcPr>
                  <w:tcW w:w="0" w:type="auto"/>
                </w:tcPr>
                <w:p>
                  <w:pPr>
                    <w:widowControl/>
                    <w:spacing w:before="40"/>
                    <w:jc w:val="left"/>
                    <w:rPr>
                      <w:color w:val="000000"/>
                      <w:szCs w:val="18"/>
                      <w:highlight w:val="cyan"/>
                    </w:rPr>
                  </w:pPr>
                </w:p>
              </w:tc>
              <w:tc>
                <w:tcPr>
                  <w:tcW w:w="0" w:type="auto"/>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before="40"/>
                    <w:jc w:val="left"/>
                    <w:rPr>
                      <w:color w:val="000000"/>
                      <w:szCs w:val="18"/>
                      <w:highlight w:val="cyan"/>
                    </w:rPr>
                  </w:pPr>
                </w:p>
              </w:tc>
              <w:tc>
                <w:tcPr>
                  <w:tcW w:w="0" w:type="auto"/>
                </w:tcPr>
                <w:p>
                  <w:pPr>
                    <w:widowControl/>
                    <w:spacing w:before="40"/>
                    <w:jc w:val="left"/>
                    <w:rPr>
                      <w:color w:val="000000"/>
                      <w:szCs w:val="18"/>
                      <w:highlight w:val="cyan"/>
                    </w:rPr>
                  </w:pPr>
                </w:p>
              </w:tc>
              <w:tc>
                <w:tcPr>
                  <w:tcW w:w="0" w:type="auto"/>
                </w:tcPr>
                <w:p>
                  <w:pPr>
                    <w:widowControl/>
                    <w:spacing w:before="40"/>
                    <w:jc w:val="left"/>
                    <w:rPr>
                      <w:color w:val="000000"/>
                      <w:szCs w:val="18"/>
                      <w:highlight w:val="cyan"/>
                    </w:rPr>
                  </w:pPr>
                </w:p>
              </w:tc>
              <w:tc>
                <w:tcPr>
                  <w:tcW w:w="0" w:type="auto"/>
                </w:tcPr>
                <w:p>
                  <w:pPr>
                    <w:widowControl/>
                    <w:spacing w:before="40"/>
                    <w:jc w:val="left"/>
                    <w:rPr>
                      <w:color w:val="000000"/>
                      <w:szCs w:val="18"/>
                      <w:highlight w:val="cyan"/>
                    </w:rPr>
                  </w:pP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w:t>
            </w:r>
            <w:r>
              <w:rPr>
                <w:rFonts w:hint="eastAsia"/>
                <w:lang w:eastAsia="zh-CN"/>
              </w:rPr>
              <w:t>生产</w:t>
            </w:r>
            <w:r>
              <w:rPr>
                <w:rFonts w:hint="eastAsia"/>
              </w:rPr>
              <w:t>设备有</w:t>
            </w:r>
            <w:r>
              <w:rPr>
                <w:rFonts w:hint="eastAsia"/>
                <w:u w:val="single"/>
                <w:lang w:val="en-US" w:eastAsia="zh-CN"/>
              </w:rPr>
              <w:t>电脑、打印机</w:t>
            </w:r>
            <w:r>
              <w:rPr>
                <w:rFonts w:hint="eastAsia"/>
                <w:u w:val="single"/>
              </w:rPr>
              <w:t xml:space="preserve">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FE"/>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A8"/>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u w:val="single"/>
                <w:lang w:val="en-US" w:eastAsia="zh-CN"/>
              </w:rPr>
              <w:t>无</w:t>
            </w:r>
            <w:r>
              <w:rPr>
                <w:rFonts w:hint="eastAsia"/>
                <w:color w:val="000000" w:themeColor="text1"/>
                <w:u w:val="single"/>
              </w:rPr>
              <w:t xml:space="preserve">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A8"/>
            </w:r>
            <w:r>
              <w:rPr>
                <w:rFonts w:hint="eastAsia"/>
              </w:rPr>
              <w:t xml:space="preserve">加工工艺 </w:t>
            </w:r>
            <w:r>
              <w:rPr>
                <w:rFonts w:hint="eastAsia"/>
              </w:rPr>
              <w:sym w:font="Wingdings" w:char="00FE"/>
            </w:r>
            <w:r>
              <w:rPr>
                <w:rFonts w:hint="eastAsia"/>
                <w:lang w:val="en-US" w:eastAsia="zh-CN"/>
              </w:rPr>
              <w:t>研发</w:t>
            </w:r>
            <w:r>
              <w:rPr>
                <w:rFonts w:hint="eastAsia"/>
              </w:rPr>
              <w:t xml:space="preserve">经验  </w:t>
            </w:r>
            <w:r>
              <w:rPr>
                <w:rFonts w:hint="eastAsia"/>
              </w:rPr>
              <w:sym w:font="Wingdings" w:char="00A8"/>
            </w:r>
            <w:r>
              <w:rPr>
                <w:rFonts w:hint="eastAsia"/>
              </w:rPr>
              <w:t xml:space="preserve">管理软件  </w:t>
            </w:r>
            <w:r>
              <w:rPr>
                <w:rFonts w:hint="eastAsia"/>
              </w:rPr>
              <w:sym w:font="Wingdings" w:char="00A8"/>
            </w:r>
            <w:r>
              <w:rPr>
                <w:rFonts w:hint="eastAsia"/>
              </w:rPr>
              <w:t xml:space="preserve">市场预测   </w:t>
            </w:r>
            <w:r>
              <w:rPr>
                <w:rFonts w:hint="eastAsia"/>
              </w:rPr>
              <w:sym w:font="Wingdings" w:char="00A8"/>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A8"/>
            </w:r>
            <w:r>
              <w:rPr>
                <w:rFonts w:hint="eastAsia"/>
              </w:rPr>
              <w:t xml:space="preserve">产品标准  </w:t>
            </w:r>
            <w:r>
              <w:rPr>
                <w:rFonts w:hint="eastAsia"/>
              </w:rPr>
              <w:sym w:font="Wingdings" w:char="00FE"/>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lang w:val="en-US" w:eastAsia="zh-CN"/>
              </w:rPr>
              <w:t>电焊工</w:t>
            </w:r>
            <w:r>
              <w:rPr>
                <w:rFonts w:hint="eastAsia"/>
              </w:rPr>
              <w:t xml:space="preserve">   </w:t>
            </w:r>
            <w:r>
              <w:rPr>
                <w:rFonts w:hint="eastAsia"/>
              </w:rPr>
              <w:sym w:font="Wingdings" w:char="00A8"/>
            </w:r>
            <w:r>
              <w:rPr>
                <w:rFonts w:hint="eastAsia"/>
                <w:lang w:val="en-US" w:eastAsia="zh-CN"/>
              </w:rPr>
              <w:t>登高作业员</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FE"/>
            </w:r>
            <w:r>
              <w:rPr>
                <w:rFonts w:hint="eastAsia"/>
                <w:lang w:val="en-US" w:eastAsia="zh-CN"/>
              </w:rPr>
              <w:t>国家</w:t>
            </w:r>
            <w:r>
              <w:rPr>
                <w:rFonts w:hint="eastAsia"/>
              </w:rPr>
              <w:t xml:space="preserve">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w:t>
            </w:r>
            <w:r>
              <w:rPr>
                <w:rFonts w:hint="eastAsia"/>
                <w:color w:val="000000" w:themeColor="text1"/>
                <w:lang w:eastAsia="zh-CN"/>
              </w:rPr>
              <w:t xml:space="preserve">设计和开发新产品/项目名称：       </w:t>
            </w:r>
            <w:r>
              <w:rPr>
                <w:rFonts w:hint="eastAsia"/>
                <w:color w:val="0000FF"/>
                <w:u w:val="single"/>
              </w:rPr>
              <w:t xml:space="preserve"> </w:t>
            </w:r>
            <w:r>
              <w:rPr>
                <w:rFonts w:hint="eastAsia"/>
                <w:color w:val="0000FF"/>
                <w:u w:val="single"/>
                <w:lang w:val="en-US" w:eastAsia="zh-CN"/>
              </w:rPr>
              <w:t>国网安徽滁州供电公司220KV建阳变电站#2主变保护更换</w:t>
            </w:r>
            <w:r>
              <w:rPr>
                <w:rFonts w:hint="eastAsia"/>
                <w:color w:val="0000FF"/>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A8"/>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企业负责图纸设计，日常仅需采购办公用品，企业为集团性公司，所需办公用品在集团内网中进行申请，无需自己采购</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3665"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rPr>
                  </w:pPr>
                  <w:r>
                    <w:rPr>
                      <w:rFonts w:hint="eastAsia"/>
                      <w:sz w:val="20"/>
                    </w:rPr>
                    <w:t>许可范围内电力设施的承装（修、试）</w:t>
                  </w:r>
                </w:p>
              </w:tc>
              <w:tc>
                <w:tcPr>
                  <w:tcW w:w="36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color w:val="000000"/>
                      <w:u w:val="single"/>
                      <w:lang w:val="en-US" w:eastAsia="zh-CN"/>
                    </w:rPr>
                    <w:t>设计研发</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设计研发报告、法律法规</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w:t>
            </w:r>
            <w:r>
              <w:rPr>
                <w:rFonts w:hint="eastAsia"/>
                <w:color w:val="000000"/>
                <w:u w:val="single"/>
                <w:lang w:val="en-US" w:eastAsia="zh-CN"/>
              </w:rPr>
              <w:t>设计研发</w:t>
            </w:r>
            <w:r>
              <w:rPr>
                <w:rFonts w:hint="eastAsia"/>
                <w:u w:val="single"/>
              </w:rPr>
              <w:t xml:space="preserve">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p>
          <w:p>
            <w:pPr>
              <w:keepNext w:val="0"/>
              <w:keepLines w:val="0"/>
              <w:suppressLineNumbers w:val="0"/>
              <w:tabs>
                <w:tab w:val="left" w:pos="1695"/>
              </w:tabs>
              <w:spacing w:before="0" w:beforeAutospacing="0" w:after="0" w:afterAutospacing="0"/>
              <w:ind w:left="0" w:right="0"/>
              <w:jc w:val="left"/>
              <w:rPr>
                <w:rFonts w:hint="eastAsia"/>
              </w:rPr>
            </w:pP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A8"/>
            </w:r>
            <w:r>
              <w:rPr>
                <w:rFonts w:hint="eastAsia"/>
              </w:rPr>
              <w:t xml:space="preserve">标牌 </w:t>
            </w:r>
            <w:r>
              <w:rPr>
                <w:rFonts w:hint="eastAsia"/>
              </w:rPr>
              <w:sym w:font="Wingdings" w:char="00A8"/>
            </w:r>
            <w:r>
              <w:rPr>
                <w:rFonts w:hint="eastAsia"/>
              </w:rPr>
              <w:t xml:space="preserve">区域 </w:t>
            </w:r>
            <w:r>
              <w:rPr>
                <w:rFonts w:hint="eastAsia"/>
              </w:rPr>
              <w:sym w:font="Wingdings" w:char="00A8"/>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default"/>
                <w:lang w:val="en-US" w:eastAsia="zh-CN"/>
              </w:rPr>
            </w:pPr>
            <w:r>
              <w:rPr>
                <w:rFonts w:hint="eastAsia"/>
              </w:rPr>
              <w:t>目前交付后活动：</w:t>
            </w:r>
            <w:r>
              <w:rPr>
                <w:rFonts w:hint="eastAsia"/>
              </w:rPr>
              <w:sym w:font="Wingdings" w:char="00A8"/>
            </w:r>
            <w:r>
              <w:rPr>
                <w:rFonts w:hint="eastAsia"/>
              </w:rPr>
              <w:t xml:space="preserve">三包 </w:t>
            </w:r>
            <w:r>
              <w:rPr>
                <w:rFonts w:hint="eastAsia"/>
              </w:rPr>
              <w:sym w:font="Wingdings" w:char="00A8"/>
            </w:r>
            <w:r>
              <w:rPr>
                <w:rFonts w:hint="eastAsia"/>
              </w:rPr>
              <w:t xml:space="preserve">维修 </w:t>
            </w:r>
            <w:r>
              <w:rPr>
                <w:rFonts w:hint="eastAsia"/>
              </w:rPr>
              <w:sym w:font="Wingdings" w:char="00A8"/>
            </w:r>
            <w:r>
              <w:rPr>
                <w:rFonts w:hint="eastAsia"/>
              </w:rPr>
              <w:t xml:space="preserve">赔偿 </w:t>
            </w:r>
            <w:r>
              <w:rPr>
                <w:rFonts w:hint="eastAsia"/>
              </w:rPr>
              <w:sym w:font="Wingdings" w:char="00A8"/>
            </w:r>
            <w:r>
              <w:rPr>
                <w:rFonts w:hint="eastAsia"/>
              </w:rPr>
              <w:t xml:space="preserve">道歉 </w:t>
            </w:r>
            <w:r>
              <w:rPr>
                <w:rFonts w:hint="eastAsia"/>
              </w:rPr>
              <w:sym w:font="Wingdings" w:char="00A8"/>
            </w:r>
            <w:r>
              <w:rPr>
                <w:rFonts w:hint="eastAsia"/>
              </w:rPr>
              <w:t xml:space="preserve">最终处置 </w:t>
            </w:r>
            <w:r>
              <w:rPr>
                <w:rFonts w:hint="eastAsia"/>
              </w:rPr>
              <w:sym w:font="Wingdings" w:char="00FE"/>
            </w:r>
            <w:r>
              <w:rPr>
                <w:rFonts w:hint="eastAsia"/>
              </w:rPr>
              <w:t>其他</w:t>
            </w:r>
            <w:r>
              <w:rPr>
                <w:rFonts w:hint="eastAsia"/>
                <w:lang w:eastAsia="zh-CN"/>
              </w:rPr>
              <w:t>—</w:t>
            </w:r>
            <w:r>
              <w:rPr>
                <w:rFonts w:hint="eastAsia"/>
                <w:lang w:val="en-US" w:eastAsia="zh-CN"/>
              </w:rPr>
              <w:t>企业设计图纸完成后，经技术交底会研讨，客户确认后进行验收，后期会进行技术指导</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A8"/>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A8"/>
            </w:r>
            <w:r>
              <w:rPr>
                <w:rFonts w:hint="eastAsia"/>
              </w:rPr>
              <w:t xml:space="preserve">顾客座谈 </w:t>
            </w:r>
            <w:r>
              <w:rPr>
                <w:rFonts w:hint="eastAsia"/>
              </w:rPr>
              <w:sym w:font="Wingdings" w:char="00A8"/>
            </w:r>
            <w:r>
              <w:rPr>
                <w:rFonts w:hint="eastAsia"/>
              </w:rPr>
              <w:t xml:space="preserve">市场占有率分析 </w:t>
            </w:r>
            <w:r>
              <w:rPr>
                <w:rFonts w:hint="eastAsia"/>
              </w:rPr>
              <w:sym w:font="Wingdings" w:char="00A8"/>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color w:val="000000"/>
                <w:szCs w:val="18"/>
                <w:u w:val="single"/>
              </w:rPr>
              <w:t>2021年04月15日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w:t>
            </w:r>
            <w:r>
              <w:rPr>
                <w:rFonts w:hint="eastAsia"/>
                <w:color w:val="000000"/>
                <w:szCs w:val="18"/>
                <w:u w:val="single"/>
              </w:rPr>
              <w:t>20</w:t>
            </w:r>
            <w:r>
              <w:rPr>
                <w:color w:val="000000"/>
                <w:szCs w:val="18"/>
                <w:u w:val="single"/>
              </w:rPr>
              <w:t>21</w:t>
            </w:r>
            <w:r>
              <w:rPr>
                <w:rFonts w:hint="eastAsia"/>
                <w:color w:val="000000"/>
                <w:szCs w:val="18"/>
                <w:u w:val="single"/>
              </w:rPr>
              <w:t>年</w:t>
            </w:r>
            <w:r>
              <w:rPr>
                <w:color w:val="000000"/>
                <w:szCs w:val="18"/>
                <w:u w:val="single"/>
              </w:rPr>
              <w:t>04</w:t>
            </w:r>
            <w:r>
              <w:rPr>
                <w:rFonts w:hint="eastAsia"/>
                <w:color w:val="000000"/>
                <w:szCs w:val="18"/>
                <w:u w:val="single"/>
              </w:rPr>
              <w:t>月</w:t>
            </w:r>
            <w:r>
              <w:rPr>
                <w:rFonts w:hint="eastAsia"/>
                <w:color w:val="000000"/>
                <w:szCs w:val="18"/>
                <w:u w:val="single"/>
                <w:lang w:val="en-US" w:eastAsia="zh-CN"/>
              </w:rPr>
              <w:t>2</w:t>
            </w:r>
            <w:r>
              <w:rPr>
                <w:color w:val="000000"/>
                <w:szCs w:val="18"/>
                <w:u w:val="single"/>
              </w:rPr>
              <w:t>5</w:t>
            </w:r>
            <w:r>
              <w:rPr>
                <w:rFonts w:hint="eastAsia"/>
                <w:color w:val="000000"/>
                <w:szCs w:val="18"/>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13"/>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25"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25"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25"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jc w:val="center"/>
                    <w:rPr>
                      <w:rFonts w:hint="eastAsia"/>
                    </w:rPr>
                  </w:pPr>
                  <w:r>
                    <w:rPr>
                      <w:rFonts w:hint="eastAsia"/>
                    </w:rPr>
                    <w:t>外部议题</w:t>
                  </w:r>
                </w:p>
              </w:tc>
              <w:tc>
                <w:tcPr>
                  <w:tcW w:w="7375" w:type="dxa"/>
                  <w:vAlign w:val="top"/>
                </w:tcPr>
                <w:p>
                  <w:pPr>
                    <w:rPr>
                      <w:rFonts w:hint="eastAsia"/>
                    </w:rPr>
                  </w:pPr>
                  <w:r>
                    <w:rPr>
                      <w:rFonts w:hint="eastAsia"/>
                    </w:rPr>
                    <w:t>☑</w:t>
                  </w:r>
                  <w:r>
                    <w:rPr>
                      <w:rFonts w:hint="eastAsia" w:ascii="宋体" w:hAnsi="宋体"/>
                      <w:szCs w:val="21"/>
                    </w:rPr>
                    <w:t>法律环境</w:t>
                  </w:r>
                  <w:r>
                    <w:rPr>
                      <w:rFonts w:hint="eastAsia"/>
                    </w:rPr>
                    <w:t xml:space="preserve"> ☑社会☑ 政治法律☑经济环境 ☑市场</w:t>
                  </w:r>
                  <w:r>
                    <w:rPr>
                      <w:rFonts w:hint="eastAsia"/>
                      <w:lang w:val="en-US" w:eastAsia="zh-CN"/>
                    </w:rPr>
                    <w:t>竞争</w:t>
                  </w:r>
                  <w:r>
                    <w:rPr>
                      <w:rFonts w:hint="eastAsia"/>
                    </w:rPr>
                    <w:t xml:space="preserve"> ☑周边自然环境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jc w:val="center"/>
                    <w:rPr>
                      <w:rFonts w:hint="eastAsia"/>
                    </w:rPr>
                  </w:pPr>
                  <w:r>
                    <w:rPr>
                      <w:rFonts w:hint="eastAsia"/>
                    </w:rPr>
                    <w:t>内部议题</w:t>
                  </w:r>
                </w:p>
              </w:tc>
              <w:tc>
                <w:tcPr>
                  <w:tcW w:w="7375" w:type="dxa"/>
                  <w:vAlign w:val="top"/>
                </w:tcPr>
                <w:p>
                  <w:pPr>
                    <w:rPr>
                      <w:rFonts w:hint="eastAsia"/>
                    </w:rPr>
                  </w:pPr>
                  <w:r>
                    <w:rPr>
                      <w:rFonts w:hint="eastAsia"/>
                    </w:rPr>
                    <w:t>☑财务资源 ☑人员能力 ☑企业文化 ☑价值观 ☑知识 ☑绩效  ☑</w:t>
                  </w:r>
                  <w:r>
                    <w:rPr>
                      <w:rFonts w:hint="eastAsia"/>
                      <w:lang w:val="en-US" w:eastAsia="zh-CN"/>
                    </w:rPr>
                    <w:t>运营</w:t>
                  </w:r>
                  <w:r>
                    <w:rPr>
                      <w:rFonts w:hint="eastAsia"/>
                    </w:rPr>
                    <w:t xml:space="preserve"> </w:t>
                  </w:r>
                  <w:r>
                    <w:t xml:space="preserve"> </w:t>
                  </w:r>
                  <w:r>
                    <w:rPr>
                      <w:rFonts w:hint="eastAsia"/>
                    </w:rPr>
                    <w:t xml:space="preserve">□其他 </w:t>
                  </w:r>
                </w:p>
              </w:tc>
            </w:tr>
          </w:tbl>
          <w:p>
            <w:pPr>
              <w:keepNext w:val="0"/>
              <w:keepLines w:val="0"/>
              <w:suppressLineNumbers w:val="0"/>
              <w:spacing w:before="0" w:beforeAutospacing="0" w:after="0" w:afterAutospacing="0"/>
              <w:ind w:left="0" w:leftChars="0" w:right="0" w:right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4"/>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404"/>
              <w:gridCol w:w="3476"/>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2495"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相关方名称举例</w:t>
                  </w:r>
                </w:p>
              </w:tc>
              <w:tc>
                <w:tcPr>
                  <w:tcW w:w="361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2495" w:type="dxa"/>
                  <w:vAlign w:val="center"/>
                </w:tcPr>
                <w:p>
                  <w:pPr>
                    <w:jc w:val="both"/>
                    <w:rPr>
                      <w:rFonts w:hint="default" w:eastAsia="宋体"/>
                      <w:color w:val="000000" w:themeColor="text1"/>
                      <w:lang w:val="en-US" w:eastAsia="zh-CN"/>
                    </w:rPr>
                  </w:pPr>
                  <w:r>
                    <w:rPr>
                      <w:rFonts w:hint="default" w:ascii="Times New Roman" w:hAnsi="Times New Roman" w:eastAsia="宋体" w:cs="Times New Roman"/>
                      <w:color w:val="000000" w:themeColor="text1"/>
                      <w:szCs w:val="22"/>
                      <w:lang w:val="en-US" w:eastAsia="zh-CN"/>
                    </w:rPr>
                    <w:t>滁州电业局</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000000" w:themeColor="text1"/>
                      <w:lang w:val="en-US"/>
                    </w:rPr>
                  </w:pPr>
                  <w:r>
                    <w:rPr>
                      <w:rFonts w:hint="eastAsia"/>
                      <w:vertAlign w:val="baseline"/>
                      <w:lang w:val="en-US" w:eastAsia="zh-CN"/>
                    </w:rPr>
                    <w:t xml:space="preserve"> </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000000" w:themeColor="text1"/>
                      <w:lang w:val="en-US"/>
                    </w:rPr>
                  </w:pPr>
                  <w:r>
                    <w:rPr>
                      <w:rFonts w:hint="eastAsia"/>
                      <w:lang w:val="en-US" w:eastAsia="zh-CN"/>
                    </w:rPr>
                    <w:t>国网安徽省电力有限公司滁州供电公司</w:t>
                  </w:r>
                </w:p>
              </w:tc>
              <w:tc>
                <w:tcPr>
                  <w:tcW w:w="3611"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2495"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szCs w:val="24"/>
                    </w:rPr>
                    <w:t>——</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2495" w:type="dxa"/>
                </w:tcPr>
                <w:p>
                  <w:pPr>
                    <w:keepNext w:val="0"/>
                    <w:keepLines w:val="0"/>
                    <w:suppressLineNumbers w:val="0"/>
                    <w:spacing w:before="0" w:beforeAutospacing="0" w:after="0" w:afterAutospacing="0"/>
                    <w:ind w:left="0" w:right="0"/>
                    <w:rPr>
                      <w:rFonts w:hint="default" w:eastAsia="宋体"/>
                      <w:color w:val="000000" w:themeColor="text1"/>
                      <w:lang w:val="en-US" w:eastAsia="zh-CN"/>
                    </w:rPr>
                  </w:pPr>
                  <w:r>
                    <w:rPr>
                      <w:rFonts w:hint="eastAsia"/>
                      <w:color w:val="000000" w:themeColor="text1"/>
                      <w:lang w:val="en-US" w:eastAsia="zh-CN"/>
                    </w:rPr>
                    <w:t>--</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2495" w:type="dxa"/>
                </w:tcPr>
                <w:p>
                  <w:pPr>
                    <w:keepNext w:val="0"/>
                    <w:keepLines w:val="0"/>
                    <w:suppressLineNumbers w:val="0"/>
                    <w:spacing w:before="0" w:beforeAutospacing="0" w:after="0" w:afterAutospacing="0"/>
                    <w:ind w:left="0" w:right="0"/>
                    <w:rPr>
                      <w:rFonts w:hint="eastAsia"/>
                      <w:color w:val="000000" w:themeColor="text1"/>
                    </w:rPr>
                  </w:pPr>
                </w:p>
              </w:tc>
              <w:tc>
                <w:tcPr>
                  <w:tcW w:w="3611" w:type="dxa"/>
                </w:tcPr>
                <w:p>
                  <w:pPr>
                    <w:keepNext w:val="0"/>
                    <w:keepLines w:val="0"/>
                    <w:suppressLineNumbers w:val="0"/>
                    <w:spacing w:before="0" w:beforeAutospacing="0" w:after="0" w:afterAutospacing="0"/>
                    <w:ind w:left="0" w:right="0"/>
                    <w:rPr>
                      <w:rFonts w:hint="eastAsia"/>
                      <w:color w:val="000000" w:themeColor="text1"/>
                    </w:rPr>
                  </w:pP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leftChars="0" w:right="0" w:rightChars="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sym w:font="Wingdings 2" w:char="0052"/>
            </w:r>
            <w:r>
              <w:rPr>
                <w:rFonts w:hint="eastAsia"/>
              </w:rPr>
              <w:t xml:space="preserve">设计和开发 </w:t>
            </w:r>
            <w:r>
              <w:rPr>
                <w:rFonts w:hint="eastAsia"/>
                <w:lang w:eastAsia="zh-CN"/>
              </w:rPr>
              <w:t>□</w:t>
            </w:r>
            <w:r>
              <w:rPr>
                <w:rFonts w:hint="eastAsia"/>
              </w:rPr>
              <w:t xml:space="preserve">采购 ☑人力资源☑营销和市场  </w:t>
            </w:r>
            <w:r>
              <w:rPr>
                <w:rFonts w:hint="eastAsia"/>
                <w:lang w:eastAsia="zh-CN"/>
              </w:rPr>
              <w:t>□</w:t>
            </w:r>
            <w:r>
              <w:rPr>
                <w:rFonts w:hint="eastAsia"/>
              </w:rPr>
              <w:t xml:space="preserve">生产 ☑检验 </w:t>
            </w:r>
            <w:r>
              <w:rPr>
                <w:rFonts w:hint="eastAsia"/>
                <w:lang w:eastAsia="zh-CN"/>
              </w:rPr>
              <w:t>□</w:t>
            </w:r>
            <w:r>
              <w:rPr>
                <w:rFonts w:hint="eastAsia"/>
              </w:rPr>
              <w:t xml:space="preserve">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w:t>
            </w:r>
            <w:r>
              <w:rPr>
                <w:rFonts w:hint="eastAsia"/>
              </w:rPr>
              <w:sym w:font="Wingdings 2" w:char="0052"/>
            </w:r>
            <w:r>
              <w:rPr>
                <w:rFonts w:hint="eastAsia"/>
              </w:rPr>
              <w:t xml:space="preserve">达标排放 ☑消防控制□危化品管理 □特种设备管理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□危险废物处置 □消防检测 □生产/服务过程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25"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u w:val="single"/>
                <w:lang w:eastAsia="zh-CN"/>
              </w:rPr>
            </w:pPr>
            <w:r>
              <w:rPr>
                <w:rFonts w:hint="eastAsia"/>
              </w:rPr>
              <w:t>最高管理者制定了文件化的管理体系方针：</w:t>
            </w:r>
          </w:p>
          <w:p>
            <w:pPr>
              <w:keepNext w:val="0"/>
              <w:keepLines w:val="0"/>
              <w:suppressLineNumbers w:val="0"/>
              <w:spacing w:before="0" w:beforeAutospacing="0" w:after="0" w:afterAutospacing="0"/>
              <w:ind w:left="0" w:right="0"/>
              <w:rPr>
                <w:rFonts w:hint="eastAsia"/>
                <w:u w:val="single"/>
              </w:rPr>
            </w:pPr>
            <w:r>
              <w:rPr>
                <w:rFonts w:hint="eastAsia"/>
                <w:u w:val="single"/>
                <w:lang w:val="en-US" w:eastAsia="zh-CN"/>
              </w:rPr>
              <w:t>精心设计、尽心服务、持续改进、顾客满意、环境和谐 、安全健康 、 预防为主、 诚信守法、  持续改进。</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EMS的主管部门是——</w:t>
            </w:r>
            <w:r>
              <w:rPr>
                <w:rFonts w:hint="eastAsia"/>
                <w:lang w:val="en-US" w:eastAsia="zh-CN"/>
              </w:rPr>
              <w:t>综合部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25" w:type="dxa"/>
            <w:vAlign w:val="top"/>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查制定有《</w:t>
            </w:r>
            <w:r>
              <w:rPr>
                <w:rFonts w:hint="eastAsia"/>
              </w:rPr>
              <w:t>风险和机遇的应对措施控制程序</w:t>
            </w:r>
            <w:r>
              <w:rPr>
                <w:rFonts w:hint="eastAsia"/>
                <w:lang w:eastAsia="zh-CN"/>
              </w:rPr>
              <w:t>》（</w:t>
            </w:r>
            <w:r>
              <w:rPr>
                <w:rFonts w:hint="eastAsia"/>
              </w:rPr>
              <w:t>HY-QES-CX-23</w:t>
            </w:r>
            <w:r>
              <w:rPr>
                <w:rFonts w:hint="eastAsia"/>
                <w:lang w:eastAsia="zh-CN"/>
              </w:rPr>
              <w:t>），</w:t>
            </w:r>
            <w:r>
              <w:rPr>
                <w:rFonts w:hint="eastAsia"/>
                <w:lang w:val="en-US" w:eastAsia="zh-CN"/>
              </w:rPr>
              <w:t>提供有《风险与机遇评价与应对策划表》，</w:t>
            </w:r>
          </w:p>
          <w:p>
            <w:pPr>
              <w:keepNext w:val="0"/>
              <w:keepLines w:val="0"/>
              <w:suppressLineNumbers w:val="0"/>
              <w:spacing w:before="0" w:beforeAutospacing="0" w:after="0" w:afterAutospacing="0"/>
              <w:ind w:left="0" w:right="0"/>
              <w:rPr>
                <w:rFonts w:hint="eastAsia"/>
              </w:rPr>
            </w:pPr>
            <w:r>
              <w:rPr>
                <w:rFonts w:hint="eastAsia"/>
              </w:rPr>
              <w:t>企业识别了如下分析：</w:t>
            </w:r>
          </w:p>
          <w:p>
            <w:pPr>
              <w:keepNext w:val="0"/>
              <w:keepLines w:val="0"/>
              <w:suppressLineNumbers w:val="0"/>
              <w:spacing w:before="0" w:beforeAutospacing="0" w:after="0" w:afterAutospacing="0"/>
              <w:ind w:left="0" w:right="0"/>
              <w:rPr>
                <w:rFonts w:hint="eastAsia"/>
              </w:rPr>
            </w:pPr>
            <w:r>
              <w:rPr>
                <w:rFonts w:hint="eastAsia"/>
              </w:rPr>
              <w:t>1、政策风险：有产业和政策调整的风险较小。但为了防止未来有可能发生改变的政策，企业拟在其它类型的工作业务扩大做准备。</w:t>
            </w:r>
          </w:p>
          <w:p>
            <w:pPr>
              <w:keepNext w:val="0"/>
              <w:keepLines w:val="0"/>
              <w:suppressLineNumbers w:val="0"/>
              <w:spacing w:before="0" w:beforeAutospacing="0" w:after="0" w:afterAutospacing="0"/>
              <w:ind w:left="0" w:right="0"/>
              <w:rPr>
                <w:rFonts w:hint="eastAsia"/>
              </w:rPr>
            </w:pPr>
            <w:r>
              <w:rPr>
                <w:rFonts w:hint="eastAsia"/>
              </w:rPr>
              <w:t>2、资金风险：产品及人工成本不断提高，是对资金风险的考验，但不会是关键风险。</w:t>
            </w:r>
          </w:p>
          <w:p>
            <w:pPr>
              <w:keepNext w:val="0"/>
              <w:keepLines w:val="0"/>
              <w:suppressLineNumbers w:val="0"/>
              <w:spacing w:before="0" w:beforeAutospacing="0" w:after="0" w:afterAutospacing="0"/>
              <w:ind w:left="0" w:right="0"/>
              <w:rPr>
                <w:rFonts w:hint="eastAsia"/>
              </w:rPr>
            </w:pPr>
            <w:r>
              <w:rPr>
                <w:rFonts w:hint="eastAsia"/>
              </w:rPr>
              <w:t>3、技术风险：公司拟招聘经验丰富的技术服务人员，并不断组织人员到同行优秀企业学习，加大产品服务及后期作业工作能力的提升，不断提高我企业的行业竞争能力，规避相关技术风险。</w:t>
            </w:r>
          </w:p>
          <w:p>
            <w:pPr>
              <w:keepNext w:val="0"/>
              <w:keepLines w:val="0"/>
              <w:suppressLineNumbers w:val="0"/>
              <w:spacing w:before="0" w:beforeAutospacing="0" w:after="0" w:afterAutospacing="0"/>
              <w:ind w:left="0" w:right="0"/>
              <w:rPr>
                <w:rFonts w:hint="eastAsia"/>
              </w:rPr>
            </w:pPr>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w:t>
            </w:r>
            <w:r>
              <w:rPr>
                <w:rFonts w:hint="eastAsia"/>
                <w:lang w:eastAsia="zh-CN"/>
              </w:rPr>
              <w:t>综合管理部</w:t>
            </w:r>
            <w:r>
              <w:rPr>
                <w:rFonts w:hint="eastAsia"/>
              </w:rPr>
              <w:t>负责管理人员的登记造册、技能培训、人员招聘等，并加大培训力度多方储备人才，防止因人员的流失而造成工作的停滞，造成损失。</w:t>
            </w:r>
          </w:p>
          <w:p>
            <w:pPr>
              <w:keepNext w:val="0"/>
              <w:keepLines w:val="0"/>
              <w:suppressLineNumbers w:val="0"/>
              <w:spacing w:before="0" w:beforeAutospacing="0" w:after="0" w:afterAutospacing="0"/>
              <w:ind w:left="0" w:right="0"/>
              <w:rPr>
                <w:rFonts w:hint="eastAsia"/>
              </w:rPr>
            </w:pPr>
            <w:r>
              <w:rPr>
                <w:rFonts w:hint="eastAsia"/>
              </w:rPr>
              <w:t>5、来自市场的风险，加强公司内部人员的基础素质，提高专业技能、对于公司内部的机密信息不能外泄，保护好公司的内部人员，防止公司内部人员的流失。</w:t>
            </w:r>
          </w:p>
          <w:p>
            <w:pPr>
              <w:keepNext w:val="0"/>
              <w:keepLines w:val="0"/>
              <w:suppressLineNumbers w:val="0"/>
              <w:spacing w:before="0" w:beforeAutospacing="0" w:after="0" w:afterAutospacing="0"/>
              <w:ind w:left="0" w:right="0"/>
              <w:rPr>
                <w:rFonts w:hint="eastAsia"/>
              </w:rPr>
            </w:pPr>
            <w:r>
              <w:rPr>
                <w:rFonts w:hint="eastAsia"/>
              </w:rPr>
              <w:t>风险评估结论：对于以上涉及到的主要风险，一旦发生，均可能对公司的发展造成巨大损失，所以我们应时刻监视并评价相关环境因素，尽可能的规避风险或降低发生概率。</w:t>
            </w:r>
          </w:p>
          <w:p>
            <w:pPr>
              <w:pStyle w:val="2"/>
              <w:keepNext w:val="0"/>
              <w:keepLines w:val="0"/>
              <w:suppressLineNumbers w:val="0"/>
              <w:spacing w:beforeAutospacing="0" w:afterAutospacing="0"/>
              <w:ind w:left="0" w:right="0"/>
              <w:rPr>
                <w:rFonts w:hint="eastAsia" w:ascii="Times New Roman" w:hAnsi="Times New Roman" w:eastAsia="宋体" w:cs="Times New Roman"/>
                <w:bCs/>
                <w:spacing w:val="10"/>
                <w:kern w:val="2"/>
                <w:sz w:val="21"/>
                <w:szCs w:val="24"/>
                <w:lang w:val="en-US" w:eastAsia="zh-CN" w:bidi="ar-SA"/>
              </w:rPr>
            </w:pPr>
            <w:r>
              <w:rPr>
                <w:rFonts w:hint="eastAsia"/>
                <w:lang w:eastAsia="zh-CN"/>
              </w:rPr>
              <w:t>查编制有《危险源辨识和风险评价控制程序》（HY-QES-CX-08），综合管理部负责组织对风险因素的评审活动，进行评价，确定不可接受风险因素，制订对风险因素的控制办法。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 xml:space="preserve">☑能源消耗  ☑资源消耗 ☑废水排放  □废气排放 </w:t>
            </w:r>
            <w:r>
              <w:rPr>
                <w:rFonts w:hint="eastAsia"/>
              </w:rPr>
              <w:sym w:font="Wingdings 2" w:char="00A3"/>
            </w:r>
            <w:r>
              <w:rPr>
                <w:rFonts w:hint="eastAsia"/>
              </w:rPr>
              <w:t xml:space="preserve">粉尘排放  □危废排放 </w:t>
            </w:r>
            <w:r>
              <w:rPr>
                <w:rFonts w:hint="eastAsia"/>
                <w:lang w:eastAsia="zh-CN"/>
              </w:rPr>
              <w:t>□</w:t>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t xml:space="preserve">□环境影响登记表日期：  </w:t>
            </w:r>
          </w:p>
          <w:p>
            <w:pPr>
              <w:keepNext w:val="0"/>
              <w:keepLines w:val="0"/>
              <w:suppressLineNumbers w:val="0"/>
              <w:spacing w:before="0" w:beforeAutospacing="0" w:after="0" w:afterAutospacing="0"/>
              <w:ind w:left="0" w:right="0"/>
              <w:rPr>
                <w:rFonts w:hint="eastAsia"/>
              </w:rPr>
            </w:pPr>
            <w:r>
              <w:rPr>
                <w:rFonts w:hint="eastAsia"/>
              </w:rPr>
              <w:t xml:space="preserve">□环境影响报告表日期： </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w:t>
            </w:r>
            <w:r>
              <w:rPr>
                <w:rFonts w:hint="eastAsia"/>
                <w:szCs w:val="18"/>
              </w:rPr>
              <w:t>环评验收报告</w:t>
            </w:r>
            <w:r>
              <w:rPr>
                <w:rFonts w:hint="eastAsia"/>
                <w:color w:val="000000"/>
                <w:szCs w:val="18"/>
              </w:rPr>
              <w:t>》编号：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rPr>
            </w:pPr>
            <w:r>
              <w:rPr>
                <w:rFonts w:hint="eastAsia"/>
                <w:color w:val="000000"/>
              </w:rPr>
              <w:t>包括：</w:t>
            </w:r>
            <w:r>
              <w:rPr>
                <w:rFonts w:hint="eastAsia"/>
                <w:color w:val="000000"/>
              </w:rPr>
              <w:sym w:font="Wingdings" w:char="00FE"/>
            </w:r>
            <w:r>
              <w:rPr>
                <w:rFonts w:hint="eastAsia"/>
                <w:color w:val="000000"/>
              </w:rPr>
              <w:t xml:space="preserve">生活污水   </w:t>
            </w:r>
            <w:r>
              <w:rPr>
                <w:rFonts w:hint="eastAsia"/>
                <w:color w:val="000000"/>
              </w:rPr>
              <w:sym w:font="Wingdings" w:char="00A8"/>
            </w:r>
            <w:r>
              <w:rPr>
                <w:rFonts w:hint="eastAsia"/>
                <w:color w:val="000000"/>
              </w:rPr>
              <w:t xml:space="preserve">工业废水    </w:t>
            </w:r>
            <w:r>
              <w:rPr>
                <w:rFonts w:hint="eastAsia"/>
                <w:color w:val="000000"/>
              </w:rPr>
              <w:sym w:font="Wingdings" w:char="00A8"/>
            </w:r>
            <w:r>
              <w:rPr>
                <w:rFonts w:hint="eastAsia"/>
                <w:color w:val="000000"/>
              </w:rPr>
              <w:t xml:space="preserve">废气   </w:t>
            </w:r>
            <w:r>
              <w:rPr>
                <w:rFonts w:hint="eastAsia"/>
                <w:color w:val="000000"/>
              </w:rPr>
              <w:sym w:font="Wingdings" w:char="00A8"/>
            </w:r>
            <w:r>
              <w:rPr>
                <w:rFonts w:hint="eastAsia"/>
                <w:color w:val="000000"/>
              </w:rPr>
              <w:t xml:space="preserve">粉尘   </w:t>
            </w:r>
            <w:r>
              <w:rPr>
                <w:rFonts w:hint="eastAsia"/>
                <w:color w:val="000000"/>
              </w:rPr>
              <w:sym w:font="Wingdings" w:char="00A8"/>
            </w:r>
            <w:r>
              <w:rPr>
                <w:rFonts w:hint="eastAsia"/>
                <w:color w:val="000000"/>
              </w:rPr>
              <w:t xml:space="preserve">厂界噪声   </w:t>
            </w:r>
            <w:r>
              <w:rPr>
                <w:rFonts w:hint="eastAsia"/>
                <w:color w:val="000000"/>
              </w:rPr>
              <w:sym w:font="Wingdings" w:char="00A8"/>
            </w:r>
            <w:r>
              <w:rPr>
                <w:rFonts w:hint="eastAsia"/>
                <w:color w:val="000000"/>
              </w:rPr>
              <w:t>其他——</w:t>
            </w:r>
          </w:p>
          <w:p>
            <w:pPr>
              <w:keepNext w:val="0"/>
              <w:keepLines w:val="0"/>
              <w:suppressLineNumbers w:val="0"/>
              <w:spacing w:before="0" w:beforeAutospacing="0" w:after="0" w:afterAutospacing="0"/>
              <w:ind w:left="0" w:right="0"/>
              <w:rPr>
                <w:rFonts w:hint="eastAsia"/>
                <w:color w:val="000000"/>
                <w:szCs w:val="18"/>
                <w:u w:val="single"/>
              </w:rPr>
            </w:pP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color w:val="000000"/>
                <w:szCs w:val="18"/>
                <w:u w:val="single"/>
              </w:rPr>
            </w:pPr>
            <w:r>
              <w:rPr>
                <w:rFonts w:hint="eastAsia"/>
                <w:lang w:eastAsia="zh-CN"/>
              </w:rPr>
              <w:t>□</w:t>
            </w:r>
            <w:r>
              <w:rPr>
                <w:rFonts w:hint="eastAsia"/>
              </w:rPr>
              <w:t>消防验收/备案证明日期：</w:t>
            </w: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□除尘设备 □设备降噪  □危废合法处置 □使用节能设备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6"/>
              <w:gridCol w:w="4455"/>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shd w:val="clear" w:color="auto" w:fill="auto"/>
                </w:tcPr>
                <w:p>
                  <w:pPr>
                    <w:keepNext w:val="0"/>
                    <w:keepLines w:val="0"/>
                    <w:suppressLineNumbers w:val="0"/>
                    <w:spacing w:before="0" w:beforeAutospacing="0" w:after="0" w:afterAutospacing="0"/>
                    <w:ind w:left="0" w:right="0"/>
                    <w:rPr>
                      <w:rFonts w:hint="eastAsia" w:ascii="宋体" w:hAnsi="宋体"/>
                      <w:color w:val="auto"/>
                      <w:kern w:val="2"/>
                      <w:szCs w:val="24"/>
                      <w:lang w:eastAsia="zh-CN"/>
                    </w:rPr>
                  </w:pPr>
                  <w:r>
                    <w:rPr>
                      <w:rFonts w:hint="eastAsia" w:ascii="宋体" w:hAnsi="宋体"/>
                      <w:color w:val="auto"/>
                      <w:kern w:val="2"/>
                      <w:szCs w:val="24"/>
                      <w:lang w:eastAsia="zh-CN"/>
                    </w:rPr>
                    <w:t>目标</w:t>
                  </w:r>
                </w:p>
              </w:tc>
              <w:tc>
                <w:tcPr>
                  <w:tcW w:w="4455"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ascii="宋体" w:hAnsi="宋体"/>
                      <w:color w:val="auto"/>
                      <w:kern w:val="2"/>
                      <w:szCs w:val="24"/>
                      <w:lang w:eastAsia="zh-CN"/>
                    </w:rPr>
                    <w:t>计算方法</w:t>
                  </w:r>
                </w:p>
              </w:tc>
              <w:tc>
                <w:tcPr>
                  <w:tcW w:w="1518"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rPr>
                  </w:pPr>
                  <w:r>
                    <w:rPr>
                      <w:rFonts w:hint="eastAsia" w:ascii="宋体" w:hAnsi="宋体" w:eastAsia="宋体" w:cs="宋体"/>
                      <w:i w:val="0"/>
                      <w:iCs w:val="0"/>
                      <w:color w:val="auto"/>
                      <w:kern w:val="0"/>
                      <w:sz w:val="21"/>
                      <w:szCs w:val="21"/>
                      <w:u w:val="none"/>
                      <w:lang w:val="en-US" w:eastAsia="zh-CN" w:bidi="ar"/>
                    </w:rPr>
                    <w:t>固体废弃物分类回收，100%合理处置</w:t>
                  </w:r>
                </w:p>
              </w:tc>
              <w:tc>
                <w:tcPr>
                  <w:tcW w:w="445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pacing w:val="-6"/>
                      <w:sz w:val="21"/>
                      <w:szCs w:val="21"/>
                      <w:lang w:val="en-US" w:eastAsia="zh-CN"/>
                    </w:rPr>
                  </w:pPr>
                  <w:r>
                    <w:rPr>
                      <w:rFonts w:hint="eastAsia" w:ascii="宋体" w:hAnsi="宋体" w:eastAsia="宋体" w:cs="宋体"/>
                      <w:i w:val="0"/>
                      <w:iCs w:val="0"/>
                      <w:color w:val="auto"/>
                      <w:kern w:val="0"/>
                      <w:sz w:val="21"/>
                      <w:szCs w:val="21"/>
                      <w:u w:val="none"/>
                      <w:lang w:val="en-US" w:eastAsia="zh-CN" w:bidi="ar"/>
                    </w:rPr>
                    <w:t>分类次数/总处理次数×100%</w:t>
                  </w:r>
                </w:p>
              </w:tc>
              <w:tc>
                <w:tcPr>
                  <w:tcW w:w="151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rPr>
                  </w:pPr>
                  <w:r>
                    <w:rPr>
                      <w:rFonts w:hint="eastAsia" w:ascii="宋体" w:hAnsi="宋体" w:eastAsia="宋体" w:cs="宋体"/>
                      <w:i w:val="0"/>
                      <w:iCs w:val="0"/>
                      <w:color w:val="auto"/>
                      <w:kern w:val="0"/>
                      <w:sz w:val="21"/>
                      <w:szCs w:val="21"/>
                      <w:u w:val="none"/>
                      <w:lang w:val="en-US" w:eastAsia="zh-CN" w:bidi="ar"/>
                    </w:rPr>
                    <w:t>火灾事故为0</w:t>
                  </w:r>
                </w:p>
              </w:tc>
              <w:tc>
                <w:tcPr>
                  <w:tcW w:w="445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pacing w:val="-6"/>
                      <w:sz w:val="21"/>
                      <w:szCs w:val="21"/>
                      <w:lang w:val="en-US" w:eastAsia="zh-CN"/>
                    </w:rPr>
                  </w:pPr>
                  <w:r>
                    <w:rPr>
                      <w:rFonts w:hint="eastAsia" w:ascii="宋体" w:hAnsi="宋体" w:eastAsia="宋体" w:cs="宋体"/>
                      <w:i w:val="0"/>
                      <w:iCs w:val="0"/>
                      <w:color w:val="auto"/>
                      <w:kern w:val="0"/>
                      <w:sz w:val="21"/>
                      <w:szCs w:val="21"/>
                      <w:u w:val="none"/>
                      <w:lang w:val="en-US" w:eastAsia="zh-CN" w:bidi="ar"/>
                    </w:rPr>
                    <w:t>以实际发生为准进行计数</w:t>
                  </w:r>
                </w:p>
              </w:tc>
              <w:tc>
                <w:tcPr>
                  <w:tcW w:w="151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0</w:t>
                  </w: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25"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u w:val="single"/>
                <w:lang w:val="en-US" w:eastAsia="zh-CN"/>
              </w:rPr>
              <w:t>电脑、打印机</w:t>
            </w:r>
            <w:r>
              <w:rPr>
                <w:rFonts w:hint="eastAsia"/>
                <w:u w:val="single"/>
              </w:rPr>
              <w:t xml:space="preserve"> （列举2~4种）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w:t>
            </w:r>
            <w:r>
              <w:rPr>
                <w:rFonts w:hint="eastAsia"/>
                <w:u w:val="single"/>
                <w:lang w:val="en-US" w:eastAsia="zh-CN"/>
              </w:rPr>
              <w:t>垃圾桶</w:t>
            </w:r>
            <w:r>
              <w:rPr>
                <w:rFonts w:hint="eastAsia"/>
                <w:u w:val="single"/>
              </w:rPr>
              <w:t xml:space="preserve">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A8"/>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szCs w:val="22"/>
                <w:u w:val="single"/>
                <w:lang w:val="en-US" w:eastAsia="zh-CN"/>
              </w:rPr>
              <w:t xml:space="preserve">    无</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2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A8"/>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A8"/>
            </w:r>
            <w:r>
              <w:rPr>
                <w:rFonts w:hint="eastAsia"/>
              </w:rPr>
              <w:t xml:space="preserve">MSDS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w:t>
            </w:r>
            <w:r>
              <w:rPr>
                <w:rFonts w:hint="eastAsia"/>
                <w:lang w:eastAsia="zh-CN"/>
              </w:rPr>
              <w:t>设计和开发新产品/项目名称：</w:t>
            </w:r>
            <w:r>
              <w:rPr>
                <w:rFonts w:hint="eastAsia"/>
                <w:u w:val="single"/>
              </w:rPr>
              <w:t xml:space="preserve">  </w:t>
            </w:r>
            <w:r>
              <w:rPr>
                <w:rFonts w:hint="eastAsia"/>
                <w:u w:val="single"/>
                <w:lang w:val="en-US" w:eastAsia="zh-CN"/>
              </w:rPr>
              <w:t>国网安徽滁州供电公司220kV建阳变电站#2主变保护更换</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A8"/>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A8"/>
            </w:r>
            <w:r>
              <w:rPr>
                <w:rFonts w:hint="eastAsia"/>
              </w:rPr>
              <w:t xml:space="preserve">约定 </w:t>
            </w:r>
            <w:r>
              <w:rPr>
                <w:rFonts w:hint="eastAsia"/>
              </w:rPr>
              <w:sym w:font="Wingdings" w:char="00A8"/>
            </w:r>
            <w:r>
              <w:rPr>
                <w:rFonts w:hint="eastAsia"/>
              </w:rPr>
              <w:t xml:space="preserve">危害告知  </w:t>
            </w:r>
            <w:r>
              <w:rPr>
                <w:rFonts w:hint="eastAsia"/>
              </w:rPr>
              <w:sym w:font="Wingdings" w:char="00A8"/>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其他</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 xml:space="preserve">2021年3月15日   </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25"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w:t>
            </w:r>
            <w:r>
              <w:rPr>
                <w:rFonts w:hint="eastAsia"/>
                <w:sz w:val="24"/>
                <w:szCs w:val="24"/>
                <w:lang w:eastAsia="zh-CN"/>
              </w:rPr>
              <w:t xml:space="preserve">2021年1月2日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w:t>
            </w:r>
            <w:r>
              <w:rPr>
                <w:rFonts w:hint="eastAsia"/>
                <w:color w:val="000000"/>
                <w:szCs w:val="21"/>
                <w:u w:val="single"/>
              </w:rPr>
              <w:t>2021年0</w:t>
            </w:r>
            <w:r>
              <w:rPr>
                <w:rFonts w:hint="eastAsia"/>
                <w:color w:val="000000"/>
                <w:szCs w:val="21"/>
                <w:u w:val="single"/>
                <w:lang w:val="en-US" w:eastAsia="zh-CN"/>
              </w:rPr>
              <w:t>4</w:t>
            </w:r>
            <w:r>
              <w:rPr>
                <w:rFonts w:hint="eastAsia"/>
                <w:color w:val="000000"/>
                <w:szCs w:val="21"/>
                <w:u w:val="single"/>
              </w:rPr>
              <w:t>月</w:t>
            </w:r>
            <w:r>
              <w:rPr>
                <w:rFonts w:hint="eastAsia"/>
                <w:color w:val="000000"/>
                <w:szCs w:val="21"/>
                <w:u w:val="single"/>
                <w:lang w:val="en-US" w:eastAsia="zh-CN"/>
              </w:rPr>
              <w:t>1</w:t>
            </w:r>
            <w:r>
              <w:rPr>
                <w:rFonts w:hint="eastAsia"/>
                <w:color w:val="000000"/>
                <w:szCs w:val="21"/>
                <w:u w:val="single"/>
              </w:rPr>
              <w:t>5日</w:t>
            </w:r>
            <w:r>
              <w:rPr>
                <w:rFonts w:hint="eastAsia"/>
                <w:color w:val="000000" w:themeColor="text1"/>
              </w:rPr>
              <w:t>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ascii="宋体" w:hAnsi="宋体" w:cs="宋体"/>
                <w:szCs w:val="21"/>
                <w:u w:val="single"/>
                <w:lang w:val="en-US" w:eastAsia="zh-CN"/>
              </w:rPr>
              <w:t>2021年04月25日</w:t>
            </w:r>
            <w:r>
              <w:rPr>
                <w:rFonts w:hint="eastAsia"/>
                <w:color w:val="000000" w:themeColor="text1"/>
              </w:rPr>
              <w:t>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13"/>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9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jc w:val="center"/>
                    <w:rPr>
                      <w:rFonts w:hint="eastAsia"/>
                    </w:rPr>
                  </w:pPr>
                  <w:r>
                    <w:rPr>
                      <w:rFonts w:hint="eastAsia"/>
                    </w:rPr>
                    <w:t>外部议题</w:t>
                  </w:r>
                </w:p>
              </w:tc>
              <w:tc>
                <w:tcPr>
                  <w:tcW w:w="7375" w:type="dxa"/>
                  <w:vAlign w:val="top"/>
                </w:tcPr>
                <w:p>
                  <w:pPr>
                    <w:rPr>
                      <w:rFonts w:hint="eastAsia"/>
                    </w:rPr>
                  </w:pPr>
                  <w:r>
                    <w:rPr>
                      <w:rFonts w:hint="eastAsia"/>
                    </w:rPr>
                    <w:t>☑</w:t>
                  </w:r>
                  <w:r>
                    <w:rPr>
                      <w:rFonts w:hint="eastAsia" w:ascii="宋体" w:hAnsi="宋体"/>
                      <w:szCs w:val="21"/>
                    </w:rPr>
                    <w:t>法律环境</w:t>
                  </w:r>
                  <w:r>
                    <w:rPr>
                      <w:rFonts w:hint="eastAsia"/>
                    </w:rPr>
                    <w:t xml:space="preserve"> ☑社会☑ 政治法律☑经济环境 ☑市场</w:t>
                  </w:r>
                  <w:r>
                    <w:rPr>
                      <w:rFonts w:hint="eastAsia"/>
                      <w:lang w:val="en-US" w:eastAsia="zh-CN"/>
                    </w:rPr>
                    <w:t>竞争</w:t>
                  </w:r>
                  <w:r>
                    <w:rPr>
                      <w:rFonts w:hint="eastAsia"/>
                    </w:rPr>
                    <w:t xml:space="preserve"> ☑周边自然环境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jc w:val="center"/>
                    <w:rPr>
                      <w:rFonts w:hint="eastAsia"/>
                    </w:rPr>
                  </w:pPr>
                  <w:r>
                    <w:rPr>
                      <w:rFonts w:hint="eastAsia"/>
                    </w:rPr>
                    <w:t>内部议题</w:t>
                  </w:r>
                </w:p>
              </w:tc>
              <w:tc>
                <w:tcPr>
                  <w:tcW w:w="7375" w:type="dxa"/>
                  <w:vAlign w:val="top"/>
                </w:tcPr>
                <w:p>
                  <w:pPr>
                    <w:rPr>
                      <w:rFonts w:hint="eastAsia"/>
                    </w:rPr>
                  </w:pPr>
                  <w:r>
                    <w:rPr>
                      <w:rFonts w:hint="eastAsia"/>
                    </w:rPr>
                    <w:t>☑财务资源 ☑人员能力 ☑企业文化 ☑价值观 ☑知识 ☑绩效  ☑</w:t>
                  </w:r>
                  <w:r>
                    <w:rPr>
                      <w:rFonts w:hint="eastAsia"/>
                      <w:lang w:val="en-US" w:eastAsia="zh-CN"/>
                    </w:rPr>
                    <w:t>运营</w:t>
                  </w:r>
                  <w:r>
                    <w:rPr>
                      <w:rFonts w:hint="eastAsia"/>
                    </w:rPr>
                    <w:t xml:space="preserve"> </w:t>
                  </w:r>
                  <w:r>
                    <w:t xml:space="preserve"> </w:t>
                  </w:r>
                  <w:r>
                    <w:rPr>
                      <w:rFonts w:hint="eastAsia"/>
                    </w:rPr>
                    <w:t xml:space="preserve">□其他 </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4"/>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2463"/>
              <w:gridCol w:w="3563"/>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2495"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相关方名称举例</w:t>
                  </w:r>
                </w:p>
              </w:tc>
              <w:tc>
                <w:tcPr>
                  <w:tcW w:w="361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2495" w:type="dxa"/>
                  <w:vAlign w:val="center"/>
                </w:tcPr>
                <w:p>
                  <w:pPr>
                    <w:jc w:val="both"/>
                    <w:rPr>
                      <w:rFonts w:hint="default" w:eastAsia="宋体"/>
                      <w:color w:val="000000" w:themeColor="text1"/>
                      <w:lang w:val="en-US" w:eastAsia="zh-CN"/>
                    </w:rPr>
                  </w:pPr>
                  <w:r>
                    <w:rPr>
                      <w:rFonts w:hint="default" w:ascii="Times New Roman" w:hAnsi="Times New Roman" w:eastAsia="宋体" w:cs="Times New Roman"/>
                      <w:color w:val="000000" w:themeColor="text1"/>
                      <w:szCs w:val="22"/>
                      <w:lang w:val="en-US" w:eastAsia="zh-CN"/>
                    </w:rPr>
                    <w:t>滁州电业局</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w:t>
                  </w:r>
                  <w:r>
                    <w:rPr>
                      <w:rFonts w:hint="eastAsia"/>
                      <w:color w:val="000000" w:themeColor="text1"/>
                      <w:lang w:val="en-US" w:eastAsia="zh-CN"/>
                    </w:rPr>
                    <w:t>职业健康安全</w:t>
                  </w:r>
                  <w:r>
                    <w:rPr>
                      <w:rFonts w:hint="eastAsia"/>
                      <w:color w:val="000000" w:themeColor="text1"/>
                    </w:rPr>
                    <w:t>相关的法律法规</w:t>
                  </w:r>
                </w:p>
                <w:p>
                  <w:pPr>
                    <w:keepNext w:val="0"/>
                    <w:keepLines w:val="0"/>
                    <w:suppressLineNumbers w:val="0"/>
                    <w:spacing w:before="0" w:beforeAutospacing="0" w:after="0" w:afterAutospacing="0"/>
                    <w:ind w:left="0" w:right="0"/>
                    <w:rPr>
                      <w:rFonts w:hint="eastAsia"/>
                      <w:color w:val="000000" w:themeColor="text1"/>
                    </w:rPr>
                  </w:pP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000000" w:themeColor="text1"/>
                      <w:lang w:val="en-US"/>
                    </w:rPr>
                  </w:pPr>
                  <w:r>
                    <w:rPr>
                      <w:rFonts w:hint="eastAsia"/>
                      <w:vertAlign w:val="baseline"/>
                      <w:lang w:val="en-US" w:eastAsia="zh-CN"/>
                    </w:rPr>
                    <w:t xml:space="preserve"> </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w:t>
                  </w:r>
                  <w:r>
                    <w:rPr>
                      <w:rFonts w:hint="eastAsia"/>
                      <w:color w:val="000000" w:themeColor="text1"/>
                      <w:lang w:val="en-US" w:eastAsia="zh-CN"/>
                    </w:rPr>
                    <w:t>安全</w:t>
                  </w:r>
                  <w:r>
                    <w:rPr>
                      <w:rFonts w:hint="eastAsia"/>
                      <w:color w:val="000000" w:themeColor="text1"/>
                    </w:rPr>
                    <w:t>要求</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000000" w:themeColor="text1"/>
                      <w:lang w:val="en-US"/>
                    </w:rPr>
                  </w:pPr>
                  <w:r>
                    <w:rPr>
                      <w:rFonts w:hint="eastAsia"/>
                      <w:lang w:val="en-US" w:eastAsia="zh-CN"/>
                    </w:rPr>
                    <w:t>国网安徽省电力有限公司滁州供电公司</w:t>
                  </w:r>
                </w:p>
              </w:tc>
              <w:tc>
                <w:tcPr>
                  <w:tcW w:w="3611"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w:t>
                  </w:r>
                  <w:r>
                    <w:rPr>
                      <w:rFonts w:hint="eastAsia"/>
                      <w:color w:val="000000" w:themeColor="text1"/>
                      <w:lang w:val="en-US" w:eastAsia="zh-CN"/>
                    </w:rPr>
                    <w:t>安全</w:t>
                  </w:r>
                  <w:r>
                    <w:rPr>
                      <w:rFonts w:hint="eastAsia"/>
                      <w:color w:val="000000" w:themeColor="text1"/>
                    </w:rPr>
                    <w:t>问题影响按时按质按量交付产品或服务；</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2495"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szCs w:val="24"/>
                    </w:rPr>
                    <w:t>——</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w:t>
                  </w:r>
                  <w:r>
                    <w:rPr>
                      <w:rFonts w:hint="eastAsia"/>
                      <w:color w:val="000000" w:themeColor="text1"/>
                      <w:lang w:val="en-US" w:eastAsia="zh-CN"/>
                    </w:rPr>
                    <w:t>安全</w:t>
                  </w:r>
                  <w:r>
                    <w:rPr>
                      <w:rFonts w:hint="eastAsia"/>
                      <w:color w:val="000000" w:themeColor="text1"/>
                    </w:rPr>
                    <w:t>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2495" w:type="dxa"/>
                </w:tcPr>
                <w:p>
                  <w:pPr>
                    <w:keepNext w:val="0"/>
                    <w:keepLines w:val="0"/>
                    <w:suppressLineNumbers w:val="0"/>
                    <w:spacing w:before="0" w:beforeAutospacing="0" w:after="0" w:afterAutospacing="0"/>
                    <w:ind w:left="0" w:right="0"/>
                    <w:rPr>
                      <w:rFonts w:hint="default" w:eastAsia="宋体"/>
                      <w:color w:val="000000" w:themeColor="text1"/>
                      <w:lang w:val="en-US" w:eastAsia="zh-CN"/>
                    </w:rPr>
                  </w:pPr>
                  <w:r>
                    <w:rPr>
                      <w:rFonts w:hint="eastAsia"/>
                      <w:color w:val="000000" w:themeColor="text1"/>
                      <w:lang w:val="en-US" w:eastAsia="zh-CN"/>
                    </w:rPr>
                    <w:t>--</w:t>
                  </w:r>
                </w:p>
              </w:tc>
              <w:tc>
                <w:tcPr>
                  <w:tcW w:w="361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w:t>
                  </w:r>
                  <w:r>
                    <w:rPr>
                      <w:rFonts w:hint="eastAsia"/>
                      <w:color w:val="000000" w:themeColor="text1"/>
                      <w:lang w:val="en-US" w:eastAsia="zh-CN"/>
                    </w:rPr>
                    <w:t>安全</w:t>
                  </w:r>
                  <w:r>
                    <w:rPr>
                      <w:rFonts w:hint="eastAsia"/>
                      <w:color w:val="000000" w:themeColor="text1"/>
                    </w:rPr>
                    <w:t>问题影响周围的环境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2495" w:type="dxa"/>
                </w:tcPr>
                <w:p>
                  <w:pPr>
                    <w:keepNext w:val="0"/>
                    <w:keepLines w:val="0"/>
                    <w:suppressLineNumbers w:val="0"/>
                    <w:spacing w:before="0" w:beforeAutospacing="0" w:after="0" w:afterAutospacing="0"/>
                    <w:ind w:left="0" w:right="0"/>
                    <w:rPr>
                      <w:rFonts w:hint="eastAsia"/>
                      <w:color w:val="000000" w:themeColor="text1"/>
                    </w:rPr>
                  </w:pPr>
                </w:p>
              </w:tc>
              <w:tc>
                <w:tcPr>
                  <w:tcW w:w="3611" w:type="dxa"/>
                </w:tcPr>
                <w:p>
                  <w:pPr>
                    <w:keepNext w:val="0"/>
                    <w:keepLines w:val="0"/>
                    <w:suppressLineNumbers w:val="0"/>
                    <w:spacing w:before="0" w:beforeAutospacing="0" w:after="0" w:afterAutospacing="0"/>
                    <w:ind w:left="0" w:right="0"/>
                    <w:rPr>
                      <w:rFonts w:hint="eastAsia"/>
                      <w:color w:val="000000" w:themeColor="text1"/>
                    </w:rPr>
                  </w:pPr>
                </w:p>
              </w:tc>
              <w:tc>
                <w:tcPr>
                  <w:tcW w:w="132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t>□</w:t>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textAlignment w:val="auto"/>
              <w:rPr>
                <w:rFonts w:hint="eastAsia" w:ascii="宋体" w:hAnsi="宋体" w:eastAsia="宋体" w:cs="宋体"/>
                <w:bCs/>
                <w:color w:val="auto"/>
                <w:spacing w:val="18"/>
                <w:sz w:val="24"/>
                <w:szCs w:val="24"/>
                <w:u w:val="single"/>
              </w:rPr>
            </w:pPr>
            <w:r>
              <w:rPr>
                <w:rFonts w:hint="eastAsia" w:ascii="宋体" w:hAnsi="宋体" w:cs="宋体"/>
                <w:bCs/>
                <w:color w:val="auto"/>
                <w:kern w:val="2"/>
                <w:sz w:val="24"/>
                <w:szCs w:val="24"/>
                <w:u w:val="single"/>
                <w:lang w:val="en-US" w:eastAsia="zh-CN" w:bidi="ar-SA"/>
              </w:rPr>
              <w:t>精心设计、尽心服务、持续改进、顾客满意、环境和谐 、安全健康 、 预防为主、 诚信守法、  持续改进</w:t>
            </w:r>
            <w:r>
              <w:rPr>
                <w:rFonts w:hint="eastAsia" w:ascii="宋体" w:hAnsi="宋体" w:eastAsia="宋体" w:cs="宋体"/>
                <w:bCs/>
                <w:color w:val="auto"/>
                <w:kern w:val="2"/>
                <w:sz w:val="24"/>
                <w:szCs w:val="24"/>
                <w:u w:val="single"/>
                <w:lang w:val="en-US" w:eastAsia="zh-CN" w:bidi="ar-SA"/>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职业健康的主管部门是——综合部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w:t>
            </w:r>
            <w:r>
              <w:rPr>
                <w:rFonts w:hint="eastAsia" w:ascii="宋体" w:hAnsi="宋体"/>
                <w:b/>
                <w:bCs/>
                <w:snapToGrid w:val="0"/>
                <w:kern w:val="0"/>
                <w:sz w:val="24"/>
                <w:u w:val="single"/>
              </w:rPr>
              <w:t>魏娜</w:t>
            </w:r>
            <w:r>
              <w:rPr>
                <w:rFonts w:hint="eastAsia"/>
                <w:u w:val="single"/>
              </w:rPr>
              <w:t xml:space="preserve"> </w:t>
            </w:r>
            <w:r>
              <w:rPr>
                <w:rFonts w:hint="eastAsia"/>
                <w:u w:val="single"/>
                <w:lang w:val="en-US" w:eastAsia="zh-CN"/>
              </w:rPr>
              <w:t xml:space="preserve"> </w:t>
            </w:r>
            <w:r>
              <w:rPr>
                <w:rFonts w:hint="eastAsia"/>
                <w:vertAlign w:val="baseline"/>
                <w:lang w:val="en-US" w:eastAsia="zh-CN"/>
              </w:rPr>
              <w:t>先生（工会主席）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4"/>
              <w:tblpPr w:leftFromText="180" w:rightFromText="180" w:vertAnchor="text" w:horzAnchor="page" w:tblpX="97" w:tblpY="208"/>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513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44" w:type="dxa"/>
                  <w:vAlign w:val="center"/>
                </w:tcPr>
                <w:p>
                  <w:pPr>
                    <w:jc w:val="center"/>
                  </w:pPr>
                  <w:r>
                    <w:rPr>
                      <w:rFonts w:hint="eastAsia"/>
                    </w:rPr>
                    <w:t>主要的风险描述</w:t>
                  </w:r>
                </w:p>
              </w:tc>
              <w:tc>
                <w:tcPr>
                  <w:tcW w:w="5139" w:type="dxa"/>
                  <w:vAlign w:val="center"/>
                </w:tcPr>
                <w:p>
                  <w:pPr>
                    <w:jc w:val="center"/>
                    <w:rPr>
                      <w:szCs w:val="24"/>
                    </w:rPr>
                  </w:pPr>
                  <w:r>
                    <w:rPr>
                      <w:rFonts w:hint="eastAsia"/>
                    </w:rPr>
                    <w:t>应对措施</w:t>
                  </w:r>
                </w:p>
              </w:tc>
              <w:tc>
                <w:tcPr>
                  <w:tcW w:w="1717" w:type="dxa"/>
                  <w:vAlign w:val="center"/>
                </w:tcPr>
                <w:p>
                  <w:pPr>
                    <w:jc w:val="cente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火灾</w:t>
                  </w:r>
                </w:p>
              </w:tc>
              <w:tc>
                <w:tcPr>
                  <w:tcW w:w="5139" w:type="dxa"/>
                </w:tcPr>
                <w:p>
                  <w:pPr>
                    <w:jc w:val="center"/>
                    <w:rPr>
                      <w:szCs w:val="22"/>
                    </w:rPr>
                  </w:pPr>
                  <w:r>
                    <w:rPr>
                      <w:rFonts w:hint="eastAsia"/>
                      <w:szCs w:val="22"/>
                    </w:rPr>
                    <w:t>编制管理方案和应急预案，定期演练，加强日常检查</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触电</w:t>
                  </w:r>
                </w:p>
              </w:tc>
              <w:tc>
                <w:tcPr>
                  <w:tcW w:w="5139" w:type="dxa"/>
                </w:tcPr>
                <w:p>
                  <w:pPr>
                    <w:jc w:val="center"/>
                    <w:rPr>
                      <w:szCs w:val="22"/>
                    </w:rPr>
                  </w:pPr>
                  <w:r>
                    <w:rPr>
                      <w:rFonts w:hint="eastAsia"/>
                      <w:szCs w:val="22"/>
                    </w:rPr>
                    <w:t>日常检查</w:t>
                  </w:r>
                  <w:r>
                    <w:rPr>
                      <w:rFonts w:hint="eastAsia"/>
                      <w:szCs w:val="22"/>
                      <w:lang w:eastAsia="zh-CN"/>
                    </w:rPr>
                    <w:t>，安全用电</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lang w:val="en-US" w:eastAsia="zh-CN"/>
                    </w:rPr>
                    <w:t>人身</w:t>
                  </w:r>
                  <w:r>
                    <w:rPr>
                      <w:rFonts w:hint="eastAsia"/>
                      <w:szCs w:val="22"/>
                    </w:rPr>
                    <w:t>伤害</w:t>
                  </w:r>
                </w:p>
              </w:tc>
              <w:tc>
                <w:tcPr>
                  <w:tcW w:w="5139" w:type="dxa"/>
                </w:tcPr>
                <w:p>
                  <w:pPr>
                    <w:jc w:val="center"/>
                    <w:rPr>
                      <w:rFonts w:hint="eastAsia" w:eastAsia="宋体"/>
                      <w:szCs w:val="22"/>
                      <w:lang w:eastAsia="zh-CN"/>
                    </w:rPr>
                  </w:pPr>
                  <w:r>
                    <w:rPr>
                      <w:rFonts w:hint="eastAsia"/>
                      <w:szCs w:val="22"/>
                      <w:lang w:eastAsia="zh-CN"/>
                    </w:rPr>
                    <w:t>加强防护，人员培训，选用安全性高的设备</w:t>
                  </w:r>
                </w:p>
              </w:tc>
              <w:tc>
                <w:tcPr>
                  <w:tcW w:w="1717" w:type="dxa"/>
                  <w:vAlign w:val="top"/>
                </w:tcPr>
                <w:p>
                  <w:pPr>
                    <w:rPr>
                      <w:rFonts w:ascii="Times New Roman" w:hAnsi="Times New Roman" w:eastAsia="宋体" w:cs="Times New Roman"/>
                      <w:kern w:val="2"/>
                      <w:sz w:val="21"/>
                      <w:lang w:val="en-US" w:eastAsia="zh-CN" w:bidi="ar-SA"/>
                    </w:rPr>
                  </w:pPr>
                  <w:r>
                    <w:rPr>
                      <w:rFonts w:hint="eastAsia"/>
                    </w:rPr>
                    <w:sym w:font="Wingdings" w:char="00FE"/>
                  </w:r>
                  <w:r>
                    <w:rPr>
                      <w:rFonts w:hint="eastAsia"/>
                    </w:rPr>
                    <w:t xml:space="preserve">有效 </w:t>
                  </w:r>
                  <w:r>
                    <w:rPr>
                      <w:rFonts w:hint="eastAsia"/>
                    </w:rPr>
                    <w:sym w:font="Wingdings" w:char="00A8"/>
                  </w:r>
                  <w:r>
                    <w:rPr>
                      <w:rFonts w:hint="eastAsia"/>
                    </w:rPr>
                    <w:t>无效</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lang w:val="en-US" w:eastAsia="zh-CN"/>
              </w:rPr>
              <w:t>事故</w:t>
            </w:r>
            <w:r>
              <w:rPr>
                <w:rFonts w:hint="eastAsia"/>
                <w:highlight w:val="none"/>
                <w:vertAlign w:val="baseline"/>
                <w:lang w:val="en-US" w:eastAsia="zh-CN"/>
              </w:rPr>
              <w:t xml:space="preserve">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4412"/>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2" w:type="dxa"/>
                  <w:shd w:val="clear" w:color="auto" w:fill="auto"/>
                </w:tcPr>
                <w:p>
                  <w:pPr>
                    <w:keepNext w:val="0"/>
                    <w:keepLines w:val="0"/>
                    <w:suppressLineNumbers w:val="0"/>
                    <w:spacing w:before="0" w:beforeAutospacing="0" w:after="0" w:afterAutospacing="0"/>
                    <w:ind w:left="0" w:right="0"/>
                    <w:rPr>
                      <w:rFonts w:hint="eastAsia" w:ascii="宋体" w:hAnsi="宋体"/>
                      <w:color w:val="auto"/>
                      <w:kern w:val="2"/>
                      <w:szCs w:val="24"/>
                      <w:lang w:eastAsia="zh-CN"/>
                    </w:rPr>
                  </w:pPr>
                  <w:r>
                    <w:rPr>
                      <w:rFonts w:hint="eastAsia" w:ascii="宋体" w:hAnsi="宋体"/>
                      <w:color w:val="auto"/>
                      <w:kern w:val="2"/>
                      <w:szCs w:val="24"/>
                      <w:lang w:eastAsia="zh-CN"/>
                    </w:rPr>
                    <w:t>目标</w:t>
                  </w:r>
                </w:p>
              </w:tc>
              <w:tc>
                <w:tcPr>
                  <w:tcW w:w="4412"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ascii="宋体" w:hAnsi="宋体"/>
                      <w:color w:val="auto"/>
                      <w:kern w:val="2"/>
                      <w:szCs w:val="24"/>
                      <w:lang w:eastAsia="zh-CN"/>
                    </w:rPr>
                    <w:t>计算方法</w:t>
                  </w:r>
                </w:p>
              </w:tc>
              <w:tc>
                <w:tcPr>
                  <w:tcW w:w="1508"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2" w:type="dxa"/>
                  <w:shd w:val="clear" w:color="auto" w:fill="auto"/>
                  <w:vAlign w:val="center"/>
                </w:tcPr>
                <w:p>
                  <w:pPr>
                    <w:jc w:val="left"/>
                    <w:rPr>
                      <w:rFonts w:hint="eastAsia" w:ascii="仿宋" w:hAnsi="仿宋" w:eastAsia="宋体" w:cs="仿宋"/>
                      <w:color w:val="auto"/>
                      <w:sz w:val="21"/>
                      <w:szCs w:val="21"/>
                      <w:lang w:val="en-US" w:eastAsia="zh-CN"/>
                    </w:rPr>
                  </w:pPr>
                  <w:r>
                    <w:rPr>
                      <w:rFonts w:hint="eastAsia" w:ascii="宋体" w:hAnsi="宋体" w:cs="宋体"/>
                      <w:color w:val="000000"/>
                      <w:sz w:val="22"/>
                      <w:szCs w:val="22"/>
                    </w:rPr>
                    <w:t>火灾事故</w:t>
                  </w:r>
                  <w:r>
                    <w:rPr>
                      <w:rFonts w:hint="eastAsia" w:ascii="宋体" w:hAnsi="宋体" w:cs="宋体"/>
                      <w:color w:val="000000"/>
                      <w:sz w:val="22"/>
                      <w:szCs w:val="22"/>
                      <w:lang w:val="en-US" w:eastAsia="zh-CN"/>
                    </w:rPr>
                    <w:t>0</w:t>
                  </w:r>
                </w:p>
              </w:tc>
              <w:tc>
                <w:tcPr>
                  <w:tcW w:w="4412"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pacing w:val="-6"/>
                      <w:sz w:val="21"/>
                      <w:szCs w:val="21"/>
                      <w:lang w:val="en-US" w:eastAsia="zh-CN"/>
                    </w:rPr>
                  </w:pPr>
                  <w:r>
                    <w:rPr>
                      <w:rFonts w:hint="eastAsia" w:ascii="宋体" w:hAnsi="宋体" w:eastAsia="宋体" w:cs="宋体"/>
                      <w:i w:val="0"/>
                      <w:iCs w:val="0"/>
                      <w:color w:val="auto"/>
                      <w:kern w:val="0"/>
                      <w:sz w:val="21"/>
                      <w:szCs w:val="21"/>
                      <w:u w:val="none"/>
                      <w:lang w:val="en-US" w:eastAsia="zh-CN" w:bidi="ar"/>
                    </w:rPr>
                    <w:t>以实际发生为准进行计数</w:t>
                  </w:r>
                </w:p>
              </w:tc>
              <w:tc>
                <w:tcPr>
                  <w:tcW w:w="150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2" w:type="dxa"/>
                  <w:shd w:val="clear" w:color="auto" w:fill="auto"/>
                  <w:vAlign w:val="top"/>
                </w:tcPr>
                <w:p>
                  <w:pPr>
                    <w:widowControl/>
                    <w:spacing w:before="40"/>
                    <w:jc w:val="left"/>
                    <w:rPr>
                      <w:rFonts w:hint="eastAsia" w:eastAsia="宋体"/>
                      <w:color w:val="auto"/>
                      <w:lang w:val="en-US" w:eastAsia="zh-CN"/>
                    </w:rPr>
                  </w:pPr>
                  <w:r>
                    <w:rPr>
                      <w:rFonts w:hint="eastAsia"/>
                    </w:rPr>
                    <w:t>人身伤害</w:t>
                  </w:r>
                  <w:r>
                    <w:rPr>
                      <w:rFonts w:hint="eastAsia"/>
                      <w:lang w:val="en-US" w:eastAsia="zh-CN"/>
                    </w:rPr>
                    <w:t>0</w:t>
                  </w:r>
                </w:p>
              </w:tc>
              <w:tc>
                <w:tcPr>
                  <w:tcW w:w="4412"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以实际发生为准进行计数</w:t>
                  </w:r>
                </w:p>
              </w:tc>
              <w:tc>
                <w:tcPr>
                  <w:tcW w:w="150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rPr>
                  </w:pPr>
                  <w:r>
                    <w:rPr>
                      <w:rFonts w:hint="eastAsia" w:ascii="宋体" w:hAnsi="宋体" w:cs="宋体"/>
                      <w:i w:val="0"/>
                      <w:iCs w:val="0"/>
                      <w:color w:val="auto"/>
                      <w:kern w:val="0"/>
                      <w:sz w:val="21"/>
                      <w:szCs w:val="21"/>
                      <w:u w:val="none"/>
                      <w:lang w:val="en-US" w:eastAsia="zh-CN" w:bidi="ar"/>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u w:val="single"/>
                <w:lang w:val="en-US" w:eastAsia="zh-CN"/>
              </w:rPr>
              <w:t>电脑、打印机</w:t>
            </w:r>
            <w:r>
              <w:rPr>
                <w:rFonts w:hint="eastAsia"/>
                <w:u w:val="single"/>
                <w:vertAlign w:val="baseline"/>
                <w:lang w:val="en-US" w:eastAsia="zh-CN"/>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A8"/>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A8"/>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u w:val="single"/>
                <w:vertAlign w:val="baseline"/>
                <w:lang w:val="en-US" w:eastAsia="zh-CN"/>
              </w:rPr>
              <w:t xml:space="preserve">       国网安徽滁州供电公司220kV建阳变电站#2主变保护更换    </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A8"/>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14"/>
              <w:tblpPr w:leftFromText="180" w:rightFromText="180" w:vertAnchor="text" w:horzAnchor="page" w:tblpX="97" w:tblpY="208"/>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513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44" w:type="dxa"/>
                  <w:vAlign w:val="center"/>
                </w:tcPr>
                <w:p>
                  <w:pPr>
                    <w:jc w:val="center"/>
                  </w:pPr>
                  <w:r>
                    <w:rPr>
                      <w:rFonts w:hint="eastAsia"/>
                    </w:rPr>
                    <w:t>主要的风险描述</w:t>
                  </w:r>
                </w:p>
              </w:tc>
              <w:tc>
                <w:tcPr>
                  <w:tcW w:w="5139" w:type="dxa"/>
                  <w:vAlign w:val="center"/>
                </w:tcPr>
                <w:p>
                  <w:pPr>
                    <w:jc w:val="center"/>
                    <w:rPr>
                      <w:szCs w:val="24"/>
                    </w:rPr>
                  </w:pPr>
                  <w:r>
                    <w:rPr>
                      <w:rFonts w:hint="eastAsia"/>
                    </w:rPr>
                    <w:t>应对措施</w:t>
                  </w:r>
                </w:p>
              </w:tc>
              <w:tc>
                <w:tcPr>
                  <w:tcW w:w="1717" w:type="dxa"/>
                  <w:vAlign w:val="center"/>
                </w:tcPr>
                <w:p>
                  <w:pPr>
                    <w:jc w:val="cente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火灾</w:t>
                  </w:r>
                </w:p>
              </w:tc>
              <w:tc>
                <w:tcPr>
                  <w:tcW w:w="5139" w:type="dxa"/>
                </w:tcPr>
                <w:p>
                  <w:pPr>
                    <w:jc w:val="center"/>
                    <w:rPr>
                      <w:szCs w:val="22"/>
                    </w:rPr>
                  </w:pPr>
                  <w:r>
                    <w:rPr>
                      <w:rFonts w:hint="eastAsia"/>
                      <w:szCs w:val="22"/>
                    </w:rPr>
                    <w:t>编制管理方案和应急预案，定期演练，加强日常检查</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触电</w:t>
                  </w:r>
                </w:p>
              </w:tc>
              <w:tc>
                <w:tcPr>
                  <w:tcW w:w="5139" w:type="dxa"/>
                </w:tcPr>
                <w:p>
                  <w:pPr>
                    <w:jc w:val="center"/>
                    <w:rPr>
                      <w:szCs w:val="22"/>
                    </w:rPr>
                  </w:pPr>
                  <w:r>
                    <w:rPr>
                      <w:rFonts w:hint="eastAsia"/>
                      <w:szCs w:val="22"/>
                    </w:rPr>
                    <w:t>日常检查</w:t>
                  </w:r>
                  <w:r>
                    <w:rPr>
                      <w:rFonts w:hint="eastAsia"/>
                      <w:szCs w:val="22"/>
                      <w:lang w:eastAsia="zh-CN"/>
                    </w:rPr>
                    <w:t>，安全用电</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lang w:val="en-US" w:eastAsia="zh-CN"/>
                    </w:rPr>
                    <w:t>人身</w:t>
                  </w:r>
                  <w:r>
                    <w:rPr>
                      <w:rFonts w:hint="eastAsia"/>
                      <w:szCs w:val="22"/>
                    </w:rPr>
                    <w:t>伤害</w:t>
                  </w:r>
                </w:p>
              </w:tc>
              <w:tc>
                <w:tcPr>
                  <w:tcW w:w="5139" w:type="dxa"/>
                </w:tcPr>
                <w:p>
                  <w:pPr>
                    <w:jc w:val="center"/>
                    <w:rPr>
                      <w:rFonts w:hint="eastAsia" w:eastAsia="宋体"/>
                      <w:szCs w:val="22"/>
                      <w:lang w:eastAsia="zh-CN"/>
                    </w:rPr>
                  </w:pPr>
                  <w:r>
                    <w:rPr>
                      <w:rFonts w:hint="eastAsia"/>
                      <w:szCs w:val="22"/>
                      <w:lang w:eastAsia="zh-CN"/>
                    </w:rPr>
                    <w:t>加强防护，人员培训，选用安全性高的设备</w:t>
                  </w:r>
                </w:p>
              </w:tc>
              <w:tc>
                <w:tcPr>
                  <w:tcW w:w="1717" w:type="dxa"/>
                  <w:vAlign w:val="top"/>
                </w:tcPr>
                <w:p>
                  <w:pPr>
                    <w:rPr>
                      <w:rFonts w:ascii="Times New Roman" w:hAnsi="Times New Roman" w:eastAsia="宋体" w:cs="Times New Roman"/>
                      <w:kern w:val="2"/>
                      <w:sz w:val="21"/>
                      <w:lang w:val="en-US" w:eastAsia="zh-CN" w:bidi="ar-SA"/>
                    </w:rPr>
                  </w:pPr>
                  <w:r>
                    <w:rPr>
                      <w:rFonts w:hint="eastAsia"/>
                    </w:rPr>
                    <w:sym w:font="Wingdings" w:char="00FE"/>
                  </w:r>
                  <w:r>
                    <w:rPr>
                      <w:rFonts w:hint="eastAsia"/>
                    </w:rPr>
                    <w:t xml:space="preserve">有效 </w:t>
                  </w:r>
                  <w:r>
                    <w:rPr>
                      <w:rFonts w:hint="eastAsia"/>
                    </w:rPr>
                    <w:sym w:font="Wingdings" w:char="00A8"/>
                  </w:r>
                  <w:r>
                    <w:rPr>
                      <w:rFonts w:hint="eastAsia"/>
                    </w:rPr>
                    <w:t>无效</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FE"/>
            </w:r>
            <w:r>
              <w:rPr>
                <w:rFonts w:hint="eastAsia"/>
                <w:u w:val="none"/>
                <w:vertAlign w:val="baseline"/>
                <w:lang w:val="en-US" w:eastAsia="zh-CN"/>
              </w:rPr>
              <w:t xml:space="preserve">进行了定期检查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  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高空坠落 </w:t>
            </w:r>
            <w:r>
              <w:rPr>
                <w:rFonts w:hint="eastAsia"/>
                <w:highlight w:val="none"/>
                <w:vertAlign w:val="baseline"/>
                <w:lang w:val="en-US" w:eastAsia="zh-CN"/>
              </w:rPr>
              <w:sym w:font="Wingdings" w:char="00FE"/>
            </w:r>
            <w:r>
              <w:rPr>
                <w:rFonts w:hint="eastAsia"/>
                <w:highlight w:val="none"/>
                <w:vertAlign w:val="baseline"/>
                <w:lang w:val="en-US" w:eastAsia="zh-CN"/>
              </w:rPr>
              <w:t xml:space="preserve">触电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ascii="宋体" w:hAnsi="宋体" w:cs="宋体"/>
                <w:bCs/>
                <w:szCs w:val="21"/>
              </w:rPr>
              <w:t>202</w:t>
            </w:r>
            <w:r>
              <w:rPr>
                <w:rFonts w:hint="eastAsia" w:ascii="宋体" w:hAnsi="宋体" w:cs="宋体"/>
                <w:bCs/>
                <w:szCs w:val="21"/>
                <w:lang w:val="en-US" w:eastAsia="zh-CN"/>
              </w:rPr>
              <w:t>1</w:t>
            </w:r>
            <w:r>
              <w:rPr>
                <w:rFonts w:hint="eastAsia" w:ascii="宋体" w:hAnsi="宋体" w:cs="宋体"/>
                <w:bCs/>
                <w:szCs w:val="21"/>
              </w:rPr>
              <w:t>年</w:t>
            </w:r>
            <w:r>
              <w:rPr>
                <w:rFonts w:hint="eastAsia" w:ascii="宋体" w:hAnsi="宋体" w:cs="宋体"/>
                <w:bCs/>
                <w:szCs w:val="21"/>
                <w:lang w:val="en-US" w:eastAsia="zh-CN"/>
              </w:rPr>
              <w:t>3</w:t>
            </w:r>
            <w:r>
              <w:rPr>
                <w:rFonts w:hint="eastAsia" w:ascii="宋体" w:hAnsi="宋体" w:cs="宋体"/>
                <w:bCs/>
                <w:szCs w:val="21"/>
              </w:rPr>
              <w:t>月</w:t>
            </w:r>
            <w:r>
              <w:rPr>
                <w:rFonts w:hint="eastAsia" w:ascii="宋体" w:hAnsi="宋体" w:cs="宋体"/>
                <w:bCs/>
                <w:szCs w:val="21"/>
                <w:lang w:val="en-US" w:eastAsia="zh-CN"/>
              </w:rPr>
              <w:t>15</w:t>
            </w:r>
            <w:r>
              <w:rPr>
                <w:rFonts w:hint="eastAsia" w:ascii="宋体" w:hAnsi="宋体" w:cs="宋体"/>
                <w:bCs/>
                <w:szCs w:val="21"/>
              </w:rPr>
              <w:t>日</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none"/>
                <w:vertAlign w:val="baseline"/>
                <w:lang w:val="en-US" w:eastAsia="zh-CN"/>
              </w:rPr>
            </w:pPr>
            <w:r>
              <w:rPr>
                <w:rFonts w:hint="eastAsia"/>
                <w:color w:val="auto"/>
                <w:highlight w:val="none"/>
                <w:vertAlign w:val="baseline"/>
                <w:lang w:val="en-US" w:eastAsia="zh-CN"/>
              </w:rPr>
              <w:sym w:font="Wingdings" w:char="00FE"/>
            </w:r>
            <w:r>
              <w:rPr>
                <w:rFonts w:hint="eastAsia"/>
                <w:color w:val="auto"/>
                <w:vertAlign w:val="baseline"/>
                <w:lang w:val="en-US" w:eastAsia="zh-CN"/>
              </w:rPr>
              <w:t>定期（每年）</w:t>
            </w:r>
            <w:r>
              <w:rPr>
                <w:rFonts w:hint="eastAsia"/>
                <w:color w:val="auto"/>
                <w:highlight w:val="none"/>
                <w:u w:val="none"/>
                <w:vertAlign w:val="baseline"/>
                <w:lang w:val="en-US" w:eastAsia="zh-CN"/>
              </w:rPr>
              <w:t xml:space="preserve"> ：</w:t>
            </w:r>
            <w:r>
              <w:rPr>
                <w:rFonts w:hint="eastAsia"/>
                <w:sz w:val="24"/>
                <w:szCs w:val="24"/>
                <w:lang w:eastAsia="zh-CN"/>
              </w:rPr>
              <w:t xml:space="preserve">2021年1月2日   </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特殊情况（法规变化）：</w:t>
            </w:r>
            <w:r>
              <w:rPr>
                <w:rFonts w:hint="eastAsia"/>
                <w:color w:val="auto"/>
                <w:u w:val="single"/>
                <w:vertAlign w:val="baseline"/>
                <w:lang w:val="en-US" w:eastAsia="zh-CN"/>
              </w:rPr>
              <w:t xml:space="preserve">       </w:t>
            </w:r>
            <w:r>
              <w:rPr>
                <w:rFonts w:hint="eastAsia"/>
                <w:color w:val="auto"/>
                <w:vertAlign w:val="baseline"/>
                <w:lang w:val="en-US" w:eastAsia="zh-CN"/>
              </w:rPr>
              <w:t>年</w:t>
            </w:r>
            <w:r>
              <w:rPr>
                <w:rFonts w:hint="eastAsia"/>
                <w:color w:val="auto"/>
                <w:u w:val="single"/>
                <w:vertAlign w:val="baseline"/>
                <w:lang w:val="en-US" w:eastAsia="zh-CN"/>
              </w:rPr>
              <w:t xml:space="preserve">   </w:t>
            </w:r>
            <w:r>
              <w:rPr>
                <w:rFonts w:hint="eastAsia"/>
                <w:color w:val="auto"/>
                <w:vertAlign w:val="baseline"/>
                <w:lang w:val="en-US" w:eastAsia="zh-CN"/>
              </w:rPr>
              <w:t>月</w:t>
            </w:r>
            <w:r>
              <w:rPr>
                <w:rFonts w:hint="eastAsia"/>
                <w:color w:val="auto"/>
                <w:u w:val="single"/>
                <w:vertAlign w:val="baseline"/>
                <w:lang w:val="en-US" w:eastAsia="zh-CN"/>
              </w:rPr>
              <w:t xml:space="preserve">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体检：</w:t>
            </w:r>
            <w:r>
              <w:rPr>
                <w:rFonts w:hint="eastAsia"/>
                <w:highlight w:val="none"/>
                <w:vertAlign w:val="baseline"/>
                <w:lang w:val="en-US" w:eastAsia="zh-CN"/>
              </w:rPr>
              <w:sym w:font="Wingdings" w:char="00FE"/>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w:t>
            </w:r>
          </w:p>
          <w:p>
            <w:pPr>
              <w:rPr>
                <w:rFonts w:hint="eastAsia"/>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健康</w:t>
            </w:r>
            <w:r>
              <w:rPr>
                <w:rFonts w:hint="eastAsia"/>
                <w:highlight w:val="none"/>
                <w:vertAlign w:val="baseline"/>
                <w:lang w:val="en-US" w:eastAsia="zh-CN"/>
              </w:rPr>
              <w:t>体检</w:t>
            </w:r>
            <w:r>
              <w:rPr>
                <w:rFonts w:hint="eastAsia"/>
                <w:color w:val="000000"/>
                <w:szCs w:val="18"/>
                <w:highlight w:val="none"/>
              </w:rPr>
              <w:t>报告</w:t>
            </w:r>
            <w:r>
              <w:rPr>
                <w:rFonts w:hint="eastAsia"/>
                <w:color w:val="000000"/>
                <w:szCs w:val="18"/>
                <w:highlight w:val="none"/>
                <w:lang w:eastAsia="zh-CN"/>
              </w:rPr>
              <w:t>》</w:t>
            </w:r>
            <w:r>
              <w:rPr>
                <w:rFonts w:hint="eastAsia"/>
                <w:color w:val="000000"/>
                <w:szCs w:val="18"/>
                <w:highlight w:val="none"/>
                <w:lang w:val="en-US" w:eastAsia="zh-CN"/>
              </w:rPr>
              <w:t>何康：编号：</w:t>
            </w:r>
            <w:r>
              <w:rPr>
                <w:rFonts w:hint="eastAsia"/>
                <w:color w:val="000000"/>
                <w:szCs w:val="18"/>
                <w:highlight w:val="none"/>
                <w:u w:val="single"/>
                <w:lang w:val="en-US" w:eastAsia="zh-CN"/>
              </w:rPr>
              <w:t xml:space="preserve">202009140152A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2020 年 9月 14 日</w:t>
            </w:r>
          </w:p>
          <w:p>
            <w:pPr>
              <w:pStyle w:val="12"/>
              <w:ind w:left="0" w:leftChars="0" w:firstLine="0" w:firstLineChars="0"/>
              <w:rPr>
                <w:rFonts w:hint="eastAsia"/>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万康体检中心     </w:t>
            </w:r>
          </w:p>
          <w:p>
            <w:pPr>
              <w:rPr>
                <w:rFonts w:hint="eastAsia"/>
                <w:color w:val="000000"/>
                <w:szCs w:val="18"/>
                <w:highlight w:val="none"/>
                <w:u w:val="single"/>
                <w:lang w:val="en-US" w:eastAsia="zh-CN"/>
              </w:rPr>
            </w:pPr>
            <w:r>
              <w:rPr>
                <w:rFonts w:hint="eastAsia"/>
                <w:color w:val="000000"/>
                <w:szCs w:val="18"/>
                <w:highlight w:val="none"/>
                <w:lang w:val="en-US" w:eastAsia="zh-CN"/>
              </w:rPr>
              <w:t>李萌萌：编号：</w:t>
            </w:r>
            <w:r>
              <w:rPr>
                <w:rFonts w:hint="eastAsia"/>
                <w:color w:val="000000"/>
                <w:szCs w:val="18"/>
                <w:highlight w:val="none"/>
                <w:u w:val="single"/>
                <w:lang w:val="en-US" w:eastAsia="zh-CN"/>
              </w:rPr>
              <w:t xml:space="preserve">202009150024A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2020 年 9月 15日</w:t>
            </w:r>
          </w:p>
          <w:p>
            <w:pPr>
              <w:pStyle w:val="12"/>
              <w:ind w:left="0" w:leftChars="0" w:firstLine="0" w:firstLineChars="0"/>
              <w:rPr>
                <w:rFonts w:hint="eastAsia"/>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万康体检中心     </w:t>
            </w:r>
          </w:p>
          <w:p>
            <w:pPr>
              <w:keepNext w:val="0"/>
              <w:keepLines w:val="0"/>
              <w:suppressLineNumbers w:val="0"/>
              <w:spacing w:before="0" w:beforeAutospacing="0" w:after="0" w:afterAutospacing="0"/>
              <w:ind w:left="0" w:right="0"/>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r>
              <w:rPr>
                <w:rFonts w:hint="eastAsia"/>
                <w:vertAlign w:val="baseline"/>
                <w:lang w:val="en-US" w:eastAsia="zh-CN"/>
              </w:rPr>
              <w:t>。</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vertAlign w:val="baseline"/>
                <w:lang w:val="en-US" w:eastAsia="zh-CN"/>
              </w:rPr>
              <w:t>编号</w:t>
            </w:r>
            <w:r>
              <w:rPr>
                <w:rFonts w:hint="eastAsia"/>
                <w:lang w:val="en-US" w:eastAsia="zh-CN"/>
              </w:rPr>
              <w:t>：</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color w:val="000000"/>
                <w:szCs w:val="21"/>
              </w:rPr>
              <w:t>2021年</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1</w:t>
            </w:r>
            <w:r>
              <w:rPr>
                <w:rFonts w:hint="eastAsia"/>
                <w:color w:val="000000"/>
                <w:szCs w:val="21"/>
              </w:rPr>
              <w:t>5日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w:t>
            </w:r>
            <w:bookmarkStart w:id="5" w:name="_GoBack"/>
            <w:r>
              <w:rPr>
                <w:rFonts w:hint="eastAsia" w:ascii="宋体" w:hAnsi="宋体" w:cs="宋体"/>
                <w:szCs w:val="21"/>
                <w:u w:val="single"/>
              </w:rPr>
              <w:t>2021年04月</w:t>
            </w:r>
            <w:r>
              <w:rPr>
                <w:rFonts w:hint="eastAsia" w:ascii="宋体" w:hAnsi="宋体" w:cs="宋体"/>
                <w:szCs w:val="21"/>
                <w:u w:val="single"/>
                <w:lang w:val="en-US" w:eastAsia="zh-CN"/>
              </w:rPr>
              <w:t>25</w:t>
            </w:r>
            <w:r>
              <w:rPr>
                <w:rFonts w:hint="eastAsia" w:ascii="宋体" w:hAnsi="宋体" w:cs="宋体"/>
                <w:szCs w:val="21"/>
                <w:u w:val="single"/>
              </w:rPr>
              <w:t>日</w:t>
            </w:r>
            <w:bookmarkEnd w:id="5"/>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13"/>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2"/>
        <w:rFonts w:hint="default"/>
      </w:rPr>
    </w:pPr>
    <w:bookmarkStart w:id="4"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22"/>
        <w:rFonts w:hint="default"/>
      </w:rPr>
      <w:t>北京国标联合认证有限公司</w:t>
    </w:r>
    <w:r>
      <w:rPr>
        <w:rStyle w:val="22"/>
        <w:rFonts w:hint="default"/>
      </w:rPr>
      <w:tab/>
    </w:r>
    <w:r>
      <w:rPr>
        <w:rStyle w:val="22"/>
        <w:rFonts w:hint="default"/>
      </w:rPr>
      <w:tab/>
    </w:r>
    <w:r>
      <w:rPr>
        <w:rStyle w:val="22"/>
        <w:rFonts w:hint="default"/>
      </w:rPr>
      <w:tab/>
    </w:r>
    <w:bookmarkEnd w:id="4"/>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3C021F"/>
    <w:rsid w:val="066E7CA6"/>
    <w:rsid w:val="06E814B3"/>
    <w:rsid w:val="06F733BE"/>
    <w:rsid w:val="07247F07"/>
    <w:rsid w:val="07453E91"/>
    <w:rsid w:val="078F5AA5"/>
    <w:rsid w:val="07B565D5"/>
    <w:rsid w:val="07D6127C"/>
    <w:rsid w:val="084D40F7"/>
    <w:rsid w:val="0905278C"/>
    <w:rsid w:val="093C4240"/>
    <w:rsid w:val="09713483"/>
    <w:rsid w:val="09B63CA5"/>
    <w:rsid w:val="09D154C9"/>
    <w:rsid w:val="09DB7BDC"/>
    <w:rsid w:val="0ABE7597"/>
    <w:rsid w:val="0B011C95"/>
    <w:rsid w:val="0B376A75"/>
    <w:rsid w:val="0B585209"/>
    <w:rsid w:val="0BEC6006"/>
    <w:rsid w:val="0C462D5C"/>
    <w:rsid w:val="0C897635"/>
    <w:rsid w:val="0CF70AD5"/>
    <w:rsid w:val="0DC61A68"/>
    <w:rsid w:val="0DCF1171"/>
    <w:rsid w:val="0E4F6FC4"/>
    <w:rsid w:val="0E7E3CB0"/>
    <w:rsid w:val="0F5E716D"/>
    <w:rsid w:val="0F6D45A9"/>
    <w:rsid w:val="102941B5"/>
    <w:rsid w:val="10CE66A2"/>
    <w:rsid w:val="110238C9"/>
    <w:rsid w:val="11610717"/>
    <w:rsid w:val="116620D4"/>
    <w:rsid w:val="117D5C2C"/>
    <w:rsid w:val="12E87EE4"/>
    <w:rsid w:val="13645069"/>
    <w:rsid w:val="13B33091"/>
    <w:rsid w:val="13CE3A28"/>
    <w:rsid w:val="141B5992"/>
    <w:rsid w:val="15755C73"/>
    <w:rsid w:val="15805901"/>
    <w:rsid w:val="168C2F3F"/>
    <w:rsid w:val="16CF6F35"/>
    <w:rsid w:val="184E1945"/>
    <w:rsid w:val="18C04DA6"/>
    <w:rsid w:val="1914584E"/>
    <w:rsid w:val="19B13F19"/>
    <w:rsid w:val="19C9634C"/>
    <w:rsid w:val="19F41442"/>
    <w:rsid w:val="1A7C511D"/>
    <w:rsid w:val="1B0E7427"/>
    <w:rsid w:val="1B123CDB"/>
    <w:rsid w:val="1B27032A"/>
    <w:rsid w:val="1B3D6AD2"/>
    <w:rsid w:val="1C440198"/>
    <w:rsid w:val="1DD8325C"/>
    <w:rsid w:val="1E94271D"/>
    <w:rsid w:val="1F060B3B"/>
    <w:rsid w:val="1F5A7593"/>
    <w:rsid w:val="1F66158E"/>
    <w:rsid w:val="20894C79"/>
    <w:rsid w:val="21611269"/>
    <w:rsid w:val="21684FA1"/>
    <w:rsid w:val="227228C8"/>
    <w:rsid w:val="22B54565"/>
    <w:rsid w:val="2393399D"/>
    <w:rsid w:val="23D0287E"/>
    <w:rsid w:val="23F92929"/>
    <w:rsid w:val="241E1146"/>
    <w:rsid w:val="245C75A2"/>
    <w:rsid w:val="24A90475"/>
    <w:rsid w:val="25222FE3"/>
    <w:rsid w:val="26CD7776"/>
    <w:rsid w:val="282D2075"/>
    <w:rsid w:val="287D37C7"/>
    <w:rsid w:val="294B2CEA"/>
    <w:rsid w:val="298266E7"/>
    <w:rsid w:val="298E75E3"/>
    <w:rsid w:val="29A5000B"/>
    <w:rsid w:val="2A351B1D"/>
    <w:rsid w:val="2A4B433E"/>
    <w:rsid w:val="2A4C41B3"/>
    <w:rsid w:val="2ABD43D7"/>
    <w:rsid w:val="2B59267F"/>
    <w:rsid w:val="2C9C5862"/>
    <w:rsid w:val="2CD15CF9"/>
    <w:rsid w:val="2CDC1CAC"/>
    <w:rsid w:val="2CE76A45"/>
    <w:rsid w:val="2D312279"/>
    <w:rsid w:val="2D5E575C"/>
    <w:rsid w:val="2D8F5297"/>
    <w:rsid w:val="2D9D2412"/>
    <w:rsid w:val="2DBB15EE"/>
    <w:rsid w:val="2EBA64CC"/>
    <w:rsid w:val="2EFC2199"/>
    <w:rsid w:val="2F1F466E"/>
    <w:rsid w:val="2F691172"/>
    <w:rsid w:val="2F8C189E"/>
    <w:rsid w:val="2F96562F"/>
    <w:rsid w:val="30093D05"/>
    <w:rsid w:val="315D2087"/>
    <w:rsid w:val="315D3D19"/>
    <w:rsid w:val="321A535A"/>
    <w:rsid w:val="33217059"/>
    <w:rsid w:val="33762162"/>
    <w:rsid w:val="3433543C"/>
    <w:rsid w:val="34656165"/>
    <w:rsid w:val="359F3DC7"/>
    <w:rsid w:val="36966F0E"/>
    <w:rsid w:val="37130289"/>
    <w:rsid w:val="38443A10"/>
    <w:rsid w:val="38512300"/>
    <w:rsid w:val="387C56EF"/>
    <w:rsid w:val="38AA5DE4"/>
    <w:rsid w:val="38B81C35"/>
    <w:rsid w:val="390A1495"/>
    <w:rsid w:val="390C6928"/>
    <w:rsid w:val="39245C09"/>
    <w:rsid w:val="3A2B65EA"/>
    <w:rsid w:val="3ACF0C29"/>
    <w:rsid w:val="3C6210A8"/>
    <w:rsid w:val="3CF27344"/>
    <w:rsid w:val="3EAD396E"/>
    <w:rsid w:val="3EBA7096"/>
    <w:rsid w:val="3F0F4FB2"/>
    <w:rsid w:val="3FA04660"/>
    <w:rsid w:val="401B73D5"/>
    <w:rsid w:val="414E4D29"/>
    <w:rsid w:val="41847DAD"/>
    <w:rsid w:val="43254BFA"/>
    <w:rsid w:val="437213F6"/>
    <w:rsid w:val="44890926"/>
    <w:rsid w:val="44F13479"/>
    <w:rsid w:val="45457A01"/>
    <w:rsid w:val="458E4C55"/>
    <w:rsid w:val="45F66EC0"/>
    <w:rsid w:val="460A1702"/>
    <w:rsid w:val="46102F69"/>
    <w:rsid w:val="461323BD"/>
    <w:rsid w:val="46331183"/>
    <w:rsid w:val="465C4469"/>
    <w:rsid w:val="466E1646"/>
    <w:rsid w:val="46F434B7"/>
    <w:rsid w:val="471F510B"/>
    <w:rsid w:val="47317534"/>
    <w:rsid w:val="476C2165"/>
    <w:rsid w:val="476E6DE8"/>
    <w:rsid w:val="479C28A9"/>
    <w:rsid w:val="480418F7"/>
    <w:rsid w:val="481E05A2"/>
    <w:rsid w:val="484C23F8"/>
    <w:rsid w:val="4878363C"/>
    <w:rsid w:val="487D4CE0"/>
    <w:rsid w:val="494301F7"/>
    <w:rsid w:val="4952262E"/>
    <w:rsid w:val="498C1259"/>
    <w:rsid w:val="4A530618"/>
    <w:rsid w:val="4B4A3A22"/>
    <w:rsid w:val="4B6704D7"/>
    <w:rsid w:val="4BA55DEE"/>
    <w:rsid w:val="4BB00240"/>
    <w:rsid w:val="4C8978AB"/>
    <w:rsid w:val="4D02307F"/>
    <w:rsid w:val="4DE97690"/>
    <w:rsid w:val="4E0062C7"/>
    <w:rsid w:val="4E912231"/>
    <w:rsid w:val="50164862"/>
    <w:rsid w:val="504B3A24"/>
    <w:rsid w:val="5187429B"/>
    <w:rsid w:val="51E569AA"/>
    <w:rsid w:val="520A3F74"/>
    <w:rsid w:val="52297C21"/>
    <w:rsid w:val="524317A1"/>
    <w:rsid w:val="5278350D"/>
    <w:rsid w:val="5315050D"/>
    <w:rsid w:val="532B7C93"/>
    <w:rsid w:val="5357462F"/>
    <w:rsid w:val="53C17238"/>
    <w:rsid w:val="54550C9C"/>
    <w:rsid w:val="54661B08"/>
    <w:rsid w:val="55232F3D"/>
    <w:rsid w:val="557A1D0B"/>
    <w:rsid w:val="561B04F2"/>
    <w:rsid w:val="566804B5"/>
    <w:rsid w:val="56711D38"/>
    <w:rsid w:val="56EB7DFC"/>
    <w:rsid w:val="57036261"/>
    <w:rsid w:val="570362D2"/>
    <w:rsid w:val="573963E7"/>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3938D9"/>
    <w:rsid w:val="5EDB6674"/>
    <w:rsid w:val="5F586E1A"/>
    <w:rsid w:val="601122FA"/>
    <w:rsid w:val="608163D5"/>
    <w:rsid w:val="60B2476A"/>
    <w:rsid w:val="60EE6F87"/>
    <w:rsid w:val="611E380B"/>
    <w:rsid w:val="62214E88"/>
    <w:rsid w:val="630453E7"/>
    <w:rsid w:val="63185A5A"/>
    <w:rsid w:val="634A5006"/>
    <w:rsid w:val="63870057"/>
    <w:rsid w:val="642E715A"/>
    <w:rsid w:val="64600B31"/>
    <w:rsid w:val="6526621F"/>
    <w:rsid w:val="6551044C"/>
    <w:rsid w:val="65A11D60"/>
    <w:rsid w:val="66FE3A08"/>
    <w:rsid w:val="67972F1E"/>
    <w:rsid w:val="680C6625"/>
    <w:rsid w:val="681E150D"/>
    <w:rsid w:val="6A524488"/>
    <w:rsid w:val="6A804EF2"/>
    <w:rsid w:val="6B480735"/>
    <w:rsid w:val="6CC73384"/>
    <w:rsid w:val="6D6D0B45"/>
    <w:rsid w:val="6DD62184"/>
    <w:rsid w:val="6E890C0D"/>
    <w:rsid w:val="6EA66863"/>
    <w:rsid w:val="6EA67825"/>
    <w:rsid w:val="6F8557CC"/>
    <w:rsid w:val="702237B3"/>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184075"/>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Body Text Indent"/>
    <w:basedOn w:val="1"/>
    <w:qFormat/>
    <w:uiPriority w:val="0"/>
    <w:pPr>
      <w:ind w:left="420" w:firstLine="744"/>
    </w:pPr>
    <w:rPr>
      <w:rFonts w:ascii="宋体" w:hAnsi="宋体"/>
      <w:szCs w:val="24"/>
    </w:rPr>
  </w:style>
  <w:style w:type="paragraph" w:styleId="5">
    <w:name w:val="toc 3"/>
    <w:basedOn w:val="1"/>
    <w:next w:val="1"/>
    <w:qFormat/>
    <w:uiPriority w:val="0"/>
    <w:pPr>
      <w:ind w:left="840" w:leftChars="400"/>
      <w:jc w:val="both"/>
    </w:pPr>
    <w:rPr>
      <w:rFonts w:ascii="Calibri" w:hAnsi="Calibri" w:eastAsia="宋体" w:cs="Calibri"/>
      <w:iCs/>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4"/>
    <w:unhideWhenUsed/>
    <w:qFormat/>
    <w:uiPriority w:val="99"/>
    <w:pPr>
      <w:tabs>
        <w:tab w:val="left" w:pos="540"/>
      </w:tabs>
      <w:ind w:firstLine="420"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semiHidden/>
    <w:unhideWhenUsed/>
    <w:qFormat/>
    <w:uiPriority w:val="99"/>
    <w:rPr>
      <w:color w:val="0000FF"/>
      <w:u w:val="single"/>
    </w:rPr>
  </w:style>
  <w:style w:type="paragraph" w:styleId="17">
    <w:name w:val="List Paragraph"/>
    <w:basedOn w:val="1"/>
    <w:qFormat/>
    <w:uiPriority w:val="34"/>
    <w:pPr>
      <w:ind w:firstLine="420" w:firstLineChars="200"/>
    </w:pPr>
  </w:style>
  <w:style w:type="character" w:customStyle="1" w:styleId="18">
    <w:name w:val="页眉 Char1"/>
    <w:basedOn w:val="15"/>
    <w:link w:val="8"/>
    <w:qFormat/>
    <w:uiPriority w:val="99"/>
    <w:rPr>
      <w:rFonts w:ascii="Times New Roman" w:hAnsi="Times New Roman" w:eastAsia="宋体" w:cs="Times New Roman"/>
      <w:sz w:val="18"/>
      <w:szCs w:val="18"/>
    </w:rPr>
  </w:style>
  <w:style w:type="character" w:customStyle="1" w:styleId="19">
    <w:name w:val="页脚 Char"/>
    <w:basedOn w:val="15"/>
    <w:link w:val="7"/>
    <w:qFormat/>
    <w:uiPriority w:val="99"/>
    <w:rPr>
      <w:rFonts w:ascii="Times New Roman" w:hAnsi="Times New Roman" w:eastAsia="宋体" w:cs="Times New Roman"/>
      <w:sz w:val="18"/>
      <w:szCs w:val="18"/>
    </w:rPr>
  </w:style>
  <w:style w:type="character" w:customStyle="1" w:styleId="20">
    <w:name w:val="批注框文本 Char"/>
    <w:basedOn w:val="15"/>
    <w:link w:val="6"/>
    <w:semiHidden/>
    <w:qFormat/>
    <w:uiPriority w:val="99"/>
    <w:rPr>
      <w:rFonts w:ascii="Times New Roman" w:hAnsi="Times New Roman" w:eastAsia="宋体" w:cs="Times New Roman"/>
      <w:sz w:val="18"/>
      <w:szCs w:val="18"/>
    </w:rPr>
  </w:style>
  <w:style w:type="character" w:customStyle="1" w:styleId="21">
    <w:name w:val="页眉 Char"/>
    <w:qFormat/>
    <w:uiPriority w:val="0"/>
    <w:rPr>
      <w:kern w:val="2"/>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24">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5">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6">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785</Words>
  <Characters>4475</Characters>
  <Lines>37</Lines>
  <Paragraphs>10</Paragraphs>
  <TotalTime>1</TotalTime>
  <ScaleCrop>false</ScaleCrop>
  <LinksUpToDate>false</LinksUpToDate>
  <CharactersWithSpaces>5250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2021-06-26T09:23:19Z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B48001740107440DAEA5D771D1FB77AB</vt:lpwstr>
  </property>
</Properties>
</file>