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sz w:val="20"/>
          <w:szCs w:val="28"/>
          <w:u w:val="single"/>
        </w:rPr>
        <w:t>0</w:t>
      </w:r>
      <w:r>
        <w:rPr>
          <w:rFonts w:hint="eastAsia"/>
          <w:sz w:val="20"/>
          <w:szCs w:val="28"/>
          <w:u w:val="single"/>
        </w:rPr>
        <w:t>179</w:t>
      </w:r>
      <w:r>
        <w:rPr>
          <w:sz w:val="20"/>
          <w:szCs w:val="28"/>
          <w:u w:val="single"/>
        </w:rPr>
        <w:t>-</w:t>
      </w:r>
      <w:r>
        <w:rPr>
          <w:rFonts w:hint="eastAsia"/>
          <w:sz w:val="20"/>
          <w:szCs w:val="28"/>
          <w:u w:val="single"/>
        </w:rPr>
        <w:t>2019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r>
              <w:rPr>
                <w:rFonts w:hint="eastAsia" w:ascii="宋体" w:hAnsi="宋体"/>
                <w:szCs w:val="21"/>
              </w:rPr>
              <w:t>黑龙江吉纳森生物工程股份有限公司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部门:质量工艺部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耿</w:t>
            </w:r>
            <w:r>
              <w:rPr>
                <w:rFonts w:ascii="宋体" w:hAnsi="宋体" w:cs="宋体"/>
                <w:kern w:val="0"/>
                <w:szCs w:val="21"/>
              </w:rPr>
              <w:t>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在质量工艺部提供的标准中，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《阀门的检验与试验JB/T 9092-1999》，现已废止，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19022-2003标准的6.2.1条款 程序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8F6"/>
    <w:rsid w:val="00251B22"/>
    <w:rsid w:val="003C6156"/>
    <w:rsid w:val="004D5E66"/>
    <w:rsid w:val="0083391B"/>
    <w:rsid w:val="008D38F6"/>
    <w:rsid w:val="009233ED"/>
    <w:rsid w:val="00A817E7"/>
    <w:rsid w:val="00EB6C29"/>
    <w:rsid w:val="02A05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545FFF-4DBD-4E54-A2A2-0131AA96F2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5</TotalTime>
  <ScaleCrop>false</ScaleCrop>
  <LinksUpToDate>false</LinksUpToDate>
  <CharactersWithSpaces>485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2019-11-16T05:51:00Z</dcterms:created>
  <dc:creator>alexander chang</dc:creator>
  <cp:lastModifiedBy>DELL</cp:lastModifiedBy>
  <dcterms:modified xsi:type="dcterms:W3CDTF">2019-11-16T06:16:01Z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