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45"/>
        <w:gridCol w:w="1118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99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：韩海平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陪同人员：武冬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99" w:type="dxa"/>
            <w:vMerge w:val="continue"/>
            <w:noWrap w:val="0"/>
            <w:vAlign w:val="center"/>
          </w:tcPr>
          <w:p/>
        </w:tc>
        <w:tc>
          <w:tcPr>
            <w:tcW w:w="845" w:type="dxa"/>
            <w:vMerge w:val="continue"/>
            <w:noWrap w:val="0"/>
            <w:vAlign w:val="center"/>
          </w:tcPr>
          <w:p/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审核员：郭力          审核时间：2021.6.23-24</w:t>
            </w:r>
          </w:p>
        </w:tc>
        <w:tc>
          <w:tcPr>
            <w:tcW w:w="88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99" w:type="dxa"/>
            <w:vMerge w:val="continue"/>
            <w:noWrap w:val="0"/>
            <w:vAlign w:val="center"/>
          </w:tcPr>
          <w:p/>
        </w:tc>
        <w:tc>
          <w:tcPr>
            <w:tcW w:w="845" w:type="dxa"/>
            <w:vMerge w:val="continue"/>
            <w:noWrap w:val="0"/>
            <w:vAlign w:val="center"/>
          </w:tcPr>
          <w:p/>
        </w:tc>
        <w:tc>
          <w:tcPr>
            <w:tcW w:w="1118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7.1.3基础设施、7.1.4过程运行环境、7.1.5监视和测量资源、8.1运行策划和控制、8.3产品和服务的设计和开发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顾客满意度调查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88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组织的岗位、职责权限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sz w:val="21"/>
                <w:szCs w:val="21"/>
              </w:rPr>
              <w:t>5.3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部门负责人：</w:t>
            </w:r>
            <w:r>
              <w:rPr>
                <w:rFonts w:hint="eastAsia"/>
                <w:sz w:val="24"/>
                <w:szCs w:val="24"/>
                <w:lang w:eastAsia="zh-CN"/>
              </w:rPr>
              <w:t>韩海平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询问其职责权限：负责生产设备的维修和保养，工作环境的管理；负责生产计划的组织实施；负责对生产过程进行控制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负责采购过程的控制；环境因素识别及控制</w:t>
            </w:r>
            <w:r>
              <w:rPr>
                <w:rFonts w:hint="eastAsia"/>
                <w:sz w:val="21"/>
                <w:szCs w:val="21"/>
              </w:rPr>
              <w:t>。职责明确。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管理目标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lang w:eastAsia="zh-CN"/>
              </w:rPr>
              <w:t>管理目标</w:t>
            </w:r>
            <w:r>
              <w:rPr>
                <w:rFonts w:hint="eastAsia"/>
                <w:sz w:val="21"/>
                <w:szCs w:val="21"/>
              </w:rPr>
              <w:t xml:space="preserve">：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统计方法                                完成情况（2020.12.30）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1、生产产品一次检验合格率98%以上；      1、生产产品一次检验合格数/总数*100%             100%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2、生产任务按时完成率100%               2、生产任务按时完成数/生产任务总数*100%         100%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3、顾客满意度95%以上；                  3、顾客满意度总分/调查顾客数*100%               98%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4、固体废物100%分类处理；               4、固废分类处理数/固废总数*100%                 100%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5、火灾事故0                             5、火灾事故发生次数                              0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6、安全事故0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6、安全事故发生次数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0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lang w:val="en-US" w:eastAsia="zh-CN"/>
              </w:rPr>
              <w:t>目标：</w:t>
            </w:r>
            <w:r>
              <w:rPr>
                <w:rFonts w:hint="eastAsia" w:hAnsi="宋体"/>
              </w:rPr>
              <w:t>固体废</w:t>
            </w:r>
            <w:r>
              <w:rPr>
                <w:rFonts w:hint="eastAsia"/>
                <w:sz w:val="21"/>
                <w:szCs w:val="21"/>
              </w:rPr>
              <w:t>弃物分类回收率100%，合理处置。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案：综合部负责制定《固体废弃物管理规定》，并报经总经理批准后实施。公司各部门严格按照《固体废弃物管理规定》的要求，对固体废弃物进行合理分类，并放置到指定位置。公司按相关的要求，定期将不能回收利用的废弃物交甲方进行收集处理。综合部门、项目部门及其它部门中产生的各种废弃物放置到指定位置，得到妥善处置，并定期进行检查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完成时间：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全年；</w:t>
            </w:r>
            <w:r>
              <w:rPr>
                <w:rFonts w:hint="eastAsia"/>
                <w:sz w:val="21"/>
                <w:szCs w:val="21"/>
              </w:rPr>
              <w:t>费用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以实际发生为准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责任部门：各部门，监控部门：</w:t>
            </w:r>
            <w:r>
              <w:rPr>
                <w:rFonts w:hint="eastAsia" w:cs="宋体"/>
                <w:lang w:val="en-US" w:eastAsia="zh-CN"/>
              </w:rPr>
              <w:t>综合部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基础设施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7.1.3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查《设备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台帐》，主要生产设备有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钻床、卧式车床、立式钻床、铣床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等。</w:t>
            </w:r>
            <w:r>
              <w:rPr>
                <w:rFonts w:hint="eastAsia"/>
                <w:sz w:val="21"/>
                <w:szCs w:val="21"/>
              </w:rPr>
              <w:t>均可满足生产需要。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无特种设备。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现场生产检测设备完好，维护保养基本得当，能够满足生产符合要求产品的需要。</w:t>
            </w: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抽查设施保养记录，采用《设备维护保养计划》进行记录。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1）设施名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称：数控车床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点检内容：</w:t>
            </w:r>
            <w:r>
              <w:rPr>
                <w:rFonts w:hint="eastAsia"/>
                <w:color w:val="000000"/>
                <w:sz w:val="21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更换润滑油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保养人：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韩海平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2）设施名称：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螺杆槽数控铣床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点检内容：</w:t>
            </w:r>
            <w:r>
              <w:rPr>
                <w:rFonts w:hint="eastAsia"/>
                <w:color w:val="000000"/>
                <w:sz w:val="21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更换润滑油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保养人：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韩海平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3）</w:t>
            </w:r>
            <w:r>
              <w:rPr>
                <w:rFonts w:hint="eastAsia" w:ascii="宋体" w:hAnsi="宋体"/>
                <w:sz w:val="21"/>
                <w:szCs w:val="21"/>
              </w:rPr>
              <w:t>设施名称：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卧式车床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年11月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点检内容：电路检修、机</w:t>
            </w:r>
            <w:r>
              <w:rPr>
                <w:rFonts w:hint="eastAsia"/>
                <w:color w:val="000000"/>
                <w:sz w:val="21"/>
                <w:szCs w:val="21"/>
              </w:rPr>
              <w:t>械检查、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更换润滑油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保养人：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韩海平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其他设备均按要求进行了保养。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抽《设备维护保养记录》，20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.6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支持性服务，产品运输采用物流的方式，公司名下无自有运输车辆。公司未建立信息管理系统用于生产和服务。公司办公条件满足要求，配置有电脑、电话、传真，可以满足生产的需要。办公设备由卖方负责维保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目前该公司基础设施符合要求，基本能满足公司运营的要求。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运行环境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公司车间占地面积近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00平米，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个车间。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车间宽敞明亮，干净整洁，通道畅通。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车间内各种规格、型号产品摆放整齐，工序间工位器具设置较合理。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车间工人在工作前及工作结束后能够及时清理环境及设备。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工人每日工作前，仔细检查设备防护情况。工作环境得到良好的控制。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监视和测量资源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Q</w:t>
            </w:r>
            <w:r>
              <w:rPr>
                <w:rFonts w:hint="eastAsia"/>
                <w:color w:val="auto"/>
                <w:lang w:val="en-US" w:eastAsia="zh-CN"/>
              </w:rPr>
              <w:t>7.1.5</w:t>
            </w:r>
          </w:p>
          <w:p>
            <w:pPr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提供了《监视和测量器具台账》内容包括监视设备名称、规格、检定周期等。检测设备：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钢直尺、游标卡尺、</w:t>
            </w:r>
          </w:p>
          <w:p>
            <w:pP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抽查计量器具校准/检定情况，</w:t>
            </w:r>
          </w:p>
          <w:p>
            <w:pPr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游标卡尺（0-300mm），证号：ZCCDX210528020，校准日期2021.5.28</w:t>
            </w:r>
          </w:p>
          <w:p>
            <w:pPr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——钢直尺（0-1000mm），证号：ZCCDX210513015，校准日期2021.5.13</w:t>
            </w:r>
          </w:p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检定单位：河北中测计量检测有限公司</w:t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69850</wp:posOffset>
                  </wp:positionV>
                  <wp:extent cx="2315845" cy="3257550"/>
                  <wp:effectExtent l="0" t="0" r="8255" b="6350"/>
                  <wp:wrapNone/>
                  <wp:docPr id="5" name="图片 5" descr="扫描全能王 2021-06-22 08.06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扫描全能王 2021-06-22 08.06_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3602355</wp:posOffset>
                  </wp:positionH>
                  <wp:positionV relativeFrom="paragraph">
                    <wp:posOffset>69850</wp:posOffset>
                  </wp:positionV>
                  <wp:extent cx="2251075" cy="3242945"/>
                  <wp:effectExtent l="0" t="0" r="9525" b="8255"/>
                  <wp:wrapNone/>
                  <wp:docPr id="6" name="图片 6" descr="扫描全能王 2021-06-22 08.06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扫描全能王 2021-06-22 08.06_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075" cy="324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目前尚没有计算机软件用于规定要求的监视和测量情况。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经询问，没有自校检测设备，未发生在用的监视和测量设备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异常现象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编制《生产与服务提供控制程序》，对生产过程进行控制。</w:t>
            </w:r>
          </w:p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本公司的产品为：水泵零部件的加工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生产流程：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u w:val="none"/>
              </w:rPr>
              <w:t>采购毛坯件-机加工-打磨-检验</w:t>
            </w:r>
          </w:p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3、生产设备：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钻床、卧式车床、立式钻床、铣床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等，基本满足要求。</w:t>
            </w:r>
          </w:p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4、检测仪器：钢直尺、游标卡尺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基本满足检测要求。</w:t>
            </w:r>
          </w:p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5、编制了《进货检验记录》、《生产控制记录》、《出厂检验单》、《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设备管理制度》、《设备操作规程》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等</w:t>
            </w:r>
          </w:p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6、相关法律法规要求《安全生产法》、《产品质量法》、《合同法》等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7、产品执行标准：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GB/T16907-2014</w:t>
            </w:r>
            <w:r>
              <w:rPr>
                <w:rFonts w:hint="eastAsia"/>
              </w:rPr>
              <w:t>《离心泵技术条件(Ⅰ类)》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产品和服务的设计和开发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8.3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公司产品和服务依据国标、行业标准、客户要求进行加工，工艺成熟稳定，依据客户提供的图纸加工，无设计开发要求，故不适用8.3条款，但不影响组织确保其产品和服务合格的能力或责任，对增强顾客满意也不会产生影响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生产和服务提供的控制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8.5.1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编制《生产和服务提供控制程序》，对生产过程进行控制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a) 获得规定以下内容的文件化信息：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1） 生产的产品、提供的服务或执行的活动的特征：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①与组织的产品及服务有关的法律法规：产品质量法、合同法、环境保护法等；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②编制了《</w:t>
            </w:r>
            <w:r>
              <w:rPr>
                <w:rFonts w:hint="eastAsia"/>
                <w:color w:val="auto"/>
                <w:lang w:val="en-US" w:eastAsia="zh-CN"/>
              </w:rPr>
              <w:t>组装生产工艺指导书</w:t>
            </w:r>
            <w:r>
              <w:rPr>
                <w:rFonts w:hint="eastAsia"/>
                <w:color w:val="auto"/>
              </w:rPr>
              <w:t>》《</w:t>
            </w:r>
            <w:r>
              <w:rPr>
                <w:rFonts w:hint="eastAsia"/>
                <w:color w:val="auto"/>
                <w:lang w:val="en-US" w:eastAsia="zh-CN"/>
              </w:rPr>
              <w:t>生产控制记录</w:t>
            </w:r>
            <w:r>
              <w:rPr>
                <w:rFonts w:hint="eastAsia"/>
                <w:color w:val="auto"/>
              </w:rPr>
              <w:t>》《</w:t>
            </w:r>
            <w:r>
              <w:rPr>
                <w:rFonts w:hint="eastAsia"/>
                <w:color w:val="auto"/>
                <w:lang w:eastAsia="zh-CN"/>
              </w:rPr>
              <w:t>进货检验</w:t>
            </w:r>
            <w:r>
              <w:rPr>
                <w:rFonts w:hint="eastAsia"/>
                <w:color w:val="auto"/>
                <w:lang w:val="en-US" w:eastAsia="zh-CN"/>
              </w:rPr>
              <w:t>记录</w:t>
            </w:r>
            <w:r>
              <w:rPr>
                <w:rFonts w:hint="eastAsia"/>
                <w:color w:val="auto"/>
              </w:rPr>
              <w:t>》、《</w:t>
            </w:r>
            <w:r>
              <w:rPr>
                <w:rFonts w:hint="eastAsia"/>
                <w:color w:val="auto"/>
                <w:lang w:eastAsia="zh-CN"/>
              </w:rPr>
              <w:t>出厂检验单</w:t>
            </w:r>
            <w:r>
              <w:rPr>
                <w:rFonts w:hint="eastAsia"/>
                <w:color w:val="auto"/>
              </w:rPr>
              <w:t>》、《</w:t>
            </w:r>
            <w:r>
              <w:rPr>
                <w:rFonts w:hint="eastAsia"/>
                <w:color w:val="auto"/>
                <w:lang w:eastAsia="zh-CN"/>
              </w:rPr>
              <w:t>生产设备检修记录》</w:t>
            </w:r>
            <w:r>
              <w:rPr>
                <w:rFonts w:hint="eastAsia"/>
                <w:color w:val="auto"/>
              </w:rPr>
              <w:t>等多个工艺文件和十余种记录。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2）要达到的结果：生产的产品能够符合国家、行业标准及客户要求，满足相关法律法规要求及产品使用性能/功能要求及售后服务承诺。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b) 获得和使用适宜的监视和测量资源：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提供的主要监视和测量设备：</w:t>
            </w:r>
            <w:r>
              <w:rPr>
                <w:rFonts w:hint="eastAsia"/>
                <w:color w:val="auto"/>
                <w:lang w:val="en-US" w:eastAsia="zh-CN"/>
              </w:rPr>
              <w:t>游标卡尺、钢直尺</w:t>
            </w:r>
            <w:r>
              <w:rPr>
                <w:rFonts w:hint="eastAsia"/>
                <w:color w:val="auto"/>
              </w:rPr>
              <w:t>。从数量、品种上能够满足产品检查需要。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c) 在适当阶段进行监视和测量，以验证过程或输出的控制及产品和服务的接收准则已得到满足；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查过程控制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</w:t>
            </w:r>
            <w:r>
              <w:rPr>
                <w:rFonts w:hint="eastAsia"/>
                <w:color w:val="auto"/>
              </w:rPr>
              <w:t>叶轮，泵轴，泵头，轴套，护套，轴承体，机封体</w:t>
            </w:r>
            <w:r>
              <w:rPr>
                <w:rFonts w:hint="eastAsia"/>
                <w:color w:val="auto"/>
                <w:lang w:val="en-US" w:eastAsia="zh-CN"/>
              </w:rPr>
              <w:t>的加工主要是车、铣、刨、钻、磨等机加工工序，按图纸要求控制尺寸，查看符合要求。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d) 使用适宜的设备和过程环境；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主要生产设备：</w:t>
            </w:r>
            <w:r>
              <w:rPr>
                <w:rFonts w:hint="eastAsia"/>
                <w:color w:val="auto"/>
                <w:lang w:val="en-US" w:eastAsia="zh-CN"/>
              </w:rPr>
              <w:t>钻床、卧式车床、立式钻床、铣床</w:t>
            </w:r>
            <w:r>
              <w:rPr>
                <w:rFonts w:hint="eastAsia"/>
                <w:color w:val="auto"/>
              </w:rPr>
              <w:t>等，可满足生产需要。设备精度保证，维修及时，有设备日常保养记录.过程环境：详见 7.1.4 审核记录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e）指派胜任的人员，包括所要求的资格；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f) 公司</w:t>
            </w:r>
            <w:r>
              <w:rPr>
                <w:rFonts w:hint="eastAsia"/>
                <w:color w:val="auto"/>
                <w:lang w:val="en-US" w:eastAsia="zh-CN"/>
              </w:rPr>
              <w:t>目前加工过程无特殊过程。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g) 实施防止人为错误的措施：体系文件中明确规定了不合格品控制要求：包括原材料的不合格品，生产加工中的不合格品、组装过程中产生的不良品均不准转序，必须按照相关文件、制度执行。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原材料进货检验均有检验员签字后方可放行；生产过程的控制由各自工序检验合格后，方可放行；成品的检验必须经主管质量负责人确认签字后方可交付。对不影响使用功能的产品必须经总经理授权后，方可放行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h) 实施产品和服务的放行、交付和交付后的活动：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查产品交付：根据合同要求进行产品交付。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查交付后的活动：产品交付后的活动直接由</w:t>
            </w:r>
            <w:r>
              <w:rPr>
                <w:rFonts w:hint="eastAsia"/>
                <w:color w:val="auto"/>
                <w:lang w:val="en-US" w:eastAsia="zh-CN"/>
              </w:rPr>
              <w:t>综合</w:t>
            </w:r>
            <w:r>
              <w:rPr>
                <w:rFonts w:hint="eastAsia"/>
                <w:color w:val="auto"/>
              </w:rPr>
              <w:t>部负责改进落实。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查看实施监视测量情况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过程检验记录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抽查：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下料检验记录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3.9检验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记录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内容包括：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型号、零件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零件名称：泵头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检验人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申志强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3.9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261620</wp:posOffset>
                  </wp:positionV>
                  <wp:extent cx="2100580" cy="2973705"/>
                  <wp:effectExtent l="0" t="0" r="7620" b="10795"/>
                  <wp:wrapNone/>
                  <wp:docPr id="7" name="图片 7" descr="扫描全能王 2021-06-22 08.06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扫描全能王 2021-06-22 08.06_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29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3640455</wp:posOffset>
                  </wp:positionH>
                  <wp:positionV relativeFrom="paragraph">
                    <wp:posOffset>290195</wp:posOffset>
                  </wp:positionV>
                  <wp:extent cx="2094230" cy="2979420"/>
                  <wp:effectExtent l="0" t="0" r="1270" b="5080"/>
                  <wp:wrapNone/>
                  <wp:docPr id="8" name="图片 8" descr="扫描全能王 2021-06-22 08.06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扫描全能王 2021-06-22 08.06_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29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抽《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制孔检验记录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日期：2021.3.9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1、产品：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转子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JW2021-107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检验结论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49530</wp:posOffset>
                  </wp:positionV>
                  <wp:extent cx="2345055" cy="2661920"/>
                  <wp:effectExtent l="0" t="0" r="4445" b="5080"/>
                  <wp:wrapNone/>
                  <wp:docPr id="9" name="图片 9" descr="扫描全能王 2021-06-22 08.06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扫描全能王 2021-06-22 08.06_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9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66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3556000</wp:posOffset>
                  </wp:positionH>
                  <wp:positionV relativeFrom="paragraph">
                    <wp:posOffset>43180</wp:posOffset>
                  </wp:positionV>
                  <wp:extent cx="2531110" cy="2671445"/>
                  <wp:effectExtent l="0" t="0" r="8890" b="8255"/>
                  <wp:wrapNone/>
                  <wp:docPr id="10" name="图片 10" descr="扫描全能王 2021-06-22 08.06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扫描全能王 2021-06-22 08.06_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26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10" cy="267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抽《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成品检验记录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日期：2021.3.10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1、产品：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转子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型号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SD600-710A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出货单号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JW-C001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检验项目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加工尺寸是否符合图纸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检验结论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3584575</wp:posOffset>
                  </wp:positionH>
                  <wp:positionV relativeFrom="paragraph">
                    <wp:posOffset>104140</wp:posOffset>
                  </wp:positionV>
                  <wp:extent cx="2992755" cy="2682875"/>
                  <wp:effectExtent l="0" t="0" r="4445" b="9525"/>
                  <wp:wrapNone/>
                  <wp:docPr id="12" name="图片 12" descr="扫描全能王 2021-06-22 08.06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扫描全能王 2021-06-22 08.06_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755" cy="268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97790</wp:posOffset>
                  </wp:positionV>
                  <wp:extent cx="3273425" cy="2700020"/>
                  <wp:effectExtent l="0" t="0" r="3175" b="5080"/>
                  <wp:wrapNone/>
                  <wp:docPr id="11" name="图片 11" descr="扫描全能王 2021-06-22 08.06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扫描全能王 2021-06-22 08.06_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270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工作流程序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认真进行过程控制，对首件按工艺规程要求进行检验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产品实物符合工艺图纸的要求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现场的工艺文件、验收标准等协调一致原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材料、毛坯、成品、在制品符合要求或有上道工序合格证明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工艺装备、机床设备、专用测（量）具、测量器具等符合规定和在检定有效期内，上述设备安装调试正确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施工/过程卡等质量记录填写正确、完整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工件、工作地整洁，生产条件能够满足专门的文件要求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前面工序的质量隐患已排除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检验员在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最终检验记录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上做检验标记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现场对加工产品的生产工序进行观察，工序符合生产要求，设备运行正常，人员操作熟练，整个过程基本受控。</w:t>
            </w:r>
          </w:p>
          <w:p>
            <w:pPr>
              <w:pStyle w:val="2"/>
              <w:numPr>
                <w:numId w:val="0"/>
              </w:numPr>
              <w:ind w:leftChars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整个过程基本受控；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标识和可追溯性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8.5.2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标识和可追溯性的控制按《产品标识和可追溯性程序》的相关要求实施。生产部负责实施具体的产品标识的方法及标识内容，以确保产品合格。公司应在产品提供的整个过程中按照监视和测量要求识别输出状态。进行有效管控，检验员负责检测前后的状态标识。查产品标志、使用说明等相关内容：成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合格证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有产品名称、规格型号、生产日期、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序列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号等标识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追溯性：根据产品标签——生产日期、批号——员工编号——个人，可满足追溯要求。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</w:rPr>
              <w:t>顾客或外部供方财产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beforeLines="0" w:afterLine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Q8.5.3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该公司顾客财产主要为顾客的个人信息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图纸</w:t>
            </w:r>
            <w:r>
              <w:rPr>
                <w:rFonts w:hint="eastAsia"/>
                <w:sz w:val="21"/>
                <w:szCs w:val="21"/>
              </w:rPr>
              <w:t>等，由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做好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图纸保存及</w:t>
            </w:r>
            <w:r>
              <w:rPr>
                <w:rFonts w:hint="eastAsia"/>
                <w:sz w:val="21"/>
                <w:szCs w:val="21"/>
              </w:rPr>
              <w:t>个人信息保密工作。</w:t>
            </w:r>
          </w:p>
          <w:p>
            <w:pPr>
              <w:spacing w:beforeLines="0" w:afterLines="0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查见《顾客名单》，内容包括：顾客名称、销售产品、地址、联系人、联系电话。经询问了解，没有顾客个人信息泄露情况发生。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产品防护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8.5.4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该公司产品无特殊防护要求，产品在搬运过程中采取机械和人工搬运，避免磕碰。成品一般用木箱包装，码放整齐，分门别类存放于成品库内。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贮存环境：贮存材料、成品的仓库清洁，干燥，防护措施得当，满足要求。有专门的库管员进行保管，出入库登记手续齐全，管理比较规范。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有消防器材——灭火器，能够有效的对产品进行防护措施。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变更的控制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8.5.6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查变更的控制：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经与生产部门沟通，销售合同评审后，按合同要求进行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/>
                <w:sz w:val="21"/>
                <w:szCs w:val="21"/>
              </w:rPr>
              <w:t>并交付，如发现标的物与顾客要求不一致的，与客户商量，重新签订合同，交货期延期的，与顾客商量，得到顾客确认后，再及时发货，并对延期的原因进行分析，避免下次再发生，经了解，目前没有发生对生产和服务提供的更改的情况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产品和服务的放行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8.6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经查，编制了《产品监视和测量控制程序》、</w:t>
            </w:r>
            <w:r>
              <w:rPr>
                <w:color w:val="auto"/>
                <w:sz w:val="21"/>
                <w:szCs w:val="21"/>
                <w:u w:val="none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进货检验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记录</w:t>
            </w:r>
            <w:r>
              <w:rPr>
                <w:color w:val="auto"/>
                <w:sz w:val="21"/>
                <w:szCs w:val="21"/>
                <w:u w:val="none"/>
              </w:rPr>
              <w:t>》、《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生产工艺指导</w:t>
            </w:r>
            <w:r>
              <w:rPr>
                <w:color w:val="auto"/>
                <w:sz w:val="21"/>
                <w:szCs w:val="21"/>
                <w:u w:val="none"/>
              </w:rPr>
              <w:t>》、《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出厂检验单</w:t>
            </w:r>
            <w:r>
              <w:rPr>
                <w:color w:val="auto"/>
                <w:sz w:val="21"/>
                <w:szCs w:val="21"/>
                <w:u w:val="none"/>
              </w:rPr>
              <w:t>》规</w:t>
            </w:r>
            <w:r>
              <w:rPr>
                <w:sz w:val="21"/>
                <w:szCs w:val="21"/>
                <w:u w:val="none"/>
              </w:rPr>
              <w:t>定了原材料、半成品、成品的具体检验方式。检验主要依据顾客要求和行业标准等。</w:t>
            </w:r>
          </w:p>
          <w:p>
            <w:pPr>
              <w:rPr>
                <w:rFonts w:hint="default"/>
                <w:sz w:val="21"/>
                <w:szCs w:val="21"/>
                <w:u w:val="none"/>
                <w:lang w:val="en-US" w:eastAsia="zh-CN"/>
              </w:rPr>
            </w:pPr>
            <w:r>
              <w:rPr>
                <w:sz w:val="21"/>
                <w:szCs w:val="21"/>
                <w:u w:val="none"/>
              </w:rPr>
              <w:t>产品：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水泵及配件</w:t>
            </w:r>
          </w:p>
          <w:p>
            <w:pPr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1）原材料</w:t>
            </w:r>
          </w:p>
          <w:p>
            <w:pPr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查“《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原材料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检验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记录</w:t>
            </w:r>
            <w:r>
              <w:rPr>
                <w:color w:val="auto"/>
                <w:sz w:val="21"/>
                <w:szCs w:val="21"/>
                <w:u w:val="none"/>
              </w:rPr>
              <w:t>》”，包括产品名称、规格型号、供方、进厂时间、采购数量、检验项目、检验标准、检验结论、检验员、检验日期等内容。</w:t>
            </w:r>
          </w:p>
          <w:p>
            <w:pPr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——抽取：产品名称：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/>
              </w:rPr>
              <w:t xml:space="preserve">泵头铸件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进</w:t>
            </w:r>
            <w:r>
              <w:rPr>
                <w:color w:val="auto"/>
                <w:sz w:val="21"/>
                <w:szCs w:val="21"/>
                <w:u w:val="none"/>
              </w:rPr>
              <w:t>货数量：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1件</w:t>
            </w:r>
            <w:r>
              <w:rPr>
                <w:color w:val="auto"/>
                <w:sz w:val="21"/>
                <w:szCs w:val="21"/>
                <w:u w:val="none"/>
              </w:rPr>
              <w:t xml:space="preserve">  </w:t>
            </w:r>
          </w:p>
          <w:p>
            <w:pPr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检验项目：外观质量；规格；数量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  <w:u w:val="none"/>
              </w:rPr>
              <w:t>检验员：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韩海平 </w:t>
            </w:r>
            <w:r>
              <w:rPr>
                <w:color w:val="auto"/>
                <w:sz w:val="21"/>
                <w:szCs w:val="21"/>
                <w:u w:val="none"/>
              </w:rPr>
              <w:t xml:space="preserve"> 日期：20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  <w:u w:val="none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  <w:u w:val="none"/>
              </w:rPr>
              <w:t xml:space="preserve">   </w:t>
            </w:r>
          </w:p>
          <w:p>
            <w:pPr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——抽取：产品名称：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棒材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color w:val="auto"/>
                <w:sz w:val="21"/>
                <w:szCs w:val="21"/>
                <w:u w:val="none"/>
              </w:rPr>
              <w:t>进货数量：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5.719吨</w:t>
            </w:r>
            <w:r>
              <w:rPr>
                <w:color w:val="auto"/>
                <w:sz w:val="21"/>
                <w:szCs w:val="21"/>
                <w:u w:val="none"/>
              </w:rPr>
              <w:t xml:space="preserve">  </w:t>
            </w:r>
          </w:p>
          <w:p>
            <w:pPr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检验项目：外观质量；规格；数量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  <w:u w:val="none"/>
              </w:rPr>
              <w:t>检验员：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韩海平 </w:t>
            </w:r>
            <w:r>
              <w:rPr>
                <w:color w:val="auto"/>
                <w:sz w:val="21"/>
                <w:szCs w:val="21"/>
                <w:u w:val="none"/>
              </w:rPr>
              <w:t xml:space="preserve"> 日期：20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  <w:u w:val="none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color w:val="auto"/>
                <w:sz w:val="21"/>
                <w:szCs w:val="21"/>
                <w:u w:val="none"/>
              </w:rPr>
              <w:t xml:space="preserve">   </w:t>
            </w:r>
          </w:p>
          <w:p>
            <w:pPr>
              <w:pStyle w:val="2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66040</wp:posOffset>
                  </wp:positionV>
                  <wp:extent cx="4187825" cy="2116455"/>
                  <wp:effectExtent l="0" t="0" r="3175" b="4445"/>
                  <wp:wrapNone/>
                  <wp:docPr id="3" name="图片 3" descr="扫描全能王 2021-06-22 08.06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6-22 08.06_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825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111760</wp:posOffset>
                  </wp:positionV>
                  <wp:extent cx="4160520" cy="1384935"/>
                  <wp:effectExtent l="0" t="0" r="5080" b="12065"/>
                  <wp:wrapNone/>
                  <wp:docPr id="2" name="图片 2" descr="扫描全能王 2021-06-22 08.0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6-22 08.06_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0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color w:val="FF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hint="eastAsia" w:eastAsia="宋体"/>
                <w:u w:val="none"/>
                <w:lang w:eastAsia="zh-CN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3642995" cy="2284730"/>
                  <wp:effectExtent l="0" t="0" r="1905" b="1270"/>
                  <wp:docPr id="4" name="图片 4" descr="扫描全能王 2021-06-22 08.06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扫描全能王 2021-06-22 08.06_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995" cy="228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基本符合要求。</w:t>
            </w:r>
          </w:p>
          <w:p>
            <w:pPr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无在供方现场进行检验的情况。</w:t>
            </w:r>
          </w:p>
          <w:p>
            <w:pPr>
              <w:rPr>
                <w:rFonts w:hint="default" w:eastAsia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color w:val="auto"/>
                <w:sz w:val="21"/>
                <w:szCs w:val="21"/>
                <w:u w:val="none"/>
              </w:rPr>
              <w:t>2）半成品检验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\</w:t>
            </w:r>
            <w:r>
              <w:rPr>
                <w:color w:val="auto"/>
                <w:sz w:val="21"/>
                <w:szCs w:val="21"/>
                <w:u w:val="none"/>
              </w:rPr>
              <w:t>3）成品检验，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详见8.5.1条款</w:t>
            </w:r>
            <w:bookmarkStart w:id="0" w:name="_GoBack"/>
            <w:bookmarkEnd w:id="0"/>
          </w:p>
          <w:p>
            <w:pPr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现场观察产品状态标识明确。</w:t>
            </w:r>
          </w:p>
          <w:p>
            <w:pPr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现场审核观察询问，检验员回答与操作皆符合规定要求。</w:t>
            </w:r>
          </w:p>
          <w:p>
            <w:pPr>
              <w:rPr>
                <w:rFonts w:hint="default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未能提供有权放行人员的授权证据。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不合格输出的控制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 xml:space="preserve">8.7 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编制</w:t>
            </w:r>
            <w:r>
              <w:rPr>
                <w:rFonts w:hint="eastAsia"/>
                <w:sz w:val="21"/>
                <w:szCs w:val="21"/>
              </w:rPr>
              <w:t>《不合格输出控制程序》</w:t>
            </w:r>
            <w:r>
              <w:rPr>
                <w:sz w:val="21"/>
                <w:szCs w:val="21"/>
              </w:rPr>
              <w:t>，明确不合格品发生时的处置权限。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在采购时发现不合格退货处理，生产过程和出厂检验发现的不合格在的“不良品统计”中记录结果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对不合格品统计；制定纠正预防措施。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抽查20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年12月2日一份不合格品处置报告单，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不合格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事实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出厂检验发现，产品未附合格证</w:t>
            </w:r>
            <w:r>
              <w:rPr>
                <w:sz w:val="21"/>
                <w:szCs w:val="21"/>
              </w:rPr>
              <w:t>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处置意见：</w:t>
            </w:r>
            <w:r>
              <w:rPr>
                <w:rFonts w:hint="eastAsia"/>
                <w:sz w:val="21"/>
                <w:szCs w:val="21"/>
              </w:rPr>
              <w:t>对产品放置合格证，按要求进行操作。对操作工进行现场培训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对结果进行了验证。验证人：武冬 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环境因素评价和控制措施的确定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E6.1.2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提供《环境因素识别与评价表》：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作业：机床噪声排放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机械使用中油泄漏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擦拭机械油棉纱废弃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电的消耗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油的消耗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水的消耗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材料的消耗等。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设备维修作业：机器的报废；机油的泄露；配件的废弃等。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提供《重要环境因素清单》：涉及生产部的环境因素主要包括：固体废弃物排放、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噪音的排放、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火灾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事故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的发生，识别基本齐全。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E8.1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本部门应执行的运行控制文件包括：</w:t>
            </w:r>
            <w:r>
              <w:rPr>
                <w:rFonts w:hint="eastAsia"/>
                <w:sz w:val="21"/>
                <w:szCs w:val="21"/>
                <w:lang w:val="en-GB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运行控制程序</w:t>
            </w:r>
            <w:r>
              <w:rPr>
                <w:rFonts w:hint="eastAsia"/>
                <w:sz w:val="21"/>
                <w:szCs w:val="21"/>
                <w:lang w:val="en-GB"/>
              </w:rPr>
              <w:t>》《固体废弃物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控制程序</w:t>
            </w:r>
            <w:r>
              <w:rPr>
                <w:rFonts w:hint="eastAsia"/>
                <w:sz w:val="21"/>
                <w:szCs w:val="21"/>
                <w:lang w:val="en-GB"/>
              </w:rPr>
              <w:t>》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《</w:t>
            </w:r>
            <w:r>
              <w:rPr>
                <w:rFonts w:hint="eastAsia"/>
                <w:sz w:val="21"/>
                <w:szCs w:val="21"/>
              </w:rPr>
              <w:t>火灾应急预案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</w:rPr>
              <w:t>环保卫生管理制度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</w:rPr>
              <w:t>能源使用管理规定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运行控制情况：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■生产过程中使用设备有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钻床、卧式车床、立式钻床、铣床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■办公过程注意节约用电，做到人走灯灭，电脑长时间不用时关机，下班前要关闭电源；办公过程产生的固废按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要求放到指定地点，现场查看无混放现象；办公用品按要求由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负责发放；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■生产噪声的排放控制：主要噪声有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钻床、车床、铣床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等设备运行过程中产生的机械性噪声，在购置设备时选用低噪声设备，采取厂房屏蔽，安装消声器等措施后，尽可能减小设备噪声。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■杜绝重大火灾事故：每月对消防器材进行一次全面检查--提供20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/20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0消防器材检查记录，经查记录尚可。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订单式生产无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原材料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库房。</w:t>
            </w:r>
          </w:p>
        </w:tc>
        <w:tc>
          <w:tcPr>
            <w:tcW w:w="883" w:type="dxa"/>
            <w:noWrap w:val="0"/>
            <w:vAlign w:val="top"/>
          </w:tcPr>
          <w:p/>
          <w:p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9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应急准备和响应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E8.2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日参加了公司组织消防演练，相关记录详见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相关条款。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车间</w:t>
            </w:r>
            <w:r>
              <w:rPr>
                <w:rFonts w:hint="eastAsia"/>
                <w:sz w:val="21"/>
                <w:szCs w:val="21"/>
              </w:rPr>
              <w:t>配置有灭火器，且有效。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BA63B"/>
    <w:multiLevelType w:val="singleLevel"/>
    <w:tmpl w:val="295BA6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460E6"/>
    <w:rsid w:val="0CCB6CB7"/>
    <w:rsid w:val="0D5A6811"/>
    <w:rsid w:val="1497482A"/>
    <w:rsid w:val="1CA760A7"/>
    <w:rsid w:val="1E154833"/>
    <w:rsid w:val="29EF551B"/>
    <w:rsid w:val="31C24A4A"/>
    <w:rsid w:val="32D71E73"/>
    <w:rsid w:val="36AE34A6"/>
    <w:rsid w:val="392D346D"/>
    <w:rsid w:val="43FE5826"/>
    <w:rsid w:val="4BC5494F"/>
    <w:rsid w:val="4CC40BC5"/>
    <w:rsid w:val="4EC53C66"/>
    <w:rsid w:val="50755AFA"/>
    <w:rsid w:val="510E26D0"/>
    <w:rsid w:val="523B0689"/>
    <w:rsid w:val="524B5A78"/>
    <w:rsid w:val="548F7FB0"/>
    <w:rsid w:val="606B6404"/>
    <w:rsid w:val="66C716C4"/>
    <w:rsid w:val="6F4C0089"/>
    <w:rsid w:val="724113E6"/>
    <w:rsid w:val="731B296C"/>
    <w:rsid w:val="7F735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4</TotalTime>
  <ScaleCrop>false</ScaleCrop>
  <LinksUpToDate>false</LinksUpToDate>
  <CharactersWithSpaces>151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2021-06-24T00:22:14Z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4C0D09CC2D0D43AE86C83C009D51218A</vt:lpwstr>
  </property>
</Properties>
</file>